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6155D" w14:textId="5C4727A1" w:rsidR="00BA3690" w:rsidRPr="0034267D" w:rsidRDefault="005031B8" w:rsidP="00387BE3">
      <w:pPr>
        <w:pStyle w:val="afb"/>
        <w:jc w:val="center"/>
        <w:rPr>
          <w:rFonts w:ascii="Verdana" w:hAnsi="Verdana"/>
          <w:b/>
          <w:sz w:val="24"/>
          <w:szCs w:val="24"/>
          <w:lang w:val="bg-BG"/>
        </w:rPr>
      </w:pPr>
      <w:r w:rsidRPr="0034267D">
        <w:rPr>
          <w:rFonts w:ascii="Verdana" w:hAnsi="Verdana"/>
          <w:noProof/>
          <w:sz w:val="24"/>
          <w:szCs w:val="24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03B61682" wp14:editId="2C1F6FC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45110" cy="10687685"/>
                <wp:effectExtent l="0" t="0" r="135890" b="0"/>
                <wp:wrapNone/>
                <wp:docPr id="1" name="Групиран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0687685"/>
                          <a:chOff x="7329" y="0"/>
                          <a:chExt cx="4911" cy="15840"/>
                        </a:xfrm>
                      </wpg:grpSpPr>
                      <wpg:grpSp>
                        <wpg:cNvPr id="3" name="Group 60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2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61691" w14:textId="77777777" w:rsidR="005F3551" w:rsidRPr="00061927" w:rsidRDefault="005F3551" w:rsidP="00AB19A7">
                              <w:pPr>
                                <w:rPr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61692" w14:textId="77777777" w:rsidR="005F3551" w:rsidRPr="001F6308" w:rsidRDefault="005F3551" w:rsidP="00AB19A7">
                              <w:pPr>
                                <w:rPr>
                                  <w:color w:val="FFFF00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03B61682" id="Групиране 62" o:spid="_x0000_s1026" style="position:absolute;left:0;text-align:left;margin-left:-31.9pt;margin-top:0;width:19.3pt;height:841.55pt;z-index:251656192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" o:allowincell="f">
                <v:group id="Group 60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1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" filled="f" stroked="f" strokecolor="#d8d8d8"/>
                  <v:rect id="Rectangle 62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" fillcolor="#9bbb59" stroked="f" strokecolor="white" strokeweight="1pt">
                    <v:fill r:id="rId11" o:title="" opacity="52428f" o:opacity2="52428f" type="pattern"/>
                    <v:shadow color="#d8d8d8" offset="3pt,3pt"/>
                  </v:rect>
                </v:group>
                <v:rect id="Rectangle 63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" stroked="f" strokecolor="white" strokeweight="1pt">
                  <v:fill opacity="52428f"/>
                  <v:textbox inset="28.8pt,14.4pt,14.4pt,14.4pt">
                    <w:txbxContent>
                      <w:p w14:paraId="03B61691" w14:textId="77777777" w:rsidR="005F3551" w:rsidRPr="00061927" w:rsidRDefault="005F3551" w:rsidP="00AB19A7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64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14:paraId="03B61692" w14:textId="77777777" w:rsidR="005F3551" w:rsidRPr="001F6308" w:rsidRDefault="005F3551" w:rsidP="00AB19A7">
                        <w:pPr>
                          <w:rPr>
                            <w:color w:val="FFFF00"/>
                            <w:lang w:val="bg-BG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A3690" w:rsidRPr="0034267D">
        <w:rPr>
          <w:rFonts w:ascii="Verdana" w:hAnsi="Verdana"/>
          <w:b/>
          <w:sz w:val="24"/>
          <w:szCs w:val="24"/>
          <w:lang w:val="bg-BG"/>
        </w:rPr>
        <w:t xml:space="preserve">Р Е П У Б Л И К А </w:t>
      </w:r>
      <w:r w:rsidR="00E50CFA" w:rsidRPr="0034267D">
        <w:rPr>
          <w:rFonts w:ascii="Verdana" w:hAnsi="Verdana"/>
          <w:b/>
          <w:sz w:val="24"/>
          <w:szCs w:val="24"/>
        </w:rPr>
        <w:t xml:space="preserve"> </w:t>
      </w:r>
      <w:r w:rsidR="00BA3690" w:rsidRPr="0034267D">
        <w:rPr>
          <w:rFonts w:ascii="Verdana" w:hAnsi="Verdana"/>
          <w:b/>
          <w:sz w:val="24"/>
          <w:szCs w:val="24"/>
          <w:lang w:val="bg-BG"/>
        </w:rPr>
        <w:t>Б Ъ Л Г А Р И Я</w:t>
      </w:r>
    </w:p>
    <w:p w14:paraId="03B6155E" w14:textId="642485C6" w:rsidR="00AB19A7" w:rsidRPr="0034267D" w:rsidRDefault="00BA3690" w:rsidP="00BA3690">
      <w:pPr>
        <w:jc w:val="center"/>
        <w:rPr>
          <w:rFonts w:ascii="Verdana" w:hAnsi="Verdana"/>
          <w:sz w:val="24"/>
          <w:szCs w:val="24"/>
          <w:lang w:val="bg-BG"/>
        </w:rPr>
      </w:pPr>
      <w:r w:rsidRPr="0034267D">
        <w:rPr>
          <w:rFonts w:ascii="Verdana" w:hAnsi="Verdana"/>
          <w:b/>
          <w:sz w:val="24"/>
          <w:szCs w:val="24"/>
          <w:lang w:val="bg-BG"/>
        </w:rPr>
        <w:t xml:space="preserve">ОБЛАСТЕН СЪВЕТ ЗА НАМАЛЯВАНЕ НА РИСКА ОТ БЕДСТВИЯ – </w:t>
      </w:r>
      <w:r w:rsidR="00703B3D" w:rsidRPr="0034267D">
        <w:rPr>
          <w:rFonts w:ascii="Verdana" w:hAnsi="Verdana"/>
          <w:b/>
          <w:sz w:val="24"/>
          <w:szCs w:val="24"/>
          <w:lang w:val="bg-BG"/>
        </w:rPr>
        <w:t>ПЕРНИК</w:t>
      </w:r>
      <w:r w:rsidRPr="0034267D">
        <w:rPr>
          <w:rFonts w:ascii="Verdana" w:hAnsi="Verdana"/>
          <w:noProof/>
          <w:sz w:val="24"/>
          <w:szCs w:val="24"/>
          <w:lang w:val="bg-BG" w:eastAsia="bg-BG" w:bidi="ar-SA"/>
        </w:rPr>
        <w:t xml:space="preserve"> </w:t>
      </w:r>
    </w:p>
    <w:p w14:paraId="03B6155F" w14:textId="54D1C4E5" w:rsidR="00AB19A7" w:rsidRPr="00F77470" w:rsidRDefault="00AB19A7" w:rsidP="00AB19A7">
      <w:pPr>
        <w:spacing w:after="0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noProof/>
          <w:sz w:val="22"/>
          <w:szCs w:val="22"/>
          <w:lang w:val="bg-BG" w:eastAsia="bg-BG"/>
        </w:rPr>
        <w:t xml:space="preserve"> </w:t>
      </w:r>
    </w:p>
    <w:p w14:paraId="03B61560" w14:textId="0E7B6481" w:rsidR="00AB19A7" w:rsidRPr="00F77470" w:rsidRDefault="00676AEF" w:rsidP="00AB19A7">
      <w:pPr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B61685" wp14:editId="07EECB5F">
                <wp:simplePos x="0" y="0"/>
                <wp:positionH relativeFrom="page">
                  <wp:posOffset>904875</wp:posOffset>
                </wp:positionH>
                <wp:positionV relativeFrom="page">
                  <wp:posOffset>5824855</wp:posOffset>
                </wp:positionV>
                <wp:extent cx="5763895" cy="3221355"/>
                <wp:effectExtent l="0" t="0" r="27305" b="13970"/>
                <wp:wrapNone/>
                <wp:docPr id="61" name="Правоъгъл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3221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3B61693" w14:textId="2965FEFA" w:rsidR="005F3551" w:rsidRPr="00A501B6" w:rsidRDefault="00BA3690" w:rsidP="00AB19A7">
                            <w:pPr>
                              <w:pStyle w:val="af"/>
                              <w:jc w:val="center"/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A501B6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:lang w:val="bg-BG"/>
                              </w:rPr>
                              <w:t xml:space="preserve">ОБЛАСТНА </w:t>
                            </w:r>
                            <w:r w:rsidR="005F3551" w:rsidRPr="00A501B6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:lang w:val="bg-BG"/>
                              </w:rPr>
                              <w:t xml:space="preserve">ПРОГРАМА ЗА НАМАЛЯВАНЕ НА РИСКА ОТ БЕДСТВИЯ   </w:t>
                            </w:r>
                            <w:r w:rsidR="00704149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:lang w:val="bg-BG"/>
                              </w:rPr>
                              <w:t xml:space="preserve">                            2022</w:t>
                            </w:r>
                            <w:r w:rsidR="005F3551" w:rsidRPr="00A501B6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:lang w:val="bg-BG"/>
                              </w:rPr>
                              <w:t xml:space="preserve">-2025 </w:t>
                            </w:r>
                            <w:r w:rsidR="00E612CE" w:rsidRPr="00A501B6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:lang w:val="bg-BG"/>
                              </w:rPr>
                              <w:t>г</w:t>
                            </w:r>
                            <w:r w:rsidR="005F3551" w:rsidRPr="00A501B6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:lang w:val="bg-BG"/>
                              </w:rPr>
                              <w:t>.</w:t>
                            </w:r>
                          </w:p>
                          <w:p w14:paraId="03B61694" w14:textId="77777777" w:rsidR="005F3551" w:rsidRPr="0034267D" w:rsidRDefault="005F3551" w:rsidP="00AB19A7">
                            <w:pPr>
                              <w:pStyle w:val="af"/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  <w:highlight w:val="yellow"/>
                                <w:lang w:val="bg-BG"/>
                              </w:rPr>
                            </w:pPr>
                          </w:p>
                          <w:p w14:paraId="05DA20CD" w14:textId="77777777" w:rsidR="00763A37" w:rsidRPr="0034267D" w:rsidRDefault="00763A37" w:rsidP="00AB19A7">
                            <w:pPr>
                              <w:pStyle w:val="af"/>
                              <w:jc w:val="center"/>
                              <w:rPr>
                                <w:rFonts w:ascii="Verdana" w:hAnsi="Verdana"/>
                                <w:sz w:val="56"/>
                                <w:szCs w:val="56"/>
                                <w:highlight w:val="yellow"/>
                                <w:lang w:val="bg-BG"/>
                              </w:rPr>
                            </w:pPr>
                          </w:p>
                          <w:p w14:paraId="03B61695" w14:textId="11E26892" w:rsidR="005F3551" w:rsidRPr="00A501B6" w:rsidRDefault="00703B3D" w:rsidP="00AB19A7">
                            <w:pPr>
                              <w:pStyle w:val="af"/>
                              <w:jc w:val="center"/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56"/>
                                <w:szCs w:val="56"/>
                                <w:lang w:val="bg-BG"/>
                              </w:rPr>
                            </w:pPr>
                            <w:r w:rsidRPr="00A501B6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:lang w:val="bg-BG"/>
                              </w:rPr>
                              <w:t>Перник, 2022</w:t>
                            </w:r>
                            <w:r w:rsidR="00BA3690" w:rsidRPr="00A501B6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56"/>
                                <w:szCs w:val="56"/>
                                <w:highlight w:val="yellow"/>
                                <w:lang w:val="bg-BG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03B61685" id="Правоъгълник 61" o:spid="_x0000_s1032" style="position:absolute;left:0;text-align:left;margin-left:71.25pt;margin-top:458.65pt;width:453.85pt;height:253.65pt;z-index:251658240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" o:allowincell="f" fillcolor="black [3213]" strokecolor="white [3212]" strokeweight="1pt">
                <v:textbox style="mso-fit-shape-to-text:t" inset="14.4pt,,14.4pt">
                  <w:txbxContent>
                    <w:p w14:paraId="03B61693" w14:textId="2965FEFA" w:rsidR="005F3551" w:rsidRPr="00A501B6" w:rsidRDefault="00BA3690" w:rsidP="00AB19A7">
                      <w:pPr>
                        <w:pStyle w:val="af"/>
                        <w:jc w:val="center"/>
                        <w:rPr>
                          <w:rFonts w:ascii="Verdana" w:hAnsi="Verdana"/>
                          <w:i/>
                          <w:color w:val="000000" w:themeColor="text1"/>
                          <w:sz w:val="56"/>
                          <w:szCs w:val="56"/>
                          <w:highlight w:val="yellow"/>
                        </w:rPr>
                      </w:pPr>
                      <w:r w:rsidRPr="00A501B6">
                        <w:rPr>
                          <w:rFonts w:ascii="Verdana" w:hAnsi="Verdana"/>
                          <w:i/>
                          <w:color w:val="000000" w:themeColor="text1"/>
                          <w:sz w:val="56"/>
                          <w:szCs w:val="56"/>
                          <w:highlight w:val="yellow"/>
                          <w:lang w:val="bg-BG"/>
                        </w:rPr>
                        <w:t xml:space="preserve">ОБЛАСТНА </w:t>
                      </w:r>
                      <w:r w:rsidR="005F3551" w:rsidRPr="00A501B6">
                        <w:rPr>
                          <w:rFonts w:ascii="Verdana" w:hAnsi="Verdana"/>
                          <w:i/>
                          <w:color w:val="000000" w:themeColor="text1"/>
                          <w:sz w:val="56"/>
                          <w:szCs w:val="56"/>
                          <w:highlight w:val="yellow"/>
                          <w:lang w:val="bg-BG"/>
                        </w:rPr>
                        <w:t xml:space="preserve">ПРОГРАМА ЗА НАМАЛЯВАНЕ НА РИСКА ОТ БЕДСТВИЯ   </w:t>
                      </w:r>
                      <w:r w:rsidR="00704149">
                        <w:rPr>
                          <w:rFonts w:ascii="Verdana" w:hAnsi="Verdana"/>
                          <w:i/>
                          <w:color w:val="000000" w:themeColor="text1"/>
                          <w:sz w:val="56"/>
                          <w:szCs w:val="56"/>
                          <w:highlight w:val="yellow"/>
                          <w:lang w:val="bg-BG"/>
                        </w:rPr>
                        <w:t xml:space="preserve">                            2022</w:t>
                      </w:r>
                      <w:r w:rsidR="005F3551" w:rsidRPr="00A501B6">
                        <w:rPr>
                          <w:rFonts w:ascii="Verdana" w:hAnsi="Verdana"/>
                          <w:i/>
                          <w:color w:val="000000" w:themeColor="text1"/>
                          <w:sz w:val="56"/>
                          <w:szCs w:val="56"/>
                          <w:highlight w:val="yellow"/>
                          <w:lang w:val="bg-BG"/>
                        </w:rPr>
                        <w:t xml:space="preserve">-2025 </w:t>
                      </w:r>
                      <w:r w:rsidR="00E612CE" w:rsidRPr="00A501B6">
                        <w:rPr>
                          <w:rFonts w:ascii="Verdana" w:hAnsi="Verdana"/>
                          <w:i/>
                          <w:color w:val="000000" w:themeColor="text1"/>
                          <w:sz w:val="56"/>
                          <w:szCs w:val="56"/>
                          <w:highlight w:val="yellow"/>
                          <w:lang w:val="bg-BG"/>
                        </w:rPr>
                        <w:t>г</w:t>
                      </w:r>
                      <w:r w:rsidR="005F3551" w:rsidRPr="00A501B6">
                        <w:rPr>
                          <w:rFonts w:ascii="Verdana" w:hAnsi="Verdana"/>
                          <w:i/>
                          <w:color w:val="000000" w:themeColor="text1"/>
                          <w:sz w:val="56"/>
                          <w:szCs w:val="56"/>
                          <w:highlight w:val="yellow"/>
                          <w:lang w:val="bg-BG"/>
                        </w:rPr>
                        <w:t>.</w:t>
                      </w:r>
                    </w:p>
                    <w:p w14:paraId="03B61694" w14:textId="77777777" w:rsidR="005F3551" w:rsidRPr="0034267D" w:rsidRDefault="005F3551" w:rsidP="00AB19A7">
                      <w:pPr>
                        <w:pStyle w:val="af"/>
                        <w:jc w:val="center"/>
                        <w:rPr>
                          <w:rFonts w:ascii="Verdana" w:hAnsi="Verdana"/>
                          <w:sz w:val="56"/>
                          <w:szCs w:val="56"/>
                          <w:highlight w:val="yellow"/>
                          <w:lang w:val="bg-BG"/>
                        </w:rPr>
                      </w:pPr>
                    </w:p>
                    <w:p w14:paraId="05DA20CD" w14:textId="77777777" w:rsidR="00763A37" w:rsidRPr="0034267D" w:rsidRDefault="00763A37" w:rsidP="00AB19A7">
                      <w:pPr>
                        <w:pStyle w:val="af"/>
                        <w:jc w:val="center"/>
                        <w:rPr>
                          <w:rFonts w:ascii="Verdana" w:hAnsi="Verdana"/>
                          <w:sz w:val="56"/>
                          <w:szCs w:val="56"/>
                          <w:highlight w:val="yellow"/>
                          <w:lang w:val="bg-BG"/>
                        </w:rPr>
                      </w:pPr>
                    </w:p>
                    <w:p w14:paraId="03B61695" w14:textId="11E26892" w:rsidR="005F3551" w:rsidRPr="00A501B6" w:rsidRDefault="00703B3D" w:rsidP="00AB19A7">
                      <w:pPr>
                        <w:pStyle w:val="af"/>
                        <w:jc w:val="center"/>
                        <w:rPr>
                          <w:rFonts w:ascii="Verdana" w:hAnsi="Verdana"/>
                          <w:i/>
                          <w:color w:val="000000" w:themeColor="text1"/>
                          <w:sz w:val="56"/>
                          <w:szCs w:val="56"/>
                          <w:lang w:val="bg-BG"/>
                        </w:rPr>
                      </w:pPr>
                      <w:r w:rsidRPr="00A501B6">
                        <w:rPr>
                          <w:rFonts w:ascii="Verdana" w:hAnsi="Verdana"/>
                          <w:i/>
                          <w:color w:val="000000" w:themeColor="text1"/>
                          <w:sz w:val="56"/>
                          <w:szCs w:val="56"/>
                          <w:highlight w:val="yellow"/>
                          <w:lang w:val="bg-BG"/>
                        </w:rPr>
                        <w:t>Перник, 2022</w:t>
                      </w:r>
                      <w:r w:rsidR="00BA3690" w:rsidRPr="00A501B6">
                        <w:rPr>
                          <w:rFonts w:ascii="Verdana" w:hAnsi="Verdana"/>
                          <w:i/>
                          <w:color w:val="000000" w:themeColor="text1"/>
                          <w:sz w:val="56"/>
                          <w:szCs w:val="56"/>
                          <w:highlight w:val="yellow"/>
                          <w:lang w:val="bg-BG"/>
                        </w:rPr>
                        <w:t xml:space="preserve"> г.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4267D" w:rsidRPr="0034267D">
        <w:rPr>
          <w:rFonts w:ascii="Verdana" w:hAnsi="Verdana"/>
          <w:noProof/>
          <w:sz w:val="22"/>
          <w:szCs w:val="22"/>
          <w:lang w:val="bg-BG" w:eastAsia="bg-BG" w:bidi="ar-SA"/>
        </w:rPr>
        <w:drawing>
          <wp:inline distT="0" distB="0" distL="0" distR="0" wp14:anchorId="77CD3896" wp14:editId="41B51DC0">
            <wp:extent cx="5759450" cy="3842376"/>
            <wp:effectExtent l="0" t="0" r="0" b="6350"/>
            <wp:docPr id="2" name="Картина 2" descr="C:\Users\Petko-PC\Desktop\001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ko-PC\Desktop\001_7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5A242" w14:textId="77777777" w:rsidR="00387BE3" w:rsidRPr="00F77470" w:rsidRDefault="00387BE3" w:rsidP="00AB19A7">
      <w:pPr>
        <w:rPr>
          <w:rFonts w:ascii="Verdana" w:hAnsi="Verdana"/>
          <w:sz w:val="22"/>
          <w:szCs w:val="22"/>
          <w:lang w:val="bg-BG"/>
        </w:rPr>
      </w:pPr>
    </w:p>
    <w:p w14:paraId="03B61561" w14:textId="77777777" w:rsidR="00AB19A7" w:rsidRPr="00F77470" w:rsidRDefault="00AB19A7" w:rsidP="00AB19A7">
      <w:pPr>
        <w:spacing w:after="0"/>
        <w:jc w:val="center"/>
        <w:rPr>
          <w:rFonts w:ascii="Verdana" w:hAnsi="Verdana"/>
          <w:sz w:val="22"/>
          <w:szCs w:val="22"/>
          <w:lang w:val="bg-BG"/>
        </w:rPr>
      </w:pPr>
    </w:p>
    <w:p w14:paraId="03B61562" w14:textId="08DCF821" w:rsidR="00AB19A7" w:rsidRPr="00F77470" w:rsidRDefault="00AB19A7" w:rsidP="00AB19A7">
      <w:pPr>
        <w:spacing w:after="0"/>
        <w:rPr>
          <w:rFonts w:ascii="Verdana" w:hAnsi="Verdana"/>
          <w:sz w:val="22"/>
          <w:szCs w:val="22"/>
          <w:lang w:val="bg-BG"/>
        </w:rPr>
      </w:pPr>
    </w:p>
    <w:p w14:paraId="03B61563" w14:textId="77777777" w:rsidR="00AB19A7" w:rsidRPr="00F77470" w:rsidRDefault="00AB19A7" w:rsidP="00AB19A7">
      <w:pPr>
        <w:tabs>
          <w:tab w:val="left" w:pos="1830"/>
        </w:tabs>
        <w:spacing w:after="0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ab/>
      </w:r>
    </w:p>
    <w:p w14:paraId="03B61564" w14:textId="37315619" w:rsidR="00AB19A7" w:rsidRPr="00F77470" w:rsidRDefault="00AB19A7" w:rsidP="00AB19A7">
      <w:pPr>
        <w:spacing w:after="0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br w:type="page"/>
      </w:r>
    </w:p>
    <w:p w14:paraId="03B61565" w14:textId="77777777" w:rsidR="00BA3690" w:rsidRPr="00F77470" w:rsidRDefault="00BA3690" w:rsidP="00AB19A7">
      <w:pPr>
        <w:spacing w:after="0"/>
        <w:rPr>
          <w:rFonts w:ascii="Verdana" w:hAnsi="Verdana"/>
          <w:sz w:val="22"/>
          <w:szCs w:val="22"/>
          <w:lang w:val="bg-BG"/>
        </w:rPr>
      </w:pPr>
    </w:p>
    <w:p w14:paraId="03B61566" w14:textId="77777777" w:rsidR="007625D2" w:rsidRPr="00F77470" w:rsidRDefault="007625D2" w:rsidP="00AB19A7">
      <w:pPr>
        <w:spacing w:after="0"/>
        <w:rPr>
          <w:rFonts w:ascii="Verdana" w:hAnsi="Verdana"/>
          <w:sz w:val="22"/>
          <w:szCs w:val="22"/>
          <w:lang w:val="bg-BG"/>
        </w:rPr>
      </w:pPr>
    </w:p>
    <w:p w14:paraId="03B61567" w14:textId="77777777" w:rsidR="00AB19A7" w:rsidRPr="00F77470" w:rsidRDefault="00AB19A7" w:rsidP="00BA3690">
      <w:pPr>
        <w:spacing w:after="0"/>
        <w:jc w:val="center"/>
        <w:rPr>
          <w:rFonts w:ascii="Verdana" w:hAnsi="Verdana"/>
          <w:b/>
          <w:sz w:val="22"/>
          <w:szCs w:val="22"/>
          <w:lang w:val="bg-BG"/>
        </w:rPr>
      </w:pPr>
      <w:r w:rsidRPr="00F77470">
        <w:rPr>
          <w:rFonts w:ascii="Verdana" w:hAnsi="Verdana"/>
          <w:b/>
          <w:sz w:val="22"/>
          <w:szCs w:val="22"/>
          <w:lang w:val="bg-BG"/>
        </w:rPr>
        <w:t xml:space="preserve">І. </w:t>
      </w:r>
      <w:r w:rsidR="007625D2" w:rsidRPr="00F77470">
        <w:rPr>
          <w:rFonts w:ascii="Verdana" w:hAnsi="Verdana"/>
          <w:b/>
          <w:sz w:val="22"/>
          <w:szCs w:val="22"/>
          <w:lang w:val="bg-BG"/>
        </w:rPr>
        <w:t>ВЪВЕДЕНИЕ</w:t>
      </w:r>
    </w:p>
    <w:p w14:paraId="03B61568" w14:textId="77777777" w:rsidR="00C42E71" w:rsidRPr="00F77470" w:rsidRDefault="00C42E71" w:rsidP="00AB19A7">
      <w:pPr>
        <w:tabs>
          <w:tab w:val="left" w:pos="851"/>
        </w:tabs>
        <w:spacing w:after="0"/>
        <w:ind w:firstLine="567"/>
        <w:rPr>
          <w:rFonts w:ascii="Verdana" w:hAnsi="Verdana"/>
          <w:sz w:val="22"/>
          <w:szCs w:val="22"/>
          <w:lang w:val="bg-BG"/>
        </w:rPr>
      </w:pPr>
    </w:p>
    <w:p w14:paraId="03B61569" w14:textId="22098385" w:rsidR="00AB19A7" w:rsidRPr="00F77470" w:rsidRDefault="004E0FBD" w:rsidP="00AB19A7">
      <w:pPr>
        <w:tabs>
          <w:tab w:val="left" w:pos="851"/>
        </w:tabs>
        <w:spacing w:after="0"/>
        <w:ind w:firstLine="567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Областната п</w:t>
      </w:r>
      <w:r w:rsidR="00AB19A7" w:rsidRPr="00F77470">
        <w:rPr>
          <w:rFonts w:ascii="Verdana" w:hAnsi="Verdana"/>
          <w:sz w:val="22"/>
          <w:szCs w:val="22"/>
          <w:lang w:val="bg-BG"/>
        </w:rPr>
        <w:t>рограмата за намаляване на риска от бедствия е разработена, във връзка със задължен</w:t>
      </w:r>
      <w:r w:rsidR="00F77470">
        <w:rPr>
          <w:rFonts w:ascii="Verdana" w:hAnsi="Verdana"/>
          <w:sz w:val="22"/>
          <w:szCs w:val="22"/>
          <w:lang w:val="bg-BG"/>
        </w:rPr>
        <w:t>ията на Областния управител на о</w:t>
      </w:r>
      <w:r w:rsidR="00AB19A7" w:rsidRPr="00F77470">
        <w:rPr>
          <w:rFonts w:ascii="Verdana" w:hAnsi="Verdana"/>
          <w:sz w:val="22"/>
          <w:szCs w:val="22"/>
          <w:lang w:val="bg-BG"/>
        </w:rPr>
        <w:t xml:space="preserve">бласт </w:t>
      </w:r>
      <w:r w:rsidR="00F77470" w:rsidRPr="00F77470">
        <w:rPr>
          <w:rFonts w:ascii="Verdana" w:hAnsi="Verdana"/>
          <w:sz w:val="22"/>
          <w:szCs w:val="22"/>
          <w:lang w:val="bg-BG"/>
        </w:rPr>
        <w:t>Перник</w:t>
      </w:r>
      <w:r w:rsidR="00AB19A7" w:rsidRPr="00F77470">
        <w:rPr>
          <w:rFonts w:ascii="Verdana" w:hAnsi="Verdana"/>
          <w:sz w:val="22"/>
          <w:szCs w:val="22"/>
          <w:lang w:val="bg-BG"/>
        </w:rPr>
        <w:t>, възложени му със Закона за зашита при бедствия (ЗЗБ).</w:t>
      </w:r>
    </w:p>
    <w:p w14:paraId="03B6156A" w14:textId="52E8C12C" w:rsidR="00AB19A7" w:rsidRPr="00F77470" w:rsidRDefault="00AB19A7" w:rsidP="00AB19A7">
      <w:pPr>
        <w:tabs>
          <w:tab w:val="left" w:pos="851"/>
        </w:tabs>
        <w:spacing w:after="0"/>
        <w:ind w:firstLine="567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Програмата за нама</w:t>
      </w:r>
      <w:r w:rsidR="005836A4">
        <w:rPr>
          <w:rFonts w:ascii="Verdana" w:hAnsi="Verdana"/>
          <w:sz w:val="22"/>
          <w:szCs w:val="22"/>
          <w:lang w:val="bg-BG"/>
        </w:rPr>
        <w:t>ляване на риска от бедствия на о</w:t>
      </w:r>
      <w:r w:rsidRPr="00F77470">
        <w:rPr>
          <w:rFonts w:ascii="Verdana" w:hAnsi="Verdana"/>
          <w:sz w:val="22"/>
          <w:szCs w:val="22"/>
          <w:lang w:val="bg-BG"/>
        </w:rPr>
        <w:t xml:space="preserve">бласт </w:t>
      </w:r>
      <w:r w:rsidR="00F77470" w:rsidRPr="00F77470">
        <w:rPr>
          <w:rFonts w:ascii="Verdana" w:hAnsi="Verdana"/>
          <w:sz w:val="22"/>
          <w:szCs w:val="22"/>
          <w:lang w:val="bg-BG"/>
        </w:rPr>
        <w:t>Перник</w:t>
      </w:r>
      <w:r w:rsidRPr="00F77470">
        <w:rPr>
          <w:rFonts w:ascii="Verdana" w:hAnsi="Verdana"/>
          <w:sz w:val="22"/>
          <w:szCs w:val="22"/>
          <w:lang w:val="bg-BG"/>
        </w:rPr>
        <w:t xml:space="preserve"> с</w:t>
      </w:r>
      <w:r w:rsidR="0073787E" w:rsidRPr="00F77470">
        <w:rPr>
          <w:rFonts w:ascii="Verdana" w:hAnsi="Verdana"/>
          <w:sz w:val="22"/>
          <w:szCs w:val="22"/>
          <w:lang w:val="bg-BG"/>
        </w:rPr>
        <w:t>е разработва на основание чл. 6</w:t>
      </w:r>
      <w:r w:rsidR="00ED0D1F" w:rsidRPr="00F77470">
        <w:rPr>
          <w:rFonts w:ascii="Verdana" w:hAnsi="Verdana"/>
          <w:sz w:val="22"/>
          <w:szCs w:val="22"/>
          <w:lang w:val="bg-BG"/>
        </w:rPr>
        <w:t>г</w:t>
      </w:r>
      <w:r w:rsidRPr="00F77470">
        <w:rPr>
          <w:rFonts w:ascii="Verdana" w:hAnsi="Verdana"/>
          <w:sz w:val="22"/>
          <w:szCs w:val="22"/>
          <w:lang w:val="bg-BG"/>
        </w:rPr>
        <w:t xml:space="preserve">, ал.1, чл. 64, ал. 1, т. 11  и чл. 64б, т. 1 от ЗЗБ. </w:t>
      </w:r>
    </w:p>
    <w:p w14:paraId="03B6156B" w14:textId="5BCF4BF5" w:rsidR="00AB19A7" w:rsidRPr="00F77470" w:rsidRDefault="004E0FBD" w:rsidP="00AB19A7">
      <w:pPr>
        <w:tabs>
          <w:tab w:val="left" w:pos="851"/>
        </w:tabs>
        <w:spacing w:after="0"/>
        <w:ind w:firstLine="567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Областната п</w:t>
      </w:r>
      <w:r w:rsidR="00AB19A7" w:rsidRPr="00F77470">
        <w:rPr>
          <w:rFonts w:ascii="Verdana" w:hAnsi="Verdana"/>
          <w:sz w:val="22"/>
          <w:szCs w:val="22"/>
          <w:lang w:val="bg-BG"/>
        </w:rPr>
        <w:t>рограмата има за цел да определи дългосрочните приоритети за действие за намаляване на риска от бедствия и да подпомогне изпълнението на мерките за тяхното о</w:t>
      </w:r>
      <w:r w:rsidR="00F77470">
        <w:rPr>
          <w:rFonts w:ascii="Verdana" w:hAnsi="Verdana"/>
          <w:sz w:val="22"/>
          <w:szCs w:val="22"/>
          <w:lang w:val="bg-BG"/>
        </w:rPr>
        <w:t>съществяване на територията на о</w:t>
      </w:r>
      <w:r w:rsidR="00AB19A7" w:rsidRPr="00F77470">
        <w:rPr>
          <w:rFonts w:ascii="Verdana" w:hAnsi="Verdana"/>
          <w:sz w:val="22"/>
          <w:szCs w:val="22"/>
          <w:lang w:val="bg-BG"/>
        </w:rPr>
        <w:t xml:space="preserve">бласт </w:t>
      </w:r>
      <w:r w:rsidR="00F77470">
        <w:rPr>
          <w:rFonts w:ascii="Verdana" w:hAnsi="Verdana"/>
          <w:sz w:val="22"/>
          <w:szCs w:val="22"/>
          <w:lang w:val="bg-BG"/>
        </w:rPr>
        <w:t>Перник</w:t>
      </w:r>
      <w:r w:rsidR="00AB19A7" w:rsidRPr="00F77470">
        <w:rPr>
          <w:rFonts w:ascii="Verdana" w:hAnsi="Verdana"/>
          <w:sz w:val="22"/>
          <w:szCs w:val="22"/>
          <w:lang w:val="bg-BG"/>
        </w:rPr>
        <w:t>. Програмата ще спомогне за изграждане на система от мерки, чрез дългосрочно планиране за периода 202</w:t>
      </w:r>
      <w:r w:rsidR="006B4E87">
        <w:rPr>
          <w:rFonts w:ascii="Verdana" w:hAnsi="Verdana"/>
          <w:sz w:val="22"/>
          <w:szCs w:val="22"/>
          <w:lang w:val="bg-BG"/>
        </w:rPr>
        <w:t>2</w:t>
      </w:r>
      <w:r w:rsidR="00EE5B28" w:rsidRPr="00F77470">
        <w:rPr>
          <w:rFonts w:ascii="Verdana" w:hAnsi="Verdana"/>
          <w:sz w:val="22"/>
          <w:szCs w:val="22"/>
          <w:lang w:val="bg-BG"/>
        </w:rPr>
        <w:t>-2025 г</w:t>
      </w:r>
      <w:r w:rsidR="00AB19A7" w:rsidRPr="00F77470">
        <w:rPr>
          <w:rFonts w:ascii="Verdana" w:hAnsi="Verdana"/>
          <w:sz w:val="22"/>
          <w:szCs w:val="22"/>
          <w:lang w:val="bg-BG"/>
        </w:rPr>
        <w:t>.</w:t>
      </w:r>
    </w:p>
    <w:p w14:paraId="03B6156C" w14:textId="4D239605" w:rsidR="00AB19A7" w:rsidRPr="00F77470" w:rsidRDefault="00F77470" w:rsidP="00AB19A7">
      <w:pPr>
        <w:tabs>
          <w:tab w:val="left" w:pos="851"/>
        </w:tabs>
        <w:spacing w:after="0"/>
        <w:ind w:firstLine="567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>Програмата на о</w:t>
      </w:r>
      <w:r w:rsidR="00AB19A7" w:rsidRPr="00F77470">
        <w:rPr>
          <w:rFonts w:ascii="Verdana" w:hAnsi="Verdana"/>
          <w:sz w:val="22"/>
          <w:szCs w:val="22"/>
          <w:lang w:val="bg-BG"/>
        </w:rPr>
        <w:t xml:space="preserve">бласт </w:t>
      </w:r>
      <w:r>
        <w:rPr>
          <w:rFonts w:ascii="Verdana" w:hAnsi="Verdana"/>
          <w:sz w:val="22"/>
          <w:szCs w:val="22"/>
          <w:lang w:val="bg-BG"/>
        </w:rPr>
        <w:t>Перник</w:t>
      </w:r>
      <w:r w:rsidR="00AB19A7" w:rsidRPr="00F77470">
        <w:rPr>
          <w:rFonts w:ascii="Verdana" w:hAnsi="Verdana"/>
          <w:sz w:val="22"/>
          <w:szCs w:val="22"/>
          <w:lang w:val="bg-BG"/>
        </w:rPr>
        <w:t xml:space="preserve"> за намаляване на риска от бедствия определя целите, приоритетите и задачите за защитата при бедствия за периода 202</w:t>
      </w:r>
      <w:r w:rsidR="006B4E87">
        <w:rPr>
          <w:rFonts w:ascii="Verdana" w:hAnsi="Verdana"/>
          <w:sz w:val="22"/>
          <w:szCs w:val="22"/>
          <w:lang w:val="bg-BG"/>
        </w:rPr>
        <w:t>2</w:t>
      </w:r>
      <w:r w:rsidR="00AB19A7" w:rsidRPr="00F77470">
        <w:rPr>
          <w:rFonts w:ascii="Verdana" w:hAnsi="Verdana"/>
          <w:sz w:val="22"/>
          <w:szCs w:val="22"/>
          <w:lang w:val="bg-BG"/>
        </w:rPr>
        <w:t xml:space="preserve"> до 2025 год.</w:t>
      </w:r>
    </w:p>
    <w:p w14:paraId="03B6156D" w14:textId="638C4AD3" w:rsidR="00AB19A7" w:rsidRPr="00F77470" w:rsidRDefault="00AB19A7" w:rsidP="00AB19A7">
      <w:pPr>
        <w:tabs>
          <w:tab w:val="left" w:pos="851"/>
        </w:tabs>
        <w:spacing w:after="0"/>
        <w:ind w:firstLine="567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Програмата съответства на целите определени в Националната стратегия за защита при бедствия, приета с решение на Министерски </w:t>
      </w:r>
      <w:r w:rsidR="00787D70" w:rsidRPr="00F77470">
        <w:rPr>
          <w:rFonts w:ascii="Verdana" w:hAnsi="Verdana"/>
          <w:sz w:val="22"/>
          <w:szCs w:val="22"/>
          <w:lang w:val="bg-BG"/>
        </w:rPr>
        <w:t xml:space="preserve">съвет РМС № 505/19.07.2018 год. </w:t>
      </w:r>
      <w:r w:rsidR="00DE2A70" w:rsidRPr="00F77470">
        <w:rPr>
          <w:rFonts w:ascii="Verdana" w:hAnsi="Verdana"/>
          <w:sz w:val="22"/>
          <w:szCs w:val="22"/>
          <w:lang w:val="bg-BG"/>
        </w:rPr>
        <w:t>и Национална програма за намаляване на риска от бедствия 2021-2025 г.</w:t>
      </w:r>
      <w:r w:rsidR="008061E8">
        <w:rPr>
          <w:rFonts w:ascii="Verdana" w:hAnsi="Verdana"/>
          <w:sz w:val="22"/>
          <w:szCs w:val="22"/>
          <w:lang w:val="bg-BG"/>
        </w:rPr>
        <w:t>.</w:t>
      </w:r>
      <w:r w:rsidR="00DE2A70" w:rsidRPr="00F77470">
        <w:rPr>
          <w:rFonts w:ascii="Verdana" w:hAnsi="Verdana"/>
          <w:sz w:val="22"/>
          <w:szCs w:val="22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Тя е основен документ за политиката в областта на предотвратяване, овладяване и преодоляване на последиците от бедствия и определя насоките за създаване на ефективна, ресурсно и технически осигурена система за превенция и реагиране при бедствия.</w:t>
      </w:r>
    </w:p>
    <w:p w14:paraId="03B6156E" w14:textId="77777777" w:rsidR="00AB19A7" w:rsidRPr="00F77470" w:rsidRDefault="00AB19A7" w:rsidP="00AB19A7">
      <w:pPr>
        <w:tabs>
          <w:tab w:val="left" w:pos="851"/>
        </w:tabs>
        <w:spacing w:after="0"/>
        <w:ind w:firstLine="567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В предстоящите десетилетия се очаква промените в климата да доведат до нарастване на честотата и мащаба на бедствията. По честите и по-силни бури и наводнения, както и дълготрайните засушавания и опустошителни горски пожари могат да окажат значително вредно въздействие върху съществуващите възможности на обществото, за справяне с последствията след подобни опасни събития. Поради тази причина и поради сложността и обхвата на бедствията е необходимо обединяване на усилията на всички отговорни институции и активното им включване в дейностите за намаляване на риска от бедствия, което очаква да доведе до значително намаляване на човешки, социални, икономически и природни щети и загуби.</w:t>
      </w:r>
    </w:p>
    <w:p w14:paraId="03B6156F" w14:textId="77777777" w:rsidR="00220E3A" w:rsidRPr="00F77470" w:rsidRDefault="00220E3A" w:rsidP="00AB19A7">
      <w:pPr>
        <w:tabs>
          <w:tab w:val="left" w:pos="851"/>
        </w:tabs>
        <w:spacing w:after="0"/>
        <w:ind w:firstLine="567"/>
        <w:rPr>
          <w:rFonts w:ascii="Verdana" w:hAnsi="Verdana"/>
          <w:sz w:val="22"/>
          <w:szCs w:val="22"/>
          <w:lang w:val="bg-BG"/>
        </w:rPr>
      </w:pPr>
    </w:p>
    <w:p w14:paraId="03B61570" w14:textId="77777777" w:rsidR="00A061F0" w:rsidRPr="00F77470" w:rsidRDefault="00A061F0" w:rsidP="00A061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2"/>
          <w:szCs w:val="22"/>
          <w:lang w:val="bg-BG"/>
        </w:rPr>
      </w:pPr>
      <w:r w:rsidRPr="00F77470">
        <w:rPr>
          <w:rFonts w:ascii="Verdana" w:hAnsi="Verdana"/>
          <w:b/>
          <w:sz w:val="22"/>
          <w:szCs w:val="22"/>
          <w:lang w:val="bg-BG"/>
        </w:rPr>
        <w:t xml:space="preserve">ОЧАКВАНИЯ ОТ РЕАЛИЗИРАНЕТО НА </w:t>
      </w:r>
      <w:r w:rsidR="00220E3A" w:rsidRPr="00F77470">
        <w:rPr>
          <w:rFonts w:ascii="Verdana" w:hAnsi="Verdana"/>
          <w:b/>
          <w:sz w:val="22"/>
          <w:szCs w:val="22"/>
          <w:lang w:val="bg-BG"/>
        </w:rPr>
        <w:t>ОБЛАСТ</w:t>
      </w:r>
      <w:r w:rsidRPr="00F77470">
        <w:rPr>
          <w:rFonts w:ascii="Verdana" w:hAnsi="Verdana"/>
          <w:b/>
          <w:sz w:val="22"/>
          <w:szCs w:val="22"/>
          <w:lang w:val="bg-BG"/>
        </w:rPr>
        <w:t>НАТА</w:t>
      </w:r>
    </w:p>
    <w:p w14:paraId="03B61571" w14:textId="77777777" w:rsidR="00A061F0" w:rsidRPr="00F77470" w:rsidRDefault="00A061F0" w:rsidP="00A061F0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Verdana" w:hAnsi="Verdana"/>
          <w:b/>
          <w:sz w:val="22"/>
          <w:szCs w:val="22"/>
          <w:lang w:val="bg-BG"/>
        </w:rPr>
      </w:pPr>
      <w:r w:rsidRPr="00F77470">
        <w:rPr>
          <w:rFonts w:ascii="Verdana" w:hAnsi="Verdana"/>
          <w:b/>
          <w:sz w:val="22"/>
          <w:szCs w:val="22"/>
          <w:lang w:val="bg-BG"/>
        </w:rPr>
        <w:t>ПРОГРАМА ЗА НАМАЛЯВАНЕ НА РИСКА ОТ БЕДСТВИЯ.</w:t>
      </w:r>
    </w:p>
    <w:p w14:paraId="03B61572" w14:textId="77777777" w:rsidR="007B0EF4" w:rsidRPr="00F77470" w:rsidRDefault="007B0EF4" w:rsidP="00A061F0">
      <w:pPr>
        <w:tabs>
          <w:tab w:val="left" w:pos="851"/>
        </w:tabs>
        <w:spacing w:after="0"/>
        <w:jc w:val="center"/>
        <w:rPr>
          <w:rFonts w:ascii="Verdana" w:hAnsi="Verdana"/>
          <w:sz w:val="22"/>
          <w:szCs w:val="22"/>
          <w:lang w:val="bg-BG"/>
        </w:rPr>
      </w:pPr>
    </w:p>
    <w:p w14:paraId="03B61573" w14:textId="3786F395" w:rsidR="00220E3A" w:rsidRPr="00F77470" w:rsidRDefault="00220E3A" w:rsidP="00220E3A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Бедствията имат значителен ефект върху социалното и икономическо състояние на обществото, поради това намаляването на причинените от тях щети и загуби е жизненоважен компонент на усилията за осигуряване на сигурност и просперитет във всеки един район на област </w:t>
      </w:r>
      <w:r w:rsidR="008061E8">
        <w:rPr>
          <w:rFonts w:ascii="Verdana" w:hAnsi="Verdana"/>
          <w:sz w:val="22"/>
          <w:szCs w:val="22"/>
          <w:lang w:val="bg-BG"/>
        </w:rPr>
        <w:t>Перник</w:t>
      </w:r>
      <w:r w:rsidRPr="00F77470">
        <w:rPr>
          <w:rFonts w:ascii="Verdana" w:hAnsi="Verdana"/>
          <w:sz w:val="22"/>
          <w:szCs w:val="22"/>
          <w:lang w:val="bg-BG"/>
        </w:rPr>
        <w:t>. Съответно, реализирането на Областната програма за намаляване на риска от бедствия се фокусира, но не се ограничава до:</w:t>
      </w:r>
    </w:p>
    <w:p w14:paraId="03B61574" w14:textId="77777777" w:rsidR="00220E3A" w:rsidRPr="00F77470" w:rsidRDefault="00220E3A" w:rsidP="00220E3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Намаляване уязвимостта на населението от бедствия;</w:t>
      </w:r>
    </w:p>
    <w:p w14:paraId="03B61575" w14:textId="77777777" w:rsidR="00220E3A" w:rsidRPr="00F77470" w:rsidRDefault="00220E3A" w:rsidP="00220E3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06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lastRenderedPageBreak/>
        <w:t>Подобряване на координацията и ефикасността при реализиране на дейностите за намаляване на риска от бедствия в отделните сектори и недопускане дублиране на дейности;</w:t>
      </w:r>
    </w:p>
    <w:p w14:paraId="03B61576" w14:textId="77777777" w:rsidR="00220E3A" w:rsidRPr="00F77470" w:rsidRDefault="00220E3A" w:rsidP="00787D7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Повишаване на инвестираните средства в дейности за намаляване</w:t>
      </w:r>
    </w:p>
    <w:p w14:paraId="03B61577" w14:textId="77777777" w:rsidR="00220E3A" w:rsidRPr="00F77470" w:rsidRDefault="00220E3A" w:rsidP="00787D7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на риска от бедствия;</w:t>
      </w:r>
    </w:p>
    <w:p w14:paraId="03B61578" w14:textId="77777777" w:rsidR="00220E3A" w:rsidRPr="00F77470" w:rsidRDefault="00220E3A" w:rsidP="00787D7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Подобряване споделянето на информация и данни за риска от бедствия;</w:t>
      </w:r>
    </w:p>
    <w:p w14:paraId="03B61579" w14:textId="77777777" w:rsidR="00220E3A" w:rsidRPr="00F77470" w:rsidRDefault="00220E3A" w:rsidP="00787D7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06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Използване на публично-частно партньорство за постигане на по-добри резултати в областта на намаляване на риска от бедствия;</w:t>
      </w:r>
    </w:p>
    <w:p w14:paraId="03B6157A" w14:textId="77777777" w:rsidR="00220E3A" w:rsidRPr="00F77470" w:rsidRDefault="00220E3A" w:rsidP="00787D7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06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Повишаване използването на иновации и технологии в областта на намаляване на риска от бедствия.</w:t>
      </w:r>
    </w:p>
    <w:p w14:paraId="03B6157B" w14:textId="77777777" w:rsidR="00220E3A" w:rsidRPr="00F77470" w:rsidRDefault="00220E3A" w:rsidP="00AB19A7">
      <w:pPr>
        <w:tabs>
          <w:tab w:val="left" w:pos="851"/>
        </w:tabs>
        <w:spacing w:after="0"/>
        <w:ind w:firstLine="567"/>
        <w:rPr>
          <w:rFonts w:ascii="Verdana" w:hAnsi="Verdana"/>
          <w:sz w:val="22"/>
          <w:szCs w:val="22"/>
          <w:lang w:val="bg-BG"/>
        </w:rPr>
      </w:pPr>
    </w:p>
    <w:p w14:paraId="03B6157C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7D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7E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7F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0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1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2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3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4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5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6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7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8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9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A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B" w14:textId="77777777" w:rsidR="00732702" w:rsidRPr="00F77470" w:rsidRDefault="00732702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</w:pPr>
    </w:p>
    <w:p w14:paraId="03B6158C" w14:textId="77777777" w:rsidR="00002C57" w:rsidRPr="00F77470" w:rsidRDefault="00002C5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8D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8E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8F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90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91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92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93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94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95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96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</w:pPr>
    </w:p>
    <w:p w14:paraId="03B6159A" w14:textId="77777777" w:rsidR="00E50D07" w:rsidRPr="00F77470" w:rsidRDefault="00E50D07" w:rsidP="00002C57">
      <w:pPr>
        <w:rPr>
          <w:rFonts w:ascii="Verdana" w:hAnsi="Verdana" w:cs="CIDFont+F1"/>
          <w:sz w:val="22"/>
          <w:szCs w:val="22"/>
          <w:lang w:val="bg-BG"/>
        </w:rPr>
        <w:sectPr w:rsidR="00E50D07" w:rsidRPr="00F77470" w:rsidSect="000005E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3B6159B" w14:textId="77777777" w:rsidR="00002C57" w:rsidRPr="00F77470" w:rsidRDefault="00002C57" w:rsidP="00002C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2"/>
          <w:szCs w:val="22"/>
          <w:lang w:val="bg-BG"/>
        </w:rPr>
      </w:pPr>
      <w:r w:rsidRPr="00F77470">
        <w:rPr>
          <w:rFonts w:ascii="Verdana" w:hAnsi="Verdana"/>
          <w:b/>
          <w:sz w:val="22"/>
          <w:szCs w:val="22"/>
          <w:lang w:val="bg-BG"/>
        </w:rPr>
        <w:lastRenderedPageBreak/>
        <w:t>2. ОПЕРАТИВНИ ЦЕЛИ И ДЕЙНОСТИ ЗА ПЕРИОДА 2021-2025 г.</w:t>
      </w:r>
    </w:p>
    <w:p w14:paraId="03B6159C" w14:textId="3CB25710" w:rsidR="00002C57" w:rsidRPr="00F77470" w:rsidRDefault="00002C57" w:rsidP="00856F43">
      <w:pPr>
        <w:autoSpaceDE w:val="0"/>
        <w:autoSpaceDN w:val="0"/>
        <w:adjustRightInd w:val="0"/>
        <w:spacing w:after="0" w:line="240" w:lineRule="auto"/>
        <w:ind w:firstLine="567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Областната програма за намаляване на риска от бедствия определя оперативните цели и дейности в отделните приоритетни области за действие, с които следва да бъдат постигнати стратегическите цели, заложени в Националната стратегия за намаляване на риска от б</w:t>
      </w:r>
      <w:r w:rsidR="00035D22">
        <w:rPr>
          <w:rFonts w:ascii="Verdana" w:hAnsi="Verdana"/>
          <w:sz w:val="22"/>
          <w:szCs w:val="22"/>
          <w:lang w:val="bg-BG"/>
        </w:rPr>
        <w:t>едствия 2018-2030 г..</w:t>
      </w:r>
    </w:p>
    <w:p w14:paraId="03B6159D" w14:textId="77777777" w:rsidR="00002C57" w:rsidRPr="00F77470" w:rsidRDefault="00002C57" w:rsidP="00002C57">
      <w:pPr>
        <w:spacing w:after="0"/>
        <w:ind w:firstLine="567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Програмата за </w:t>
      </w:r>
      <w:r w:rsidR="003347EB" w:rsidRPr="00F77470">
        <w:rPr>
          <w:rFonts w:ascii="Verdana" w:hAnsi="Verdana"/>
          <w:sz w:val="22"/>
          <w:szCs w:val="22"/>
          <w:lang w:val="bg-BG"/>
        </w:rPr>
        <w:t>намаляване на риска от бедствия</w:t>
      </w:r>
      <w:r w:rsidRPr="00F77470">
        <w:rPr>
          <w:rFonts w:ascii="Verdana" w:hAnsi="Verdana"/>
          <w:sz w:val="22"/>
          <w:szCs w:val="22"/>
          <w:lang w:val="bg-BG"/>
        </w:rPr>
        <w:t xml:space="preserve"> има за цел предотвратяване и/или намаляване на неблагоприятните последици за здравето и живота на хората, инфраструктурата, културните и материални ценности и околната среда, следствие на природни и/или причинени от човешка дейност бедствия. </w:t>
      </w:r>
    </w:p>
    <w:p w14:paraId="03B6159E" w14:textId="77777777" w:rsidR="00002C57" w:rsidRPr="00F77470" w:rsidRDefault="00002C57" w:rsidP="00002C57">
      <w:pPr>
        <w:spacing w:after="0"/>
        <w:ind w:firstLine="567"/>
        <w:rPr>
          <w:rFonts w:ascii="Verdana" w:hAnsi="Verdana"/>
          <w:bCs/>
          <w:sz w:val="22"/>
          <w:szCs w:val="22"/>
          <w:lang w:val="bg-BG" w:eastAsia="bg-BG"/>
        </w:rPr>
      </w:pPr>
      <w:r w:rsidRPr="00F77470">
        <w:rPr>
          <w:rFonts w:ascii="Verdana" w:hAnsi="Verdana"/>
          <w:iCs/>
          <w:sz w:val="22"/>
          <w:szCs w:val="22"/>
          <w:lang w:val="bg-BG" w:eastAsia="bg-BG"/>
        </w:rPr>
        <w:t xml:space="preserve">Областната програма за намаляване на риска от бедствия цели да се изгради една рамка, </w:t>
      </w:r>
      <w:r w:rsidR="003347EB" w:rsidRPr="00F77470">
        <w:rPr>
          <w:rFonts w:ascii="Verdana" w:hAnsi="Verdana"/>
          <w:iCs/>
          <w:sz w:val="22"/>
          <w:szCs w:val="22"/>
          <w:lang w:val="bg-BG" w:eastAsia="bg-BG"/>
        </w:rPr>
        <w:t>с която да се определят</w:t>
      </w:r>
      <w:r w:rsidRPr="00F77470">
        <w:rPr>
          <w:rFonts w:ascii="Verdana" w:hAnsi="Verdana"/>
          <w:iCs/>
          <w:sz w:val="22"/>
          <w:szCs w:val="22"/>
          <w:lang w:val="bg-BG" w:eastAsia="bg-BG"/>
        </w:rPr>
        <w:t xml:space="preserve"> приоритети за действие, за да се намали риска от бедствия и да се подпомогне изпълнението на мерките, които се залагат в нея на</w:t>
      </w:r>
      <w:r w:rsidRPr="00F77470">
        <w:rPr>
          <w:rFonts w:ascii="Verdana" w:hAnsi="Verdana"/>
          <w:bCs/>
          <w:iCs/>
          <w:sz w:val="22"/>
          <w:szCs w:val="22"/>
          <w:lang w:val="bg-BG" w:eastAsia="bg-BG"/>
        </w:rPr>
        <w:t xml:space="preserve"> областно ниво</w:t>
      </w:r>
      <w:r w:rsidRPr="00F77470">
        <w:rPr>
          <w:rFonts w:ascii="Verdana" w:hAnsi="Verdana"/>
          <w:iCs/>
          <w:sz w:val="22"/>
          <w:szCs w:val="22"/>
          <w:lang w:val="bg-BG" w:eastAsia="bg-BG"/>
        </w:rPr>
        <w:t>.</w:t>
      </w:r>
      <w:r w:rsidRPr="00F77470">
        <w:rPr>
          <w:rFonts w:ascii="Verdana" w:hAnsi="Verdana"/>
          <w:bCs/>
          <w:sz w:val="22"/>
          <w:szCs w:val="22"/>
          <w:lang w:val="bg-BG" w:eastAsia="bg-BG"/>
        </w:rPr>
        <w:t xml:space="preserve"> </w:t>
      </w:r>
    </w:p>
    <w:p w14:paraId="03B6159F" w14:textId="77777777" w:rsidR="00AE5047" w:rsidRPr="00F77470" w:rsidRDefault="00AE5047" w:rsidP="00002C57">
      <w:pPr>
        <w:spacing w:after="0"/>
        <w:ind w:firstLine="567"/>
        <w:rPr>
          <w:rFonts w:ascii="Verdana" w:hAnsi="Verdana"/>
          <w:bCs/>
          <w:sz w:val="22"/>
          <w:szCs w:val="22"/>
          <w:lang w:val="bg-BG"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8"/>
        <w:gridCol w:w="4529"/>
        <w:gridCol w:w="4541"/>
        <w:gridCol w:w="2500"/>
      </w:tblGrid>
      <w:tr w:rsidR="00AE5047" w:rsidRPr="00F77470" w14:paraId="03B615A5" w14:textId="77777777" w:rsidTr="00466346">
        <w:tc>
          <w:tcPr>
            <w:tcW w:w="2660" w:type="dxa"/>
            <w:shd w:val="clear" w:color="auto" w:fill="auto"/>
          </w:tcPr>
          <w:p w14:paraId="03B615A0" w14:textId="77777777" w:rsidR="00AE5047" w:rsidRPr="00F77470" w:rsidRDefault="00AE5047" w:rsidP="00D81283">
            <w:pPr>
              <w:pStyle w:val="TableParagraph"/>
              <w:spacing w:line="249" w:lineRule="exact"/>
              <w:ind w:left="142"/>
              <w:jc w:val="center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Оперативна цел</w:t>
            </w:r>
          </w:p>
          <w:p w14:paraId="03B615A1" w14:textId="77777777" w:rsidR="00AE5047" w:rsidRPr="00F77470" w:rsidRDefault="00AE5047" w:rsidP="00D81283">
            <w:pPr>
              <w:pStyle w:val="TableParagraph"/>
              <w:spacing w:line="249" w:lineRule="exact"/>
              <w:ind w:left="142"/>
              <w:jc w:val="center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от НПНРБ</w:t>
            </w:r>
          </w:p>
        </w:tc>
        <w:tc>
          <w:tcPr>
            <w:tcW w:w="4678" w:type="dxa"/>
            <w:shd w:val="clear" w:color="auto" w:fill="auto"/>
          </w:tcPr>
          <w:p w14:paraId="03B615A2" w14:textId="77777777" w:rsidR="00AE5047" w:rsidRPr="00F77470" w:rsidRDefault="00AE5047" w:rsidP="00D81283">
            <w:pPr>
              <w:pStyle w:val="TableParagraph"/>
              <w:spacing w:line="249" w:lineRule="exact"/>
              <w:ind w:left="142"/>
              <w:jc w:val="center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Дейности за реализиране на оперативните цели</w:t>
            </w:r>
            <w:r w:rsidRPr="00F77470">
              <w:rPr>
                <w:rFonts w:ascii="Verdana" w:hAnsi="Verdana"/>
                <w:w w:val="105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от НПНРБ</w:t>
            </w:r>
          </w:p>
        </w:tc>
        <w:tc>
          <w:tcPr>
            <w:tcW w:w="4673" w:type="dxa"/>
            <w:shd w:val="clear" w:color="auto" w:fill="auto"/>
          </w:tcPr>
          <w:p w14:paraId="03B615A3" w14:textId="77777777" w:rsidR="00AE5047" w:rsidRPr="00F77470" w:rsidRDefault="00AE5047" w:rsidP="00D81283">
            <w:pPr>
              <w:pStyle w:val="TableParagraph"/>
              <w:spacing w:line="244" w:lineRule="auto"/>
              <w:ind w:right="690"/>
              <w:jc w:val="center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Дейности за реализиране на оперативните цели</w:t>
            </w:r>
            <w:r w:rsidRPr="00F77470">
              <w:rPr>
                <w:rFonts w:ascii="Verdana" w:hAnsi="Verdana"/>
                <w:w w:val="105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определени на областно ниво</w:t>
            </w:r>
          </w:p>
        </w:tc>
        <w:tc>
          <w:tcPr>
            <w:tcW w:w="2131" w:type="dxa"/>
            <w:shd w:val="clear" w:color="auto" w:fill="auto"/>
          </w:tcPr>
          <w:p w14:paraId="03B615A4" w14:textId="77777777" w:rsidR="00AE5047" w:rsidRPr="00F77470" w:rsidRDefault="00AE5047" w:rsidP="00D81283">
            <w:pPr>
              <w:pStyle w:val="TableParagraph"/>
              <w:spacing w:line="249" w:lineRule="exact"/>
              <w:ind w:left="169"/>
              <w:jc w:val="center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Отговорна институция</w:t>
            </w:r>
          </w:p>
        </w:tc>
      </w:tr>
      <w:tr w:rsidR="00D81283" w:rsidRPr="00F77470" w14:paraId="03B615AC" w14:textId="77777777" w:rsidTr="00466346">
        <w:tc>
          <w:tcPr>
            <w:tcW w:w="2660" w:type="dxa"/>
            <w:vMerge w:val="restart"/>
            <w:shd w:val="clear" w:color="auto" w:fill="auto"/>
          </w:tcPr>
          <w:p w14:paraId="03B615A6" w14:textId="6A6CC2CA" w:rsidR="00D81283" w:rsidRPr="00F77470" w:rsidRDefault="00D81283" w:rsidP="000E66D7">
            <w:pPr>
              <w:pStyle w:val="TableParagraph"/>
              <w:spacing w:line="247" w:lineRule="auto"/>
              <w:ind w:right="8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1.Въвеждане</w:t>
            </w:r>
            <w:r w:rsidRPr="00F77470">
              <w:rPr>
                <w:rFonts w:ascii="Verdana" w:hAnsi="Verdana"/>
                <w:spacing w:val="-2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  <w:r w:rsidRPr="00F77470">
              <w:rPr>
                <w:rFonts w:ascii="Verdana" w:hAnsi="Verdana"/>
                <w:spacing w:val="-2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система</w:t>
            </w:r>
            <w:r w:rsidRPr="00F77470">
              <w:rPr>
                <w:rFonts w:ascii="Verdana" w:hAnsi="Verdana"/>
                <w:spacing w:val="-2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2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повишаване на обществената осведоменост и изграждане на познания за риска от бедствия</w:t>
            </w:r>
            <w:r w:rsidRPr="00F77470">
              <w:rPr>
                <w:rFonts w:ascii="Verdana" w:hAnsi="Verdana"/>
                <w:spacing w:val="-3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в</w:t>
            </w:r>
            <w:r w:rsidRPr="00F77470">
              <w:rPr>
                <w:rFonts w:ascii="Verdana" w:hAnsi="Verdana"/>
                <w:spacing w:val="-3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компетентните</w:t>
            </w:r>
            <w:r w:rsidRPr="00F77470">
              <w:rPr>
                <w:rFonts w:ascii="Verdana" w:hAnsi="Verdana"/>
                <w:spacing w:val="-3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органи,</w:t>
            </w:r>
            <w:r w:rsidRPr="00F77470">
              <w:rPr>
                <w:rFonts w:ascii="Verdana" w:hAnsi="Verdana"/>
                <w:spacing w:val="-36"/>
                <w:w w:val="105"/>
                <w:lang w:val="bg-BG"/>
              </w:rPr>
              <w:t xml:space="preserve"> </w:t>
            </w:r>
            <w:r w:rsidR="000E66D7">
              <w:rPr>
                <w:rFonts w:ascii="Verdana" w:hAnsi="Verdana"/>
                <w:w w:val="105"/>
                <w:lang w:val="bg-BG"/>
              </w:rPr>
              <w:t>частния сектор,</w:t>
            </w:r>
            <w:r w:rsidR="002F29FF">
              <w:rPr>
                <w:rFonts w:ascii="Verdana" w:hAnsi="Verdana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доброволните формирования и населението и споделяне на опит, извлечени поуки,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реализирани добри практики, тренировки и</w:t>
            </w:r>
            <w:r w:rsidRPr="00F77470">
              <w:rPr>
                <w:rFonts w:ascii="Verdana" w:hAnsi="Verdana"/>
                <w:spacing w:val="-18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обучения.</w:t>
            </w:r>
          </w:p>
        </w:tc>
        <w:tc>
          <w:tcPr>
            <w:tcW w:w="4678" w:type="dxa"/>
            <w:shd w:val="clear" w:color="auto" w:fill="auto"/>
          </w:tcPr>
          <w:p w14:paraId="03B615A8" w14:textId="6EA818B4" w:rsidR="00D81283" w:rsidRPr="00F77470" w:rsidRDefault="00873112" w:rsidP="000E66D7">
            <w:pPr>
              <w:pStyle w:val="TableParagraph"/>
              <w:tabs>
                <w:tab w:val="left" w:pos="1761"/>
                <w:tab w:val="left" w:pos="2912"/>
              </w:tabs>
              <w:spacing w:line="247" w:lineRule="auto"/>
              <w:ind w:right="83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1.1.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Провеждане на разяснителни кампании</w:t>
            </w:r>
            <w:r w:rsidR="00D81283" w:rsidRPr="00F77470">
              <w:rPr>
                <w:rFonts w:ascii="Verdana" w:hAnsi="Verdana"/>
                <w:w w:val="105"/>
              </w:rPr>
              <w:t xml:space="preserve">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 xml:space="preserve">сред </w:t>
            </w:r>
            <w:r w:rsidR="00D81283" w:rsidRPr="00F77470">
              <w:rPr>
                <w:rFonts w:ascii="Verdana" w:hAnsi="Verdana"/>
                <w:spacing w:val="-3"/>
                <w:w w:val="105"/>
                <w:lang w:val="bg-BG"/>
              </w:rPr>
              <w:t xml:space="preserve">населението/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 xml:space="preserve">информационни дни/ обучения </w:t>
            </w:r>
            <w:r w:rsidR="00D81283" w:rsidRPr="00F77470">
              <w:rPr>
                <w:rFonts w:ascii="Verdana" w:hAnsi="Verdana"/>
                <w:spacing w:val="-8"/>
                <w:w w:val="105"/>
                <w:lang w:val="bg-BG"/>
              </w:rPr>
              <w:t xml:space="preserve">за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органите на изпълнителната власт/ състезания/ конкурси,</w:t>
            </w:r>
            <w:r w:rsidR="00D81283" w:rsidRPr="00F77470">
              <w:rPr>
                <w:rFonts w:ascii="Verdana" w:hAnsi="Verdana"/>
                <w:spacing w:val="36"/>
                <w:w w:val="105"/>
                <w:lang w:val="bg-BG"/>
              </w:rPr>
              <w:t xml:space="preserve">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свързани със</w:t>
            </w:r>
            <w:r w:rsidR="000E66D7">
              <w:rPr>
                <w:rFonts w:ascii="Verdana" w:hAnsi="Verdana"/>
                <w:lang w:val="bg-BG"/>
              </w:rPr>
              <w:t xml:space="preserve">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защитата при бедствия за деца.</w:t>
            </w:r>
          </w:p>
        </w:tc>
        <w:tc>
          <w:tcPr>
            <w:tcW w:w="4673" w:type="dxa"/>
            <w:shd w:val="clear" w:color="auto" w:fill="auto"/>
          </w:tcPr>
          <w:p w14:paraId="03B615AA" w14:textId="476D7EBF" w:rsidR="00D81283" w:rsidRPr="00F77470" w:rsidRDefault="00873112" w:rsidP="000E66D7">
            <w:pPr>
              <w:pStyle w:val="TableParagraph"/>
              <w:tabs>
                <w:tab w:val="left" w:pos="1761"/>
                <w:tab w:val="left" w:pos="2912"/>
              </w:tabs>
              <w:spacing w:line="247" w:lineRule="auto"/>
              <w:ind w:right="83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1.1.1.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Пров</w:t>
            </w:r>
            <w:r w:rsidR="000E66D7">
              <w:rPr>
                <w:rFonts w:ascii="Verdana" w:hAnsi="Verdana"/>
                <w:w w:val="105"/>
                <w:lang w:val="bg-BG"/>
              </w:rPr>
              <w:t xml:space="preserve">еждане на разяснителни кампании сред </w:t>
            </w:r>
            <w:r w:rsidR="00D81283" w:rsidRPr="00F77470">
              <w:rPr>
                <w:rFonts w:ascii="Verdana" w:hAnsi="Verdana"/>
                <w:spacing w:val="-3"/>
                <w:w w:val="105"/>
                <w:lang w:val="bg-BG"/>
              </w:rPr>
              <w:t xml:space="preserve">населението/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 xml:space="preserve">информационни дни/ обучения </w:t>
            </w:r>
            <w:r w:rsidR="00D81283" w:rsidRPr="00F77470">
              <w:rPr>
                <w:rFonts w:ascii="Verdana" w:hAnsi="Verdana"/>
                <w:spacing w:val="-8"/>
                <w:w w:val="105"/>
                <w:lang w:val="bg-BG"/>
              </w:rPr>
              <w:t xml:space="preserve">за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органите на изпълнителната власт/ състезания/ конкурси,</w:t>
            </w:r>
            <w:r w:rsidR="00D81283" w:rsidRPr="00F77470">
              <w:rPr>
                <w:rFonts w:ascii="Verdana" w:hAnsi="Verdana"/>
                <w:spacing w:val="36"/>
                <w:w w:val="105"/>
                <w:lang w:val="bg-BG"/>
              </w:rPr>
              <w:t xml:space="preserve">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свързани със</w:t>
            </w:r>
            <w:r w:rsidR="000E66D7">
              <w:rPr>
                <w:rFonts w:ascii="Verdana" w:hAnsi="Verdana"/>
                <w:lang w:val="bg-BG"/>
              </w:rPr>
              <w:t xml:space="preserve">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защитата при бедствия за деца.</w:t>
            </w:r>
          </w:p>
        </w:tc>
        <w:tc>
          <w:tcPr>
            <w:tcW w:w="2131" w:type="dxa"/>
            <w:shd w:val="clear" w:color="auto" w:fill="auto"/>
          </w:tcPr>
          <w:p w14:paraId="03B615AB" w14:textId="4ACDED72" w:rsidR="00D81283" w:rsidRPr="00F77470" w:rsidRDefault="00D81283" w:rsidP="006B4E87">
            <w:pPr>
              <w:pStyle w:val="TableParagraph"/>
              <w:spacing w:line="247" w:lineRule="auto"/>
              <w:ind w:left="102" w:right="1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Органи на изпълнителната власт, РДПБЗН - </w:t>
            </w:r>
            <w:r w:rsidR="00594C05">
              <w:rPr>
                <w:rFonts w:ascii="Verdana" w:hAnsi="Verdana"/>
                <w:w w:val="105"/>
                <w:lang w:val="bg-BG"/>
              </w:rPr>
              <w:t>Перник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, РУО - </w:t>
            </w:r>
            <w:r w:rsidR="00594C05">
              <w:rPr>
                <w:rFonts w:ascii="Verdana" w:hAnsi="Verdana"/>
                <w:w w:val="105"/>
                <w:lang w:val="bg-BG"/>
              </w:rPr>
              <w:t>Перник</w:t>
            </w:r>
            <w:r w:rsidRPr="00F77470">
              <w:rPr>
                <w:rFonts w:ascii="Verdana" w:hAnsi="Verdana"/>
                <w:w w:val="105"/>
                <w:lang w:val="bg-BG"/>
              </w:rPr>
              <w:t>, БЧК</w:t>
            </w:r>
          </w:p>
        </w:tc>
      </w:tr>
      <w:tr w:rsidR="00D81283" w:rsidRPr="00F77470" w14:paraId="03B615B2" w14:textId="77777777" w:rsidTr="00466346">
        <w:tc>
          <w:tcPr>
            <w:tcW w:w="2660" w:type="dxa"/>
            <w:vMerge/>
            <w:shd w:val="clear" w:color="auto" w:fill="auto"/>
          </w:tcPr>
          <w:p w14:paraId="03B615AD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AE" w14:textId="77777777" w:rsidR="00D81283" w:rsidRPr="00F77470" w:rsidRDefault="00D81283" w:rsidP="006B4E87">
            <w:pPr>
              <w:pStyle w:val="TableParagraph"/>
              <w:spacing w:line="244" w:lineRule="auto"/>
              <w:ind w:right="81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1.2. Организиране и участие на съставните части </w:t>
            </w:r>
            <w:r w:rsidRPr="00F77470">
              <w:rPr>
                <w:rFonts w:ascii="Verdana" w:hAnsi="Verdana"/>
                <w:spacing w:val="-3"/>
                <w:w w:val="105"/>
                <w:lang w:val="bg-BG"/>
              </w:rPr>
              <w:t xml:space="preserve">на </w:t>
            </w:r>
            <w:r w:rsidRPr="00F77470">
              <w:rPr>
                <w:rFonts w:ascii="Verdana" w:hAnsi="Verdana"/>
                <w:w w:val="105"/>
                <w:lang w:val="bg-BG"/>
              </w:rPr>
              <w:t>единната</w:t>
            </w:r>
            <w:r w:rsidRPr="00F77470">
              <w:rPr>
                <w:rFonts w:ascii="Verdana" w:hAnsi="Verdana"/>
                <w:spacing w:val="-1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спасителна система (ЕСС) и на населението в обучения, тренировки и учения, включително и международни, при различни</w:t>
            </w:r>
            <w:r w:rsidRPr="00F77470">
              <w:rPr>
                <w:rFonts w:ascii="Verdana" w:hAnsi="Verdana"/>
                <w:spacing w:val="1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видове бедствия.</w:t>
            </w:r>
          </w:p>
        </w:tc>
        <w:tc>
          <w:tcPr>
            <w:tcW w:w="4673" w:type="dxa"/>
            <w:shd w:val="clear" w:color="auto" w:fill="auto"/>
          </w:tcPr>
          <w:p w14:paraId="03B615AF" w14:textId="77777777" w:rsidR="00D81283" w:rsidRPr="00F77470" w:rsidRDefault="00D81283" w:rsidP="006B4E87">
            <w:pPr>
              <w:pStyle w:val="TableParagraph"/>
              <w:spacing w:line="244" w:lineRule="auto"/>
              <w:ind w:right="81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1.2.1.Организиране и участие на съставните части </w:t>
            </w:r>
            <w:r w:rsidRPr="00F77470">
              <w:rPr>
                <w:rFonts w:ascii="Verdana" w:hAnsi="Verdana"/>
                <w:spacing w:val="-3"/>
                <w:w w:val="105"/>
                <w:lang w:val="bg-BG"/>
              </w:rPr>
              <w:t xml:space="preserve">на </w:t>
            </w:r>
            <w:r w:rsidRPr="00F77470">
              <w:rPr>
                <w:rFonts w:ascii="Verdana" w:hAnsi="Verdana"/>
                <w:w w:val="105"/>
                <w:lang w:val="bg-BG"/>
              </w:rPr>
              <w:t>единната</w:t>
            </w:r>
            <w:r w:rsidRPr="00F77470">
              <w:rPr>
                <w:rFonts w:ascii="Verdana" w:hAnsi="Verdana"/>
                <w:spacing w:val="-1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спасителна система и на населението в обучения, тренировки и учения, при различни</w:t>
            </w:r>
            <w:r w:rsidRPr="00F77470">
              <w:rPr>
                <w:rFonts w:ascii="Verdana" w:hAnsi="Verdana"/>
                <w:spacing w:val="1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видове бедствия.</w:t>
            </w:r>
          </w:p>
        </w:tc>
        <w:tc>
          <w:tcPr>
            <w:tcW w:w="2131" w:type="dxa"/>
            <w:shd w:val="clear" w:color="auto" w:fill="auto"/>
          </w:tcPr>
          <w:p w14:paraId="03B615B0" w14:textId="43B0F8EE" w:rsidR="00D81283" w:rsidRPr="00F77470" w:rsidRDefault="00D81283" w:rsidP="006B4E87">
            <w:pPr>
              <w:pStyle w:val="TableParagraph"/>
              <w:spacing w:line="244" w:lineRule="auto"/>
              <w:ind w:left="102" w:right="1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Органи на изпълнителната власт, РДПБЗН - </w:t>
            </w:r>
            <w:r w:rsidR="00594C05">
              <w:rPr>
                <w:rFonts w:ascii="Verdana" w:hAnsi="Verdana"/>
                <w:w w:val="105"/>
                <w:lang w:val="bg-BG"/>
              </w:rPr>
              <w:t>Перник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, РУО - </w:t>
            </w:r>
            <w:r w:rsidR="00594C05">
              <w:rPr>
                <w:rFonts w:ascii="Verdana" w:hAnsi="Verdana"/>
                <w:w w:val="105"/>
                <w:lang w:val="bg-BG"/>
              </w:rPr>
              <w:t>Перник</w:t>
            </w:r>
            <w:r w:rsidRPr="00F77470">
              <w:rPr>
                <w:rFonts w:ascii="Verdana" w:hAnsi="Verdana"/>
                <w:w w:val="105"/>
                <w:lang w:val="bg-BG"/>
              </w:rPr>
              <w:t>, БЧК,</w:t>
            </w:r>
          </w:p>
          <w:p w14:paraId="03B615B1" w14:textId="77777777" w:rsidR="00D81283" w:rsidRPr="00F77470" w:rsidRDefault="00D81283" w:rsidP="006B4E87">
            <w:pPr>
              <w:pStyle w:val="TableParagraph"/>
              <w:spacing w:line="260" w:lineRule="exact"/>
              <w:ind w:left="102" w:right="34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съставни части на ЕСС</w:t>
            </w:r>
          </w:p>
        </w:tc>
      </w:tr>
      <w:tr w:rsidR="00D81283" w:rsidRPr="00F77470" w14:paraId="03B615B8" w14:textId="77777777" w:rsidTr="00466346">
        <w:tc>
          <w:tcPr>
            <w:tcW w:w="2660" w:type="dxa"/>
            <w:vMerge/>
            <w:shd w:val="clear" w:color="auto" w:fill="auto"/>
          </w:tcPr>
          <w:p w14:paraId="03B615B3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B4" w14:textId="77777777" w:rsidR="00D81283" w:rsidRPr="00F77470" w:rsidRDefault="00873112" w:rsidP="006B4E87">
            <w:pPr>
              <w:pStyle w:val="TableParagraph"/>
              <w:spacing w:line="244" w:lineRule="auto"/>
              <w:ind w:right="8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1.3.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 xml:space="preserve">Разработване, публикуване и периодично актуализиране на карти на риска чрез използване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lastRenderedPageBreak/>
              <w:t>на географски информационни системи.</w:t>
            </w:r>
          </w:p>
        </w:tc>
        <w:tc>
          <w:tcPr>
            <w:tcW w:w="4673" w:type="dxa"/>
            <w:shd w:val="clear" w:color="auto" w:fill="auto"/>
          </w:tcPr>
          <w:p w14:paraId="03B615B5" w14:textId="77777777" w:rsidR="00D81283" w:rsidRPr="00F77470" w:rsidRDefault="00D81283" w:rsidP="006B4E87">
            <w:pPr>
              <w:pStyle w:val="TableParagraph"/>
              <w:spacing w:line="244" w:lineRule="auto"/>
              <w:ind w:right="8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1.3.1.Участие при поискване в разработване, публикуване и периодично актуализиране на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карти на риска чрез използване на географски</w:t>
            </w:r>
            <w:r w:rsidRPr="00F77470">
              <w:rPr>
                <w:rFonts w:ascii="Verdana" w:hAnsi="Verdana"/>
                <w:w w:val="105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информационни системи.</w:t>
            </w:r>
          </w:p>
        </w:tc>
        <w:tc>
          <w:tcPr>
            <w:tcW w:w="2131" w:type="dxa"/>
            <w:shd w:val="clear" w:color="auto" w:fill="auto"/>
          </w:tcPr>
          <w:p w14:paraId="03B615B6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244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Органи на изпълнителната власт,</w:t>
            </w:r>
          </w:p>
          <w:p w14:paraId="03B615B7" w14:textId="577689DC" w:rsidR="00D81283" w:rsidRPr="00F77470" w:rsidRDefault="00D81283" w:rsidP="006B4E87">
            <w:pPr>
              <w:pStyle w:val="TableParagraph"/>
              <w:spacing w:line="244" w:lineRule="auto"/>
              <w:ind w:left="102" w:right="24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РДПБЗН - </w:t>
            </w:r>
            <w:r w:rsidR="008139D6">
              <w:rPr>
                <w:rFonts w:ascii="Verdana" w:hAnsi="Verdana"/>
                <w:w w:val="105"/>
                <w:lang w:val="bg-BG"/>
              </w:rPr>
              <w:t>Перник</w:t>
            </w:r>
          </w:p>
        </w:tc>
      </w:tr>
      <w:tr w:rsidR="00D81283" w:rsidRPr="00F77470" w14:paraId="03B615BD" w14:textId="77777777" w:rsidTr="00466346">
        <w:tc>
          <w:tcPr>
            <w:tcW w:w="2660" w:type="dxa"/>
            <w:vMerge/>
            <w:shd w:val="clear" w:color="auto" w:fill="auto"/>
          </w:tcPr>
          <w:p w14:paraId="03B615B9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BA" w14:textId="77777777" w:rsidR="00D81283" w:rsidRPr="00F77470" w:rsidRDefault="00D81283" w:rsidP="006B4E87">
            <w:pPr>
              <w:pStyle w:val="TableParagraph"/>
              <w:spacing w:line="244" w:lineRule="auto"/>
              <w:ind w:right="80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1.4. Насърчаване на обучението в системата на предучилищното и училищното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образование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</w:t>
            </w:r>
            <w:r w:rsidRPr="00F77470">
              <w:rPr>
                <w:rFonts w:ascii="Verdana" w:hAnsi="Verdana"/>
                <w:spacing w:val="-2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в</w:t>
            </w:r>
            <w:r w:rsidRPr="00F77470">
              <w:rPr>
                <w:rFonts w:ascii="Verdana" w:hAnsi="Verdana"/>
                <w:spacing w:val="-2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системата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 висшето образование за риска</w:t>
            </w:r>
            <w:r w:rsidRPr="00F77470">
              <w:rPr>
                <w:rFonts w:ascii="Verdana" w:hAnsi="Verdana"/>
                <w:spacing w:val="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от бедствия, включващо превенция, готовност, реагиране и възстановяване.</w:t>
            </w:r>
          </w:p>
        </w:tc>
        <w:tc>
          <w:tcPr>
            <w:tcW w:w="4673" w:type="dxa"/>
            <w:shd w:val="clear" w:color="auto" w:fill="auto"/>
          </w:tcPr>
          <w:p w14:paraId="03B615BB" w14:textId="77777777" w:rsidR="00D81283" w:rsidRPr="00F77470" w:rsidRDefault="00D81283" w:rsidP="006B4E87">
            <w:pPr>
              <w:pStyle w:val="TableParagraph"/>
              <w:spacing w:line="244" w:lineRule="auto"/>
              <w:ind w:right="80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1.4.1. Организиране и провеждане на обучения в системата на предучилищното и училищното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образование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</w:t>
            </w:r>
            <w:r w:rsidRPr="00F77470">
              <w:rPr>
                <w:rFonts w:ascii="Verdana" w:hAnsi="Verdana"/>
                <w:spacing w:val="-2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в</w:t>
            </w:r>
            <w:r w:rsidRPr="00F77470">
              <w:rPr>
                <w:rFonts w:ascii="Verdana" w:hAnsi="Verdana"/>
                <w:spacing w:val="-2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системата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 висшето образование за риска</w:t>
            </w:r>
            <w:r w:rsidRPr="00F77470">
              <w:rPr>
                <w:rFonts w:ascii="Verdana" w:hAnsi="Verdana"/>
                <w:spacing w:val="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от бедствия, включващо превенция, готовност, реагиране и възстановяване.</w:t>
            </w:r>
          </w:p>
        </w:tc>
        <w:tc>
          <w:tcPr>
            <w:tcW w:w="2131" w:type="dxa"/>
            <w:shd w:val="clear" w:color="auto" w:fill="auto"/>
          </w:tcPr>
          <w:p w14:paraId="03B615BC" w14:textId="06570B10" w:rsidR="00D81283" w:rsidRPr="00F77470" w:rsidRDefault="00D81283" w:rsidP="006B4E87">
            <w:pPr>
              <w:pStyle w:val="TableParagraph"/>
              <w:tabs>
                <w:tab w:val="left" w:pos="982"/>
                <w:tab w:val="left" w:pos="1813"/>
              </w:tabs>
              <w:spacing w:line="244" w:lineRule="auto"/>
              <w:ind w:left="102" w:right="88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РУО –</w:t>
            </w:r>
            <w:r w:rsidR="008139D6">
              <w:rPr>
                <w:rFonts w:ascii="Verdana" w:hAnsi="Verdana"/>
                <w:w w:val="105"/>
                <w:lang w:val="bg-BG"/>
              </w:rPr>
              <w:t xml:space="preserve"> Перник</w:t>
            </w:r>
            <w:r w:rsidR="000D14A1">
              <w:rPr>
                <w:rFonts w:ascii="Verdana" w:hAnsi="Verdana"/>
                <w:w w:val="105"/>
                <w:lang w:val="bg-BG"/>
              </w:rPr>
              <w:t>, РДПБЗН-</w:t>
            </w:r>
            <w:r w:rsidR="008139D6">
              <w:rPr>
                <w:rFonts w:ascii="Verdana" w:hAnsi="Verdana"/>
                <w:w w:val="105"/>
                <w:lang w:val="bg-BG"/>
              </w:rPr>
              <w:t>Перник</w:t>
            </w:r>
            <w:r w:rsidRPr="00F77470">
              <w:rPr>
                <w:rFonts w:ascii="Verdana" w:hAnsi="Verdana"/>
                <w:w w:val="105"/>
                <w:lang w:val="bg-BG"/>
              </w:rPr>
              <w:t>,  БЧК</w:t>
            </w:r>
          </w:p>
        </w:tc>
      </w:tr>
      <w:tr w:rsidR="00D81283" w:rsidRPr="00F77470" w14:paraId="03B615C4" w14:textId="77777777" w:rsidTr="00466346">
        <w:tc>
          <w:tcPr>
            <w:tcW w:w="2660" w:type="dxa"/>
            <w:vMerge/>
            <w:shd w:val="clear" w:color="auto" w:fill="auto"/>
          </w:tcPr>
          <w:p w14:paraId="03B615BE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BF" w14:textId="77777777" w:rsidR="00D81283" w:rsidRPr="00F77470" w:rsidRDefault="00D81283" w:rsidP="006B4E87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1.5. </w:t>
            </w:r>
            <w:r w:rsidRPr="00F77470">
              <w:rPr>
                <w:rFonts w:ascii="Verdana" w:hAnsi="Verdana"/>
                <w:spacing w:val="1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Изграждане</w:t>
            </w:r>
            <w:r w:rsidRPr="00F77470">
              <w:rPr>
                <w:rFonts w:ascii="Verdana" w:hAnsi="Verdana"/>
                <w:w w:val="105"/>
                <w:lang w:val="bg-BG"/>
              </w:rPr>
              <w:tab/>
              <w:t>и</w:t>
            </w:r>
            <w:r w:rsidRPr="00F77470">
              <w:rPr>
                <w:rFonts w:ascii="Verdana" w:hAnsi="Verdana"/>
                <w:w w:val="105"/>
                <w:lang w:val="bg-BG"/>
              </w:rPr>
              <w:tab/>
              <w:t>използване</w:t>
            </w:r>
            <w:r w:rsidRPr="00F77470">
              <w:rPr>
                <w:rFonts w:ascii="Verdana" w:hAnsi="Verdana"/>
                <w:w w:val="105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  <w:r w:rsidRPr="00F77470">
              <w:rPr>
                <w:rFonts w:ascii="Verdana" w:hAnsi="Verdana"/>
                <w:w w:val="105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центрове за обучение на населението за действия при бедствия.</w:t>
            </w:r>
          </w:p>
        </w:tc>
        <w:tc>
          <w:tcPr>
            <w:tcW w:w="4673" w:type="dxa"/>
            <w:shd w:val="clear" w:color="auto" w:fill="auto"/>
          </w:tcPr>
          <w:p w14:paraId="03B615C0" w14:textId="77777777" w:rsidR="00D81283" w:rsidRPr="00F77470" w:rsidRDefault="00D81283" w:rsidP="006B4E87">
            <w:pPr>
              <w:pStyle w:val="TableParagraph"/>
              <w:tabs>
                <w:tab w:val="left" w:pos="2193"/>
                <w:tab w:val="left" w:pos="2595"/>
                <w:tab w:val="left" w:pos="3945"/>
              </w:tabs>
              <w:spacing w:line="251" w:lineRule="exact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1.5.1.Използване</w:t>
            </w:r>
            <w:r w:rsidRPr="00F77470">
              <w:rPr>
                <w:rFonts w:ascii="Verdana" w:hAnsi="Verdana"/>
                <w:w w:val="105"/>
                <w:lang w:val="bg-BG"/>
              </w:rPr>
              <w:tab/>
              <w:t xml:space="preserve">на национални </w:t>
            </w:r>
          </w:p>
          <w:p w14:paraId="03B615C1" w14:textId="77777777" w:rsidR="00D81283" w:rsidRPr="00F77470" w:rsidRDefault="00D81283" w:rsidP="006B4E87">
            <w:pPr>
              <w:pStyle w:val="TableParagraph"/>
              <w:spacing w:before="1" w:line="260" w:lineRule="atLeast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учебни центрове за обучение за повишаване готовността на населението за реакция при бедствия.</w:t>
            </w:r>
          </w:p>
        </w:tc>
        <w:tc>
          <w:tcPr>
            <w:tcW w:w="2131" w:type="dxa"/>
            <w:shd w:val="clear" w:color="auto" w:fill="auto"/>
          </w:tcPr>
          <w:p w14:paraId="03B615C2" w14:textId="53268D59" w:rsidR="00D81283" w:rsidRPr="00F77470" w:rsidRDefault="00D81283" w:rsidP="006B4E87">
            <w:pPr>
              <w:pStyle w:val="TableParagraph"/>
              <w:spacing w:line="251" w:lineRule="exact"/>
              <w:ind w:left="0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spacing w:val="-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РДПБЗН –</w:t>
            </w:r>
            <w:r w:rsidR="008139D6">
              <w:rPr>
                <w:rFonts w:ascii="Verdana" w:hAnsi="Verdana"/>
                <w:w w:val="105"/>
                <w:lang w:val="bg-BG"/>
              </w:rPr>
              <w:t xml:space="preserve"> Перник</w:t>
            </w:r>
            <w:r w:rsidRPr="00F77470">
              <w:rPr>
                <w:rFonts w:ascii="Verdana" w:hAnsi="Verdana"/>
                <w:w w:val="105"/>
                <w:lang w:val="bg-BG"/>
              </w:rPr>
              <w:t>, БЧК, Органи</w:t>
            </w:r>
            <w:r w:rsidRPr="00F77470">
              <w:rPr>
                <w:rFonts w:ascii="Verdana" w:hAnsi="Verdana"/>
                <w:spacing w:val="-2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</w:p>
          <w:p w14:paraId="03B615C3" w14:textId="77777777" w:rsidR="00D81283" w:rsidRPr="00F77470" w:rsidRDefault="00D81283" w:rsidP="006B4E87">
            <w:pPr>
              <w:pStyle w:val="TableParagraph"/>
              <w:spacing w:before="1" w:line="260" w:lineRule="atLeast"/>
              <w:ind w:left="102" w:right="243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изпълнителната</w:t>
            </w:r>
            <w:r w:rsidRPr="00F77470">
              <w:rPr>
                <w:rFonts w:ascii="Verdana" w:hAnsi="Verdana"/>
                <w:spacing w:val="-3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spacing w:val="-4"/>
                <w:w w:val="105"/>
                <w:lang w:val="bg-BG"/>
              </w:rPr>
              <w:t>власт</w:t>
            </w:r>
          </w:p>
        </w:tc>
      </w:tr>
      <w:tr w:rsidR="00D81283" w:rsidRPr="00F77470" w14:paraId="03B615CC" w14:textId="77777777" w:rsidTr="00466346">
        <w:tc>
          <w:tcPr>
            <w:tcW w:w="2660" w:type="dxa"/>
            <w:vMerge/>
            <w:shd w:val="clear" w:color="auto" w:fill="auto"/>
          </w:tcPr>
          <w:p w14:paraId="03B615C5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C6" w14:textId="77777777" w:rsidR="00D81283" w:rsidRPr="00F77470" w:rsidRDefault="00D81283" w:rsidP="006B4E87">
            <w:pPr>
              <w:pStyle w:val="TableParagraph"/>
              <w:spacing w:line="244" w:lineRule="auto"/>
              <w:ind w:right="8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1.6</w:t>
            </w:r>
            <w:r w:rsidR="00873112" w:rsidRPr="00F77470">
              <w:rPr>
                <w:rFonts w:ascii="Verdana" w:hAnsi="Verdana"/>
                <w:w w:val="105"/>
                <w:lang w:val="bg-BG"/>
              </w:rPr>
              <w:t>.</w:t>
            </w:r>
            <w:r w:rsidRPr="00F77470">
              <w:rPr>
                <w:rFonts w:ascii="Verdana" w:hAnsi="Verdana"/>
                <w:w w:val="105"/>
                <w:lang w:val="bg-BG"/>
              </w:rPr>
              <w:t>Въвеждане на механизми за систематизиране провеждането на обучение за защита при бедствия на</w:t>
            </w:r>
          </w:p>
          <w:p w14:paraId="03B615C7" w14:textId="77777777" w:rsidR="00D81283" w:rsidRPr="00F77470" w:rsidRDefault="00D81283" w:rsidP="006B4E87">
            <w:pPr>
              <w:pStyle w:val="TableParagraph"/>
              <w:spacing w:line="260" w:lineRule="exact"/>
              <w:ind w:right="87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органите на изпълнителната власт, другите държавни органи и населението.</w:t>
            </w:r>
          </w:p>
        </w:tc>
        <w:tc>
          <w:tcPr>
            <w:tcW w:w="4673" w:type="dxa"/>
            <w:shd w:val="clear" w:color="auto" w:fill="auto"/>
          </w:tcPr>
          <w:p w14:paraId="03B615C8" w14:textId="77777777" w:rsidR="00D81283" w:rsidRPr="00F77470" w:rsidRDefault="00D81283" w:rsidP="006B4E87">
            <w:pPr>
              <w:pStyle w:val="TableParagraph"/>
              <w:spacing w:line="244" w:lineRule="auto"/>
              <w:ind w:right="8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1.6.1. Организиране и провеждане на обучение за защита при бедствия на</w:t>
            </w:r>
          </w:p>
          <w:p w14:paraId="03B615C9" w14:textId="77777777" w:rsidR="00D81283" w:rsidRPr="00F77470" w:rsidRDefault="00D81283" w:rsidP="006B4E87">
            <w:pPr>
              <w:pStyle w:val="TableParagraph"/>
              <w:spacing w:line="260" w:lineRule="exact"/>
              <w:ind w:right="87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органите на изпълнителната власт, другите държавни органи и населението.</w:t>
            </w:r>
          </w:p>
        </w:tc>
        <w:tc>
          <w:tcPr>
            <w:tcW w:w="2131" w:type="dxa"/>
            <w:shd w:val="clear" w:color="auto" w:fill="auto"/>
          </w:tcPr>
          <w:p w14:paraId="03B615CA" w14:textId="5DAF3D27" w:rsidR="00D81283" w:rsidRPr="00F77470" w:rsidRDefault="00D81283" w:rsidP="006B4E87">
            <w:pPr>
              <w:pStyle w:val="TableParagraph"/>
              <w:spacing w:line="251" w:lineRule="exact"/>
              <w:ind w:left="0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Областен съвет за намаляване на риска от бедствия, РДПБЗН –</w:t>
            </w:r>
            <w:r w:rsidR="008139D6">
              <w:rPr>
                <w:rFonts w:ascii="Verdana" w:hAnsi="Verdana"/>
                <w:w w:val="105"/>
                <w:lang w:val="bg-BG"/>
              </w:rPr>
              <w:t xml:space="preserve"> Перник</w:t>
            </w:r>
            <w:r w:rsidRPr="00F77470">
              <w:rPr>
                <w:rFonts w:ascii="Verdana" w:hAnsi="Verdana"/>
                <w:w w:val="105"/>
                <w:lang w:val="bg-BG"/>
              </w:rPr>
              <w:t>, БЧК, Органи</w:t>
            </w:r>
            <w:r w:rsidRPr="00F77470">
              <w:rPr>
                <w:rFonts w:ascii="Verdana" w:hAnsi="Verdana"/>
                <w:spacing w:val="-2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</w:p>
          <w:p w14:paraId="03B615CB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88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изпълнителната</w:t>
            </w:r>
            <w:r w:rsidRPr="00F77470">
              <w:rPr>
                <w:rFonts w:ascii="Verdana" w:hAnsi="Verdana"/>
                <w:spacing w:val="-3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spacing w:val="-4"/>
                <w:w w:val="105"/>
                <w:lang w:val="bg-BG"/>
              </w:rPr>
              <w:t>власт</w:t>
            </w:r>
          </w:p>
        </w:tc>
      </w:tr>
      <w:tr w:rsidR="00AE5047" w:rsidRPr="00F77470" w14:paraId="03B615D3" w14:textId="77777777" w:rsidTr="00466346">
        <w:tc>
          <w:tcPr>
            <w:tcW w:w="2660" w:type="dxa"/>
            <w:shd w:val="clear" w:color="auto" w:fill="auto"/>
          </w:tcPr>
          <w:p w14:paraId="03B615CD" w14:textId="77777777" w:rsidR="00AE5047" w:rsidRPr="00F77470" w:rsidRDefault="00AE5047" w:rsidP="006B4E87">
            <w:pPr>
              <w:jc w:val="left"/>
              <w:rPr>
                <w:rFonts w:ascii="Verdana" w:hAnsi="Verdana"/>
                <w:w w:val="105"/>
                <w:sz w:val="22"/>
                <w:szCs w:val="22"/>
                <w:lang w:val="bg-BG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 xml:space="preserve">2.Изграждане на система за измерване, съхраняване, споделяне и предоставяне на данни за загубите от бедствия, и информация за 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lastRenderedPageBreak/>
              <w:t>последиците върху икономиката, социалния сектор, здравеопазването, образованието, околната среда и културното наследство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t>.</w:t>
            </w:r>
          </w:p>
          <w:p w14:paraId="03B615CE" w14:textId="77777777" w:rsidR="00AE5047" w:rsidRPr="00F77470" w:rsidRDefault="00AE5047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D0" w14:textId="44D518AD" w:rsidR="00AE5047" w:rsidRPr="00F77470" w:rsidRDefault="00AE5047" w:rsidP="00A64CCA">
            <w:pPr>
              <w:pStyle w:val="TableParagraph"/>
              <w:spacing w:line="247" w:lineRule="auto"/>
              <w:ind w:right="81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2.1. Разработване на национална система</w:t>
            </w:r>
            <w:r w:rsidRPr="00F77470">
              <w:rPr>
                <w:rFonts w:ascii="Verdana" w:hAnsi="Verdana"/>
                <w:spacing w:val="-1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1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събиране</w:t>
            </w:r>
            <w:r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  <w:r w:rsidRPr="00F77470">
              <w:rPr>
                <w:rFonts w:ascii="Verdana" w:hAnsi="Verdana"/>
                <w:spacing w:val="-1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данни</w:t>
            </w:r>
            <w:r w:rsidRPr="00F77470">
              <w:rPr>
                <w:rFonts w:ascii="Verdana" w:hAnsi="Verdana"/>
                <w:spacing w:val="-1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1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загуби</w:t>
            </w:r>
            <w:r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от бедствия, която да осигурява информирано</w:t>
            </w:r>
            <w:r w:rsidRPr="00F77470">
              <w:rPr>
                <w:rFonts w:ascii="Verdana" w:hAnsi="Verdana"/>
                <w:spacing w:val="-3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вземане</w:t>
            </w:r>
            <w:r w:rsidRPr="00F77470">
              <w:rPr>
                <w:rFonts w:ascii="Verdana" w:hAnsi="Verdana"/>
                <w:spacing w:val="-3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  <w:r w:rsidRPr="00F77470">
              <w:rPr>
                <w:rFonts w:ascii="Verdana" w:hAnsi="Verdana"/>
                <w:spacing w:val="-3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решения,</w:t>
            </w:r>
            <w:r w:rsidRPr="00F77470">
              <w:rPr>
                <w:rFonts w:ascii="Verdana" w:hAnsi="Verdana"/>
                <w:spacing w:val="-3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както</w:t>
            </w:r>
            <w:r w:rsidRPr="00F77470">
              <w:rPr>
                <w:rFonts w:ascii="Verdana" w:hAnsi="Verdana"/>
                <w:spacing w:val="-3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 данни за целите на докладването за напредъка  на България по</w:t>
            </w:r>
            <w:r w:rsidRPr="00F77470">
              <w:rPr>
                <w:rFonts w:ascii="Verdana" w:hAnsi="Verdana"/>
                <w:spacing w:val="1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изпълнението на    глобалните    цели    от    Рамката </w:t>
            </w:r>
            <w:r w:rsidRPr="00F77470">
              <w:rPr>
                <w:rFonts w:ascii="Verdana" w:hAnsi="Verdana"/>
                <w:spacing w:val="16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за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намаляване на риска от бедствия от</w:t>
            </w:r>
            <w:r w:rsidR="00A64CCA">
              <w:rPr>
                <w:rFonts w:ascii="Verdana" w:hAnsi="Verdana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Сендай.</w:t>
            </w:r>
          </w:p>
        </w:tc>
        <w:tc>
          <w:tcPr>
            <w:tcW w:w="4673" w:type="dxa"/>
            <w:shd w:val="clear" w:color="auto" w:fill="auto"/>
          </w:tcPr>
          <w:p w14:paraId="03B615D1" w14:textId="216293E6" w:rsidR="00AE5047" w:rsidRPr="00F77470" w:rsidRDefault="00AE5047" w:rsidP="006B4E87">
            <w:pPr>
              <w:pStyle w:val="TableParagraph"/>
              <w:spacing w:line="250" w:lineRule="exact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2.1.1.</w:t>
            </w:r>
            <w:r w:rsidRPr="00F77470">
              <w:rPr>
                <w:rFonts w:ascii="Verdana" w:hAnsi="Verdana"/>
                <w:lang w:val="bg-BG"/>
              </w:rPr>
              <w:t xml:space="preserve"> Предоставяне на информация и изготвяне на доклади за състоянието на системите за оповестяване на територията на областта,   организацията и мероприятията за превенция на риска от бедствия. Адекватно отчитане на възникналите бедствия на територията на област</w:t>
            </w:r>
            <w:r w:rsidR="00562172">
              <w:rPr>
                <w:rFonts w:ascii="Verdana" w:hAnsi="Verdana"/>
                <w:w w:val="105"/>
                <w:lang w:val="bg-BG"/>
              </w:rPr>
              <w:t xml:space="preserve"> Перник</w:t>
            </w:r>
            <w:r w:rsidRPr="00F77470">
              <w:rPr>
                <w:rFonts w:ascii="Verdana" w:hAnsi="Verdana"/>
                <w:lang w:val="bg-BG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14:paraId="03B615D2" w14:textId="12C6E375" w:rsidR="00AE5047" w:rsidRPr="00F77470" w:rsidRDefault="00AE5047" w:rsidP="006B4E87">
            <w:pPr>
              <w:pStyle w:val="TableParagraph"/>
              <w:spacing w:line="244" w:lineRule="auto"/>
              <w:ind w:left="102" w:right="1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власт, РДПБЗН -</w:t>
            </w:r>
            <w:r w:rsidR="008139D6">
              <w:rPr>
                <w:rFonts w:ascii="Verdana" w:hAnsi="Verdana"/>
                <w:w w:val="105"/>
                <w:lang w:val="bg-BG"/>
              </w:rPr>
              <w:t xml:space="preserve"> Перник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,  </w:t>
            </w:r>
          </w:p>
        </w:tc>
      </w:tr>
      <w:tr w:rsidR="00D81283" w:rsidRPr="00F77470" w14:paraId="03B615D9" w14:textId="77777777" w:rsidTr="00466346">
        <w:tc>
          <w:tcPr>
            <w:tcW w:w="2660" w:type="dxa"/>
            <w:vMerge w:val="restart"/>
            <w:shd w:val="clear" w:color="auto" w:fill="auto"/>
          </w:tcPr>
          <w:p w14:paraId="03B615D4" w14:textId="77777777" w:rsidR="00D81283" w:rsidRPr="00F77470" w:rsidRDefault="00D81283" w:rsidP="006B4E87">
            <w:pPr>
              <w:pStyle w:val="a3"/>
              <w:ind w:left="0"/>
              <w:jc w:val="left"/>
              <w:rPr>
                <w:rFonts w:ascii="Verdana" w:hAnsi="Verdana"/>
                <w:sz w:val="22"/>
                <w:szCs w:val="22"/>
                <w:lang w:val="bg-BG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lastRenderedPageBreak/>
              <w:t xml:space="preserve">3. 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Интегриране на намаляването на риска от бедствия в публичния и частния сектор, с цел повишаване на устойчивостта и осигуряване на непрекъснатост на доставките на основни стоки/услуги.</w:t>
            </w:r>
          </w:p>
        </w:tc>
        <w:tc>
          <w:tcPr>
            <w:tcW w:w="4678" w:type="dxa"/>
            <w:shd w:val="clear" w:color="auto" w:fill="auto"/>
          </w:tcPr>
          <w:p w14:paraId="03B615D5" w14:textId="2357400B" w:rsidR="00D81283" w:rsidRPr="00F77470" w:rsidRDefault="00D81283" w:rsidP="006B4E87">
            <w:pPr>
              <w:pStyle w:val="TableParagraph"/>
              <w:spacing w:line="244" w:lineRule="auto"/>
              <w:ind w:right="84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3.1. Засилване ролята на платформите за нам</w:t>
            </w:r>
            <w:r w:rsidR="00081687">
              <w:rPr>
                <w:rFonts w:ascii="Verdana" w:hAnsi="Verdana"/>
                <w:w w:val="105"/>
                <w:lang w:val="bg-BG"/>
              </w:rPr>
              <w:t xml:space="preserve">аляване на риска от бедствия на </w:t>
            </w:r>
            <w:r w:rsidRPr="00F77470">
              <w:rPr>
                <w:rFonts w:ascii="Verdana" w:hAnsi="Verdana"/>
                <w:w w:val="105"/>
                <w:lang w:val="bg-BG"/>
              </w:rPr>
              <w:t>национално, областно и общинско ниво.</w:t>
            </w:r>
          </w:p>
        </w:tc>
        <w:tc>
          <w:tcPr>
            <w:tcW w:w="4673" w:type="dxa"/>
            <w:shd w:val="clear" w:color="auto" w:fill="auto"/>
          </w:tcPr>
          <w:p w14:paraId="03B615D6" w14:textId="77777777" w:rsidR="00D81283" w:rsidRPr="00F77470" w:rsidRDefault="00D81283" w:rsidP="006B4E87">
            <w:pPr>
              <w:pStyle w:val="TableParagraph"/>
              <w:spacing w:line="244" w:lineRule="auto"/>
              <w:ind w:right="8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3.1.1. Засилване ролята на съветите за намаляване на риска от бедствия на</w:t>
            </w:r>
          </w:p>
          <w:p w14:paraId="03B615D7" w14:textId="77777777" w:rsidR="00D81283" w:rsidRPr="00F77470" w:rsidRDefault="00D81283" w:rsidP="006B4E87">
            <w:pPr>
              <w:pStyle w:val="TableParagraph"/>
              <w:spacing w:line="242" w:lineRule="exact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областно и общинско ниво.</w:t>
            </w:r>
          </w:p>
        </w:tc>
        <w:tc>
          <w:tcPr>
            <w:tcW w:w="2131" w:type="dxa"/>
            <w:shd w:val="clear" w:color="auto" w:fill="auto"/>
          </w:tcPr>
          <w:p w14:paraId="03B615D8" w14:textId="77777777" w:rsidR="00D81283" w:rsidRPr="00F77470" w:rsidRDefault="00D81283" w:rsidP="006B4E87">
            <w:pPr>
              <w:pStyle w:val="TableParagraph"/>
              <w:spacing w:line="244" w:lineRule="auto"/>
              <w:ind w:left="0" w:right="24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и местна власти</w:t>
            </w:r>
          </w:p>
        </w:tc>
      </w:tr>
      <w:tr w:rsidR="00D81283" w:rsidRPr="00F77470" w14:paraId="03B615DE" w14:textId="77777777" w:rsidTr="00466346">
        <w:tc>
          <w:tcPr>
            <w:tcW w:w="2660" w:type="dxa"/>
            <w:vMerge/>
            <w:shd w:val="clear" w:color="auto" w:fill="auto"/>
          </w:tcPr>
          <w:p w14:paraId="03B615DA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DB" w14:textId="77777777" w:rsidR="00D81283" w:rsidRPr="00F77470" w:rsidRDefault="00D81283" w:rsidP="006B4E87">
            <w:pPr>
              <w:pStyle w:val="TableParagraph"/>
              <w:spacing w:line="247" w:lineRule="auto"/>
              <w:ind w:right="81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3.2. Провеждане на обучения за повишаване на капацитета за управление на риска от бедствия на служителите от съответната администрация, служби, други оперативни структури за изпълнение на дейности по защита при бедствия.</w:t>
            </w:r>
          </w:p>
        </w:tc>
        <w:tc>
          <w:tcPr>
            <w:tcW w:w="4673" w:type="dxa"/>
            <w:shd w:val="clear" w:color="auto" w:fill="auto"/>
          </w:tcPr>
          <w:p w14:paraId="03B615DC" w14:textId="77777777" w:rsidR="00D81283" w:rsidRPr="00F77470" w:rsidRDefault="00D81283" w:rsidP="006B4E87">
            <w:pPr>
              <w:pStyle w:val="TableParagraph"/>
              <w:spacing w:line="247" w:lineRule="auto"/>
              <w:ind w:right="81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3.2.1. Организиране и провеждане на обучения за повишаване на капацитета за управление на риска от бедствия на служителите от съответната администрация, служби, други оперативни структури за изпълнение на дейности по защита при бедствия.</w:t>
            </w:r>
          </w:p>
        </w:tc>
        <w:tc>
          <w:tcPr>
            <w:tcW w:w="2131" w:type="dxa"/>
            <w:shd w:val="clear" w:color="auto" w:fill="auto"/>
          </w:tcPr>
          <w:p w14:paraId="03B615DD" w14:textId="77545D82" w:rsidR="00D81283" w:rsidRPr="00F77470" w:rsidRDefault="00D81283" w:rsidP="006B4E87">
            <w:pPr>
              <w:pStyle w:val="TableParagraph"/>
              <w:spacing w:line="244" w:lineRule="auto"/>
              <w:ind w:left="102" w:right="24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Органи на изпълнителната власт, РДПБЗН - </w:t>
            </w:r>
            <w:r w:rsidR="00562172">
              <w:rPr>
                <w:rFonts w:ascii="Verdana" w:hAnsi="Verdana"/>
                <w:w w:val="105"/>
                <w:lang w:val="bg-BG"/>
              </w:rPr>
              <w:t>Перник</w:t>
            </w:r>
          </w:p>
        </w:tc>
      </w:tr>
      <w:tr w:rsidR="00D81283" w:rsidRPr="00F77470" w14:paraId="03B615E3" w14:textId="77777777" w:rsidTr="00466346">
        <w:tc>
          <w:tcPr>
            <w:tcW w:w="2660" w:type="dxa"/>
            <w:vMerge/>
            <w:shd w:val="clear" w:color="auto" w:fill="auto"/>
          </w:tcPr>
          <w:p w14:paraId="03B615DF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E0" w14:textId="77777777" w:rsidR="00D81283" w:rsidRPr="00F77470" w:rsidRDefault="00D81283" w:rsidP="006B4E87">
            <w:pPr>
              <w:pStyle w:val="TableParagraph"/>
              <w:spacing w:before="1" w:line="244" w:lineRule="auto"/>
              <w:ind w:right="79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3.3. Извършване на периодична</w:t>
            </w:r>
            <w:r w:rsidRPr="00F77470">
              <w:rPr>
                <w:rFonts w:ascii="Verdana" w:hAnsi="Verdana"/>
                <w:spacing w:val="-36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оценка на риска от бедствия и оценка на способностите за управление на риска, включително</w:t>
            </w:r>
            <w:r w:rsidRPr="00F77470">
              <w:rPr>
                <w:rFonts w:ascii="Verdana" w:hAnsi="Verdana"/>
                <w:spacing w:val="-18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</w:t>
            </w:r>
            <w:r w:rsidRPr="00F77470">
              <w:rPr>
                <w:rFonts w:ascii="Verdana" w:hAnsi="Verdana"/>
                <w:spacing w:val="-16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1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целите</w:t>
            </w:r>
            <w:r w:rsidRPr="00F77470">
              <w:rPr>
                <w:rFonts w:ascii="Verdana" w:hAnsi="Verdana"/>
                <w:spacing w:val="-16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  <w:r w:rsidRPr="00F77470">
              <w:rPr>
                <w:rFonts w:ascii="Verdana" w:hAnsi="Verdana"/>
                <w:spacing w:val="-16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докладването по линия на Механизма за гражданска защита на Съюза.</w:t>
            </w:r>
          </w:p>
        </w:tc>
        <w:tc>
          <w:tcPr>
            <w:tcW w:w="4673" w:type="dxa"/>
            <w:shd w:val="clear" w:color="auto" w:fill="auto"/>
          </w:tcPr>
          <w:p w14:paraId="03B615E1" w14:textId="77777777" w:rsidR="00D81283" w:rsidRPr="00F77470" w:rsidRDefault="00D81283" w:rsidP="006B4E87">
            <w:pPr>
              <w:pStyle w:val="TableParagraph"/>
              <w:spacing w:before="1" w:line="244" w:lineRule="auto"/>
              <w:ind w:right="79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3.3.1. Извършване на периодична</w:t>
            </w:r>
            <w:r w:rsidRPr="00F77470">
              <w:rPr>
                <w:rFonts w:ascii="Verdana" w:hAnsi="Verdana"/>
                <w:spacing w:val="-36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оценка на риска от бедствия и оценка на способностите за управление на риска.</w:t>
            </w:r>
          </w:p>
        </w:tc>
        <w:tc>
          <w:tcPr>
            <w:tcW w:w="2131" w:type="dxa"/>
            <w:shd w:val="clear" w:color="auto" w:fill="auto"/>
          </w:tcPr>
          <w:p w14:paraId="03B615E2" w14:textId="77777777" w:rsidR="00D81283" w:rsidRPr="00F77470" w:rsidRDefault="00D81283" w:rsidP="006B4E87">
            <w:pPr>
              <w:pStyle w:val="TableParagraph"/>
              <w:spacing w:before="1" w:line="244" w:lineRule="auto"/>
              <w:ind w:left="102" w:right="1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Областен и </w:t>
            </w:r>
            <w:r w:rsidRPr="00F77470">
              <w:rPr>
                <w:rFonts w:ascii="Verdana" w:hAnsi="Verdana"/>
                <w:spacing w:val="-3"/>
                <w:w w:val="105"/>
                <w:lang w:val="bg-BG"/>
              </w:rPr>
              <w:t xml:space="preserve">общински </w:t>
            </w:r>
            <w:r w:rsidRPr="00F77470">
              <w:rPr>
                <w:rFonts w:ascii="Verdana" w:hAnsi="Verdana"/>
                <w:w w:val="105"/>
                <w:lang w:val="bg-BG"/>
              </w:rPr>
              <w:t>съвети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намаляване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 риска от</w:t>
            </w:r>
            <w:r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</w:t>
            </w:r>
          </w:p>
        </w:tc>
      </w:tr>
      <w:tr w:rsidR="00D81283" w:rsidRPr="00F77470" w14:paraId="03B615E9" w14:textId="77777777" w:rsidTr="00466346">
        <w:tc>
          <w:tcPr>
            <w:tcW w:w="2660" w:type="dxa"/>
            <w:vMerge/>
            <w:shd w:val="clear" w:color="auto" w:fill="auto"/>
          </w:tcPr>
          <w:p w14:paraId="03B615E4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E6" w14:textId="32589890" w:rsidR="00D81283" w:rsidRPr="004233C9" w:rsidRDefault="00D81283" w:rsidP="004233C9">
            <w:pPr>
              <w:pStyle w:val="TableParagraph"/>
              <w:tabs>
                <w:tab w:val="left" w:pos="1828"/>
                <w:tab w:val="left" w:pos="2254"/>
                <w:tab w:val="left" w:pos="2773"/>
                <w:tab w:val="left" w:pos="2825"/>
                <w:tab w:val="left" w:pos="3948"/>
                <w:tab w:val="left" w:pos="4065"/>
              </w:tabs>
              <w:spacing w:line="244" w:lineRule="auto"/>
              <w:ind w:right="80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3.4. </w:t>
            </w:r>
            <w:r w:rsidRPr="00F77470">
              <w:rPr>
                <w:rFonts w:ascii="Verdana" w:hAnsi="Verdana"/>
                <w:spacing w:val="16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Извършване</w:t>
            </w:r>
            <w:r w:rsidRPr="00F77470">
              <w:rPr>
                <w:rFonts w:ascii="Verdana" w:hAnsi="Verdana"/>
                <w:w w:val="105"/>
                <w:lang w:val="bg-BG"/>
              </w:rPr>
              <w:tab/>
              <w:t>на</w:t>
            </w:r>
            <w:r w:rsidRPr="00F77470">
              <w:rPr>
                <w:rFonts w:ascii="Verdana" w:hAnsi="Verdana"/>
                <w:w w:val="105"/>
                <w:lang w:val="bg-BG"/>
              </w:rPr>
              <w:tab/>
              <w:t>прегледи на нормативните ак</w:t>
            </w:r>
            <w:r w:rsidR="004233C9">
              <w:rPr>
                <w:rFonts w:ascii="Verdana" w:hAnsi="Verdana"/>
                <w:w w:val="105"/>
                <w:lang w:val="bg-BG"/>
              </w:rPr>
              <w:t xml:space="preserve">тове свързани с свързани </w:t>
            </w:r>
            <w:r w:rsidRPr="00F77470">
              <w:rPr>
                <w:rFonts w:ascii="Verdana" w:hAnsi="Verdana"/>
                <w:w w:val="105"/>
                <w:lang w:val="bg-BG"/>
              </w:rPr>
              <w:t>с</w:t>
            </w:r>
            <w:r w:rsidR="004233C9">
              <w:rPr>
                <w:rFonts w:ascii="Verdana" w:hAnsi="Verdana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управлението   на  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риска  от  бедствия  и иницииране</w:t>
            </w:r>
            <w:r w:rsidRPr="00F77470">
              <w:rPr>
                <w:rFonts w:ascii="Verdana" w:hAnsi="Verdana"/>
                <w:w w:val="105"/>
                <w:lang w:val="bg-BG"/>
              </w:rPr>
              <w:tab/>
              <w:t>на</w:t>
            </w:r>
            <w:r w:rsidRPr="00F77470">
              <w:rPr>
                <w:rFonts w:ascii="Verdana" w:hAnsi="Verdana"/>
                <w:w w:val="105"/>
                <w:lang w:val="bg-BG"/>
              </w:rPr>
              <w:tab/>
              <w:t>промени, при необходимост.</w:t>
            </w:r>
          </w:p>
        </w:tc>
        <w:tc>
          <w:tcPr>
            <w:tcW w:w="4673" w:type="dxa"/>
            <w:shd w:val="clear" w:color="auto" w:fill="auto"/>
          </w:tcPr>
          <w:p w14:paraId="03B615E7" w14:textId="77777777" w:rsidR="00D81283" w:rsidRPr="00F77470" w:rsidRDefault="00D81283" w:rsidP="006B4E87">
            <w:pPr>
              <w:tabs>
                <w:tab w:val="left" w:pos="1026"/>
                <w:tab w:val="left" w:pos="1236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  <w:lang w:val="bg-BG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lastRenderedPageBreak/>
              <w:t xml:space="preserve">3.4.1.Даване на предложения, при поискване, за подобряване на 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lastRenderedPageBreak/>
              <w:t>съществуващата нормативна база за намаляване на риска от бедствия и поддържането й в актуално състояние, съобразно правните актове свързани с управлението на бедствия.</w:t>
            </w:r>
          </w:p>
        </w:tc>
        <w:tc>
          <w:tcPr>
            <w:tcW w:w="2131" w:type="dxa"/>
            <w:shd w:val="clear" w:color="auto" w:fill="auto"/>
          </w:tcPr>
          <w:p w14:paraId="03B615E8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24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Органи на изпълнителната власт</w:t>
            </w:r>
          </w:p>
        </w:tc>
      </w:tr>
      <w:tr w:rsidR="00D81283" w:rsidRPr="00F77470" w14:paraId="03B615EE" w14:textId="77777777" w:rsidTr="00466346">
        <w:tc>
          <w:tcPr>
            <w:tcW w:w="2660" w:type="dxa"/>
            <w:vMerge/>
            <w:shd w:val="clear" w:color="auto" w:fill="auto"/>
          </w:tcPr>
          <w:p w14:paraId="03B615EA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03B615EB" w14:textId="691C7A37" w:rsidR="00D81283" w:rsidRPr="00F77470" w:rsidRDefault="00D81283" w:rsidP="006B4E87">
            <w:pPr>
              <w:jc w:val="left"/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3.5. Въвеждане на система за осигуряване непрекъснатост на доставките на основни стоки/ услуги.</w:t>
            </w:r>
          </w:p>
        </w:tc>
        <w:tc>
          <w:tcPr>
            <w:tcW w:w="4673" w:type="dxa"/>
            <w:shd w:val="clear" w:color="auto" w:fill="auto"/>
          </w:tcPr>
          <w:p w14:paraId="03B615EC" w14:textId="77777777" w:rsidR="00D81283" w:rsidRPr="00F77470" w:rsidRDefault="00D81283" w:rsidP="006B4E87">
            <w:pPr>
              <w:tabs>
                <w:tab w:val="left" w:pos="1026"/>
                <w:tab w:val="left" w:pos="1236"/>
              </w:tabs>
              <w:spacing w:line="276" w:lineRule="auto"/>
              <w:jc w:val="left"/>
              <w:rPr>
                <w:rFonts w:ascii="Verdana" w:hAnsi="Verdana"/>
                <w:w w:val="105"/>
                <w:sz w:val="22"/>
                <w:szCs w:val="22"/>
                <w:lang w:val="bg-BG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3.5.1. Координация и взаимодействие с юридически лица  за осигуряване на стоки от първа необходимост при възникване на бедствени ситуации.</w:t>
            </w:r>
          </w:p>
        </w:tc>
        <w:tc>
          <w:tcPr>
            <w:tcW w:w="2131" w:type="dxa"/>
            <w:shd w:val="clear" w:color="auto" w:fill="auto"/>
          </w:tcPr>
          <w:p w14:paraId="03B615ED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24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власт</w:t>
            </w:r>
          </w:p>
        </w:tc>
      </w:tr>
      <w:tr w:rsidR="00D81283" w:rsidRPr="00F77470" w14:paraId="03B615F3" w14:textId="77777777" w:rsidTr="00466346">
        <w:tc>
          <w:tcPr>
            <w:tcW w:w="2660" w:type="dxa"/>
            <w:vMerge/>
            <w:shd w:val="clear" w:color="auto" w:fill="auto"/>
          </w:tcPr>
          <w:p w14:paraId="03B615EF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03B615F0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3" w:type="dxa"/>
            <w:shd w:val="clear" w:color="auto" w:fill="auto"/>
          </w:tcPr>
          <w:p w14:paraId="03B615F1" w14:textId="77777777" w:rsidR="00D81283" w:rsidRPr="00F77470" w:rsidRDefault="00D81283" w:rsidP="006B4E87">
            <w:pPr>
              <w:tabs>
                <w:tab w:val="left" w:pos="1026"/>
                <w:tab w:val="left" w:pos="1236"/>
                <w:tab w:val="left" w:pos="1761"/>
                <w:tab w:val="left" w:pos="2195"/>
              </w:tabs>
              <w:spacing w:line="276" w:lineRule="auto"/>
              <w:jc w:val="left"/>
              <w:rPr>
                <w:rFonts w:ascii="Verdana" w:hAnsi="Verdana"/>
                <w:w w:val="105"/>
                <w:sz w:val="22"/>
                <w:szCs w:val="22"/>
                <w:lang w:val="bg-BG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 xml:space="preserve">3.5.2. Сключване на споразумения с физически и юридически лица, във връзка с осигуряване изпълнението на плановете за защита при бедствия, съгласно Закона за защита при бедствия. </w:t>
            </w:r>
          </w:p>
        </w:tc>
        <w:tc>
          <w:tcPr>
            <w:tcW w:w="2131" w:type="dxa"/>
            <w:shd w:val="clear" w:color="auto" w:fill="auto"/>
          </w:tcPr>
          <w:p w14:paraId="03B615F2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1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Областен и </w:t>
            </w:r>
            <w:r w:rsidRPr="00F77470">
              <w:rPr>
                <w:rFonts w:ascii="Verdana" w:hAnsi="Verdana"/>
                <w:spacing w:val="-3"/>
                <w:w w:val="105"/>
                <w:lang w:val="bg-BG"/>
              </w:rPr>
              <w:t xml:space="preserve">общински </w:t>
            </w:r>
            <w:r w:rsidRPr="00F77470">
              <w:rPr>
                <w:rFonts w:ascii="Verdana" w:hAnsi="Verdana"/>
                <w:w w:val="105"/>
                <w:lang w:val="bg-BG"/>
              </w:rPr>
              <w:t>съвети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намаляване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 риска от</w:t>
            </w:r>
            <w:r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</w:t>
            </w:r>
          </w:p>
        </w:tc>
      </w:tr>
      <w:tr w:rsidR="00D81283" w:rsidRPr="00F77470" w14:paraId="03B615F8" w14:textId="77777777" w:rsidTr="00466346">
        <w:tc>
          <w:tcPr>
            <w:tcW w:w="2660" w:type="dxa"/>
            <w:vMerge w:val="restart"/>
            <w:shd w:val="clear" w:color="auto" w:fill="auto"/>
          </w:tcPr>
          <w:p w14:paraId="03B615F4" w14:textId="77777777" w:rsidR="00D81283" w:rsidRPr="00F77470" w:rsidRDefault="00D81283" w:rsidP="006B4E87">
            <w:pPr>
              <w:jc w:val="left"/>
              <w:rPr>
                <w:rFonts w:ascii="Verdana" w:hAnsi="Verdana"/>
                <w:sz w:val="22"/>
                <w:szCs w:val="22"/>
                <w:lang w:val="bg-BG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4.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t xml:space="preserve"> Прилагане на единен и цялостен подход към управлението на риска от бедствия на всички административни нива.</w:t>
            </w:r>
          </w:p>
        </w:tc>
        <w:tc>
          <w:tcPr>
            <w:tcW w:w="4678" w:type="dxa"/>
            <w:shd w:val="clear" w:color="auto" w:fill="auto"/>
          </w:tcPr>
          <w:p w14:paraId="03B615F5" w14:textId="77777777" w:rsidR="00D81283" w:rsidRPr="00F77470" w:rsidRDefault="00D81283" w:rsidP="006B4E87">
            <w:pPr>
              <w:pStyle w:val="TableParagraph"/>
              <w:spacing w:line="244" w:lineRule="auto"/>
              <w:ind w:right="81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4</w:t>
            </w:r>
            <w:r w:rsidR="00873112" w:rsidRPr="00F77470">
              <w:rPr>
                <w:rFonts w:ascii="Verdana" w:hAnsi="Verdana"/>
                <w:w w:val="105"/>
                <w:lang w:val="bg-BG"/>
              </w:rPr>
              <w:t>.1.</w:t>
            </w:r>
            <w:r w:rsidRPr="00F77470">
              <w:rPr>
                <w:rFonts w:ascii="Verdana" w:hAnsi="Verdana"/>
                <w:w w:val="105"/>
                <w:lang w:val="bg-BG"/>
              </w:rPr>
              <w:t>Изготвяне, преразглеждане и актуализиране на областни и общински планове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защита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при</w:t>
            </w:r>
            <w:r w:rsidRPr="00F77470">
              <w:rPr>
                <w:rFonts w:ascii="Verdana" w:hAnsi="Verdana"/>
                <w:spacing w:val="-2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</w:t>
            </w:r>
            <w:r w:rsidRPr="00F77470">
              <w:rPr>
                <w:rFonts w:ascii="Verdana" w:hAnsi="Verdana"/>
                <w:spacing w:val="-2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планове за изпълнение на задачите, произтичащи от Националния план за защита </w:t>
            </w:r>
            <w:r w:rsidRPr="00F77470">
              <w:rPr>
                <w:rFonts w:ascii="Verdana" w:hAnsi="Verdana"/>
                <w:spacing w:val="-5"/>
                <w:w w:val="105"/>
                <w:lang w:val="bg-BG"/>
              </w:rPr>
              <w:t xml:space="preserve">при 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бедствия. </w:t>
            </w:r>
          </w:p>
        </w:tc>
        <w:tc>
          <w:tcPr>
            <w:tcW w:w="4673" w:type="dxa"/>
            <w:shd w:val="clear" w:color="auto" w:fill="auto"/>
          </w:tcPr>
          <w:p w14:paraId="03B615F6" w14:textId="77777777" w:rsidR="00D81283" w:rsidRPr="00F77470" w:rsidRDefault="00D81283" w:rsidP="006B4E87">
            <w:pPr>
              <w:pStyle w:val="TableParagraph"/>
              <w:spacing w:line="247" w:lineRule="auto"/>
              <w:ind w:right="83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4.1.1.Изготвяне, преразглеждане и актуализиране на областни и общински планове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защита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при</w:t>
            </w:r>
            <w:r w:rsidRPr="00F77470">
              <w:rPr>
                <w:rFonts w:ascii="Verdana" w:hAnsi="Verdana"/>
                <w:spacing w:val="-2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14:paraId="03B615F7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1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Областен и </w:t>
            </w:r>
            <w:r w:rsidRPr="00F77470">
              <w:rPr>
                <w:rFonts w:ascii="Verdana" w:hAnsi="Verdana"/>
                <w:spacing w:val="-3"/>
                <w:w w:val="105"/>
                <w:lang w:val="bg-BG"/>
              </w:rPr>
              <w:t xml:space="preserve">общински </w:t>
            </w:r>
            <w:r w:rsidRPr="00F77470">
              <w:rPr>
                <w:rFonts w:ascii="Verdana" w:hAnsi="Verdana"/>
                <w:w w:val="105"/>
                <w:lang w:val="bg-BG"/>
              </w:rPr>
              <w:t>съвети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намаляване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 риска от</w:t>
            </w:r>
            <w:r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</w:t>
            </w:r>
          </w:p>
        </w:tc>
      </w:tr>
      <w:tr w:rsidR="00D81283" w:rsidRPr="00F77470" w14:paraId="03B615FD" w14:textId="77777777" w:rsidTr="00466346">
        <w:tc>
          <w:tcPr>
            <w:tcW w:w="2660" w:type="dxa"/>
            <w:vMerge/>
            <w:shd w:val="clear" w:color="auto" w:fill="auto"/>
          </w:tcPr>
          <w:p w14:paraId="03B615F9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FA" w14:textId="77777777" w:rsidR="00D81283" w:rsidRPr="00F77470" w:rsidRDefault="00D81283" w:rsidP="006B4E87">
            <w:pPr>
              <w:jc w:val="left"/>
              <w:rPr>
                <w:rFonts w:ascii="Verdana" w:hAnsi="Verdana"/>
                <w:sz w:val="22"/>
                <w:szCs w:val="22"/>
                <w:lang w:val="bg-BG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4</w:t>
            </w:r>
            <w:r w:rsidR="00873112"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.2.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Разработване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t xml:space="preserve"> и актуализация на областни и общински програми за намаляване на риска от бедствия и годишни планове за изпълнението им.</w:t>
            </w:r>
          </w:p>
        </w:tc>
        <w:tc>
          <w:tcPr>
            <w:tcW w:w="4673" w:type="dxa"/>
            <w:shd w:val="clear" w:color="auto" w:fill="auto"/>
          </w:tcPr>
          <w:p w14:paraId="03B615FB" w14:textId="77777777" w:rsidR="00D81283" w:rsidRPr="00F77470" w:rsidRDefault="00D81283" w:rsidP="006B4E87">
            <w:pPr>
              <w:pStyle w:val="TableParagraph"/>
              <w:spacing w:line="244" w:lineRule="auto"/>
              <w:ind w:right="8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4.2.1. Разработване и актуализация на областни и общински програми за намаляване на риска от бедствия и годишни планове за изпълнението им.</w:t>
            </w:r>
          </w:p>
        </w:tc>
        <w:tc>
          <w:tcPr>
            <w:tcW w:w="2131" w:type="dxa"/>
            <w:shd w:val="clear" w:color="auto" w:fill="auto"/>
          </w:tcPr>
          <w:p w14:paraId="03B615FC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Областен и </w:t>
            </w:r>
            <w:r w:rsidRPr="00F77470">
              <w:rPr>
                <w:rFonts w:ascii="Verdana" w:hAnsi="Verdana"/>
                <w:spacing w:val="-3"/>
                <w:w w:val="105"/>
                <w:lang w:val="bg-BG"/>
              </w:rPr>
              <w:t xml:space="preserve">общински </w:t>
            </w:r>
            <w:r w:rsidRPr="00F77470">
              <w:rPr>
                <w:rFonts w:ascii="Verdana" w:hAnsi="Verdana"/>
                <w:w w:val="105"/>
                <w:lang w:val="bg-BG"/>
              </w:rPr>
              <w:t>съвети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намаляване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 риска от</w:t>
            </w:r>
            <w:r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</w:t>
            </w:r>
          </w:p>
        </w:tc>
      </w:tr>
      <w:tr w:rsidR="00D81283" w:rsidRPr="00F77470" w14:paraId="03B61602" w14:textId="77777777" w:rsidTr="00466346">
        <w:tc>
          <w:tcPr>
            <w:tcW w:w="2660" w:type="dxa"/>
            <w:vMerge/>
            <w:shd w:val="clear" w:color="auto" w:fill="auto"/>
          </w:tcPr>
          <w:p w14:paraId="03B615FE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5FF" w14:textId="77777777" w:rsidR="00D81283" w:rsidRPr="00F77470" w:rsidRDefault="00D81283" w:rsidP="006B4E87">
            <w:pPr>
              <w:jc w:val="left"/>
              <w:rPr>
                <w:rFonts w:ascii="Verdana" w:hAnsi="Verdana"/>
                <w:sz w:val="22"/>
                <w:szCs w:val="22"/>
                <w:lang w:val="bg-BG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4.3.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t xml:space="preserve"> Изготвяне на годишни доклади за състоянието на защитата при бедствия</w:t>
            </w:r>
            <w:r w:rsidRPr="00F77470">
              <w:rPr>
                <w:rFonts w:ascii="Verdana" w:hAnsi="Verdana"/>
                <w:spacing w:val="-38"/>
                <w:w w:val="105"/>
                <w:sz w:val="22"/>
                <w:szCs w:val="22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t>на национално, областно</w:t>
            </w:r>
            <w:r w:rsidRPr="00F77470">
              <w:rPr>
                <w:rFonts w:ascii="Verdana" w:hAnsi="Verdana"/>
                <w:spacing w:val="-15"/>
                <w:w w:val="105"/>
                <w:sz w:val="22"/>
                <w:szCs w:val="22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t>и</w:t>
            </w:r>
            <w:r w:rsidRPr="00F77470">
              <w:rPr>
                <w:rFonts w:ascii="Verdana" w:hAnsi="Verdana"/>
                <w:spacing w:val="-15"/>
                <w:w w:val="105"/>
                <w:sz w:val="22"/>
                <w:szCs w:val="22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t>общинско</w:t>
            </w:r>
            <w:r w:rsidRPr="00F77470">
              <w:rPr>
                <w:rFonts w:ascii="Verdana" w:hAnsi="Verdana"/>
                <w:spacing w:val="-14"/>
                <w:w w:val="105"/>
                <w:sz w:val="22"/>
                <w:szCs w:val="22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t>ниво.</w:t>
            </w:r>
          </w:p>
        </w:tc>
        <w:tc>
          <w:tcPr>
            <w:tcW w:w="4673" w:type="dxa"/>
            <w:shd w:val="clear" w:color="auto" w:fill="auto"/>
          </w:tcPr>
          <w:p w14:paraId="03B61600" w14:textId="77777777" w:rsidR="00D81283" w:rsidRPr="00F77470" w:rsidRDefault="00D81283" w:rsidP="006B4E87">
            <w:pPr>
              <w:pStyle w:val="TableParagraph"/>
              <w:spacing w:line="244" w:lineRule="auto"/>
              <w:ind w:right="83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4.3.1. Изготвяне на годишни доклади за състоянието на защитата при бедствия</w:t>
            </w:r>
            <w:r w:rsidRPr="00F77470">
              <w:rPr>
                <w:rFonts w:ascii="Verdana" w:hAnsi="Verdana"/>
                <w:spacing w:val="-38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 областно</w:t>
            </w:r>
            <w:r w:rsidRPr="00F77470">
              <w:rPr>
                <w:rFonts w:ascii="Verdana" w:hAnsi="Verdana"/>
                <w:spacing w:val="-1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</w:t>
            </w:r>
            <w:r w:rsidRPr="00F77470">
              <w:rPr>
                <w:rFonts w:ascii="Verdana" w:hAnsi="Verdana"/>
                <w:spacing w:val="-1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общинско</w:t>
            </w:r>
            <w:r w:rsidRPr="00F77470">
              <w:rPr>
                <w:rFonts w:ascii="Verdana" w:hAnsi="Verdana"/>
                <w:spacing w:val="-1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ниво, и за </w:t>
            </w:r>
            <w:r w:rsidRPr="00F77470">
              <w:rPr>
                <w:rFonts w:ascii="Verdana" w:hAnsi="Verdana"/>
                <w:lang w:val="bg-BG"/>
              </w:rPr>
              <w:t>дейности за намаляване на риска от бедствия,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 за които е </w:t>
            </w:r>
            <w:r w:rsidRPr="00F77470">
              <w:rPr>
                <w:rFonts w:ascii="Verdana" w:hAnsi="Verdana"/>
                <w:lang w:val="bg-BG"/>
              </w:rPr>
              <w:t>необходимо финансиране през следващата календарна година.</w:t>
            </w:r>
          </w:p>
        </w:tc>
        <w:tc>
          <w:tcPr>
            <w:tcW w:w="2131" w:type="dxa"/>
            <w:shd w:val="clear" w:color="auto" w:fill="auto"/>
          </w:tcPr>
          <w:p w14:paraId="03B61601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1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Областен и </w:t>
            </w:r>
            <w:r w:rsidRPr="00F77470">
              <w:rPr>
                <w:rFonts w:ascii="Verdana" w:hAnsi="Verdana"/>
                <w:spacing w:val="-3"/>
                <w:w w:val="105"/>
                <w:lang w:val="bg-BG"/>
              </w:rPr>
              <w:t xml:space="preserve">общински </w:t>
            </w:r>
            <w:r w:rsidRPr="00F77470">
              <w:rPr>
                <w:rFonts w:ascii="Verdana" w:hAnsi="Verdana"/>
                <w:w w:val="105"/>
                <w:lang w:val="bg-BG"/>
              </w:rPr>
              <w:t>съвети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намаляване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 риска от</w:t>
            </w:r>
            <w:r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</w:t>
            </w:r>
          </w:p>
        </w:tc>
      </w:tr>
      <w:tr w:rsidR="00D81283" w:rsidRPr="00F77470" w14:paraId="03B61607" w14:textId="77777777" w:rsidTr="00466346">
        <w:tc>
          <w:tcPr>
            <w:tcW w:w="2660" w:type="dxa"/>
            <w:vMerge w:val="restart"/>
            <w:shd w:val="clear" w:color="auto" w:fill="auto"/>
          </w:tcPr>
          <w:p w14:paraId="03B61603" w14:textId="77777777" w:rsidR="00D81283" w:rsidRPr="00F77470" w:rsidRDefault="00D81283" w:rsidP="006B4E87">
            <w:pPr>
              <w:jc w:val="left"/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lastRenderedPageBreak/>
              <w:t>5</w:t>
            </w:r>
            <w:r w:rsidR="00873112"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.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Повишаване способностите на институциите за управление на риска от бедствия.</w:t>
            </w:r>
          </w:p>
        </w:tc>
        <w:tc>
          <w:tcPr>
            <w:tcW w:w="4678" w:type="dxa"/>
            <w:shd w:val="clear" w:color="auto" w:fill="auto"/>
          </w:tcPr>
          <w:p w14:paraId="03B61604" w14:textId="73725891" w:rsidR="00D81283" w:rsidRPr="00F77470" w:rsidRDefault="00D81283" w:rsidP="006B4E87">
            <w:pPr>
              <w:jc w:val="left"/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</w:pPr>
            <w:r w:rsidRPr="00F77470">
              <w:rPr>
                <w:rFonts w:ascii="Verdana" w:hAnsi="Verdana"/>
                <w:w w:val="105"/>
                <w:sz w:val="22"/>
                <w:szCs w:val="22"/>
                <w:lang w:val="bg-BG" w:bidi="ar-SA"/>
              </w:rPr>
              <w:t>5.1.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t xml:space="preserve"> Разработване и приемане на Стратегия за развитие на доброволните формирования</w:t>
            </w:r>
            <w:r w:rsidR="00BF0D8C">
              <w:rPr>
                <w:rFonts w:ascii="Verdana" w:hAnsi="Verdana"/>
                <w:w w:val="105"/>
                <w:sz w:val="22"/>
                <w:szCs w:val="22"/>
                <w:lang w:val="bg-BG"/>
              </w:rPr>
              <w:t>,</w:t>
            </w:r>
            <w:r w:rsidRPr="00F77470">
              <w:rPr>
                <w:rFonts w:ascii="Verdana" w:hAnsi="Verdana"/>
                <w:w w:val="105"/>
                <w:sz w:val="22"/>
                <w:szCs w:val="22"/>
                <w:lang w:val="bg-BG"/>
              </w:rPr>
              <w:t xml:space="preserve"> за защита при бедствия, съответстваща на настоящите добри международни и европейски практики и насоки и Закона за защита при бедствия. Разработване на план за действие/ програма за изпълнение на Стратегията с ясно определени приоритети, цели, задачи, отговорни органи, срокове и източници на финансиране.</w:t>
            </w:r>
          </w:p>
        </w:tc>
        <w:tc>
          <w:tcPr>
            <w:tcW w:w="4673" w:type="dxa"/>
            <w:shd w:val="clear" w:color="auto" w:fill="auto"/>
          </w:tcPr>
          <w:p w14:paraId="03B61605" w14:textId="77777777" w:rsidR="00D81283" w:rsidRPr="00F77470" w:rsidRDefault="00D81283" w:rsidP="006B4E87">
            <w:pPr>
              <w:pStyle w:val="TableParagraph"/>
              <w:spacing w:line="247" w:lineRule="auto"/>
              <w:ind w:right="8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5.1.1.Изпълнение на Стратегия за развитие на доброволните формирования за защита при бедствия. </w:t>
            </w:r>
          </w:p>
        </w:tc>
        <w:tc>
          <w:tcPr>
            <w:tcW w:w="2131" w:type="dxa"/>
            <w:shd w:val="clear" w:color="auto" w:fill="auto"/>
          </w:tcPr>
          <w:p w14:paraId="03B61606" w14:textId="03D71372" w:rsidR="00D81283" w:rsidRPr="00F77470" w:rsidRDefault="00632F82" w:rsidP="006B4E87">
            <w:pPr>
              <w:pStyle w:val="TableParagraph"/>
              <w:tabs>
                <w:tab w:val="left" w:pos="1081"/>
                <w:tab w:val="left" w:pos="1572"/>
              </w:tabs>
              <w:spacing w:line="244" w:lineRule="auto"/>
              <w:ind w:left="102" w:right="89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w w:val="105"/>
                <w:lang w:val="bg-BG"/>
              </w:rPr>
              <w:t>Органи</w:t>
            </w:r>
            <w:r>
              <w:rPr>
                <w:rFonts w:ascii="Verdana" w:hAnsi="Verdana"/>
                <w:w w:val="105"/>
                <w:lang w:val="bg-BG"/>
              </w:rPr>
              <w:tab/>
              <w:t xml:space="preserve">на </w:t>
            </w:r>
            <w:r w:rsidR="00D81283" w:rsidRPr="00F77470">
              <w:rPr>
                <w:rFonts w:ascii="Verdana" w:hAnsi="Verdana"/>
                <w:spacing w:val="-3"/>
                <w:lang w:val="bg-BG"/>
              </w:rPr>
              <w:t xml:space="preserve">местната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власт, РДПБЗН -</w:t>
            </w:r>
            <w:r w:rsidR="00BF2FAE">
              <w:rPr>
                <w:rFonts w:ascii="Verdana" w:hAnsi="Verdana"/>
                <w:w w:val="105"/>
                <w:lang w:val="bg-BG"/>
              </w:rPr>
              <w:t xml:space="preserve"> Перник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,</w:t>
            </w:r>
            <w:r w:rsidR="00D81283" w:rsidRPr="00F77470">
              <w:rPr>
                <w:rFonts w:ascii="Verdana" w:hAnsi="Verdana"/>
                <w:spacing w:val="-6"/>
                <w:w w:val="105"/>
                <w:lang w:val="bg-BG"/>
              </w:rPr>
              <w:t xml:space="preserve">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>БЧК</w:t>
            </w:r>
          </w:p>
        </w:tc>
      </w:tr>
      <w:tr w:rsidR="00D81283" w:rsidRPr="00F77470" w14:paraId="03B6160C" w14:textId="77777777" w:rsidTr="00466346">
        <w:tc>
          <w:tcPr>
            <w:tcW w:w="2660" w:type="dxa"/>
            <w:vMerge/>
            <w:shd w:val="clear" w:color="auto" w:fill="auto"/>
          </w:tcPr>
          <w:p w14:paraId="03B61608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609" w14:textId="77777777" w:rsidR="00D81283" w:rsidRPr="00F77470" w:rsidRDefault="00D81283" w:rsidP="006B4E87">
            <w:pPr>
              <w:pStyle w:val="TableParagraph"/>
              <w:spacing w:line="244" w:lineRule="auto"/>
              <w:ind w:right="223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5.2. Създаване</w:t>
            </w:r>
            <w:r w:rsidRPr="00F77470">
              <w:rPr>
                <w:rFonts w:ascii="Verdana" w:hAnsi="Verdana"/>
                <w:spacing w:val="-2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  <w:r w:rsidRPr="00F77470">
              <w:rPr>
                <w:rFonts w:ascii="Verdana" w:hAnsi="Verdana"/>
                <w:spacing w:val="-2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Европейски</w:t>
            </w:r>
            <w:r w:rsidRPr="00F77470">
              <w:rPr>
                <w:rFonts w:ascii="Verdana" w:hAnsi="Verdana"/>
                <w:spacing w:val="-2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център</w:t>
            </w:r>
            <w:r w:rsidRPr="00F77470">
              <w:rPr>
                <w:rFonts w:ascii="Verdana" w:hAnsi="Verdana"/>
                <w:spacing w:val="-2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 логистика чрез изграждане на склад за готовност при</w:t>
            </w:r>
            <w:r w:rsidRPr="00F77470">
              <w:rPr>
                <w:rFonts w:ascii="Verdana" w:hAnsi="Verdana"/>
                <w:spacing w:val="-6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бедствия.</w:t>
            </w:r>
          </w:p>
        </w:tc>
        <w:tc>
          <w:tcPr>
            <w:tcW w:w="4673" w:type="dxa"/>
            <w:shd w:val="clear" w:color="auto" w:fill="auto"/>
          </w:tcPr>
          <w:p w14:paraId="03B6160A" w14:textId="77777777" w:rsidR="00D81283" w:rsidRPr="00F77470" w:rsidRDefault="00D81283" w:rsidP="006B4E87">
            <w:pPr>
              <w:pStyle w:val="TableParagraph"/>
              <w:spacing w:line="247" w:lineRule="auto"/>
              <w:ind w:right="82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5.2.1 Поддържане на склад за готовност при</w:t>
            </w:r>
            <w:r w:rsidRPr="00F77470">
              <w:rPr>
                <w:rFonts w:ascii="Verdana" w:hAnsi="Verdana"/>
                <w:spacing w:val="-6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</w:t>
            </w:r>
            <w:r w:rsidRPr="00F77470">
              <w:rPr>
                <w:rFonts w:ascii="Verdana" w:hAnsi="Verdana"/>
                <w:w w:val="105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14:paraId="03B6160B" w14:textId="1B9BEED3" w:rsidR="00D81283" w:rsidRPr="00F77470" w:rsidRDefault="00D81283" w:rsidP="006B4E87">
            <w:pPr>
              <w:pStyle w:val="TableParagraph"/>
              <w:tabs>
                <w:tab w:val="left" w:pos="1081"/>
                <w:tab w:val="left" w:pos="1572"/>
              </w:tabs>
              <w:spacing w:line="244" w:lineRule="auto"/>
              <w:ind w:left="102" w:right="89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БЧК - </w:t>
            </w:r>
            <w:r w:rsidR="00BF2FAE">
              <w:rPr>
                <w:rFonts w:ascii="Verdana" w:hAnsi="Verdana"/>
                <w:w w:val="105"/>
                <w:lang w:val="bg-BG"/>
              </w:rPr>
              <w:t>Перник</w:t>
            </w:r>
          </w:p>
        </w:tc>
      </w:tr>
      <w:tr w:rsidR="00D81283" w:rsidRPr="00F77470" w14:paraId="03B61612" w14:textId="77777777" w:rsidTr="00466346">
        <w:tc>
          <w:tcPr>
            <w:tcW w:w="2660" w:type="dxa"/>
            <w:vMerge/>
            <w:shd w:val="clear" w:color="auto" w:fill="auto"/>
          </w:tcPr>
          <w:p w14:paraId="03B6160D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60E" w14:textId="77777777" w:rsidR="00D81283" w:rsidRPr="00F77470" w:rsidRDefault="00D81283" w:rsidP="006B4E87">
            <w:pPr>
              <w:pStyle w:val="TableParagraph"/>
              <w:spacing w:line="244" w:lineRule="auto"/>
              <w:ind w:right="223"/>
              <w:rPr>
                <w:rFonts w:ascii="Verdana" w:hAnsi="Verdana"/>
                <w:b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5.3.Развитие, при необходимост, на допълнителни</w:t>
            </w:r>
            <w:r w:rsidRPr="00F77470">
              <w:rPr>
                <w:rFonts w:ascii="Verdana" w:hAnsi="Verdana"/>
                <w:spacing w:val="-3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способности</w:t>
            </w:r>
            <w:r w:rsidRPr="00F77470">
              <w:rPr>
                <w:rFonts w:ascii="Verdana" w:hAnsi="Verdana"/>
                <w:spacing w:val="-3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2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реагиране при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различни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видове</w:t>
            </w:r>
            <w:r w:rsidRPr="00F77470">
              <w:rPr>
                <w:rFonts w:ascii="Verdana" w:hAnsi="Verdana"/>
                <w:spacing w:val="-18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инциденти,</w:t>
            </w:r>
            <w:r w:rsidRPr="00F77470">
              <w:rPr>
                <w:rFonts w:ascii="Verdana" w:hAnsi="Verdana"/>
                <w:spacing w:val="-2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аварии и бедствия.</w:t>
            </w:r>
          </w:p>
        </w:tc>
        <w:tc>
          <w:tcPr>
            <w:tcW w:w="4673" w:type="dxa"/>
            <w:shd w:val="clear" w:color="auto" w:fill="auto"/>
          </w:tcPr>
          <w:p w14:paraId="03B61610" w14:textId="33CD5F9D" w:rsidR="00D81283" w:rsidRPr="00F77470" w:rsidRDefault="00D81283" w:rsidP="00333D97">
            <w:pPr>
              <w:pStyle w:val="TableParagraph"/>
              <w:spacing w:line="244" w:lineRule="auto"/>
              <w:ind w:right="223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5.3.1. Развитие, при необходимост, на допълнителни</w:t>
            </w:r>
            <w:r w:rsidRPr="00F77470">
              <w:rPr>
                <w:rFonts w:ascii="Verdana" w:hAnsi="Verdana"/>
                <w:spacing w:val="-3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способности</w:t>
            </w:r>
            <w:r w:rsidRPr="00F77470">
              <w:rPr>
                <w:rFonts w:ascii="Verdana" w:hAnsi="Verdana"/>
                <w:spacing w:val="-3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2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реагиране при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различни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видове</w:t>
            </w:r>
            <w:r w:rsidRPr="00F77470">
              <w:rPr>
                <w:rFonts w:ascii="Verdana" w:hAnsi="Verdana"/>
                <w:spacing w:val="-18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инциденти,</w:t>
            </w:r>
            <w:r w:rsidRPr="00F77470">
              <w:rPr>
                <w:rFonts w:ascii="Verdana" w:hAnsi="Verdana"/>
                <w:spacing w:val="-2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аварии</w:t>
            </w:r>
            <w:r w:rsidR="00333D97">
              <w:rPr>
                <w:rFonts w:ascii="Verdana" w:hAnsi="Verdana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 бедствия.</w:t>
            </w:r>
          </w:p>
        </w:tc>
        <w:tc>
          <w:tcPr>
            <w:tcW w:w="2131" w:type="dxa"/>
            <w:shd w:val="clear" w:color="auto" w:fill="auto"/>
          </w:tcPr>
          <w:p w14:paraId="03B61611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1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власт, ЕСС</w:t>
            </w:r>
          </w:p>
        </w:tc>
      </w:tr>
      <w:tr w:rsidR="00D81283" w:rsidRPr="00F77470" w14:paraId="03B61618" w14:textId="77777777" w:rsidTr="00466346">
        <w:tc>
          <w:tcPr>
            <w:tcW w:w="2660" w:type="dxa"/>
            <w:vMerge w:val="restart"/>
            <w:shd w:val="clear" w:color="auto" w:fill="auto"/>
          </w:tcPr>
          <w:p w14:paraId="03B61613" w14:textId="77777777" w:rsidR="00D81283" w:rsidRPr="00F77470" w:rsidRDefault="00873112" w:rsidP="006B4E87">
            <w:pPr>
              <w:pStyle w:val="TableParagraph"/>
              <w:spacing w:line="247" w:lineRule="auto"/>
              <w:ind w:right="83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6.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t xml:space="preserve">Изграждане на система за провеждане на </w:t>
            </w:r>
            <w:r w:rsidR="00D81283" w:rsidRPr="00F77470">
              <w:rPr>
                <w:rFonts w:ascii="Verdana" w:hAnsi="Verdana"/>
                <w:w w:val="105"/>
                <w:lang w:val="bg-BG"/>
              </w:rPr>
              <w:lastRenderedPageBreak/>
              <w:t>обучения, тренировки и учения на съставните части на единната спасителна система, включваща и механизми за мониторинг и оценка.</w:t>
            </w:r>
          </w:p>
        </w:tc>
        <w:tc>
          <w:tcPr>
            <w:tcW w:w="4678" w:type="dxa"/>
            <w:shd w:val="clear" w:color="auto" w:fill="auto"/>
          </w:tcPr>
          <w:p w14:paraId="03B61614" w14:textId="77777777" w:rsidR="00D81283" w:rsidRPr="00F77470" w:rsidRDefault="00D81283" w:rsidP="006B4E87">
            <w:pPr>
              <w:pStyle w:val="TableParagraph"/>
              <w:tabs>
                <w:tab w:val="left" w:pos="2220"/>
                <w:tab w:val="left" w:pos="3845"/>
              </w:tabs>
              <w:spacing w:line="244" w:lineRule="auto"/>
              <w:ind w:right="8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6.1.Повишаване  осигуреността </w:t>
            </w:r>
            <w:r w:rsidRPr="00F77470">
              <w:rPr>
                <w:rFonts w:ascii="Verdana" w:hAnsi="Verdana"/>
                <w:spacing w:val="-5"/>
                <w:w w:val="105"/>
                <w:lang w:val="bg-BG"/>
              </w:rPr>
              <w:t xml:space="preserve">със </w:t>
            </w:r>
            <w:r w:rsidRPr="00F77470">
              <w:rPr>
                <w:rFonts w:ascii="Verdana" w:hAnsi="Verdana"/>
                <w:w w:val="105"/>
                <w:lang w:val="bg-BG"/>
              </w:rPr>
              <w:t>специализирана</w:t>
            </w:r>
            <w:r w:rsidRPr="00F77470">
              <w:rPr>
                <w:rFonts w:ascii="Verdana" w:hAnsi="Verdana"/>
                <w:spacing w:val="-3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екипировка</w:t>
            </w:r>
            <w:r w:rsidRPr="00F77470">
              <w:rPr>
                <w:rFonts w:ascii="Verdana" w:hAnsi="Verdana"/>
                <w:spacing w:val="-2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</w:t>
            </w:r>
            <w:r w:rsidRPr="00F77470">
              <w:rPr>
                <w:rFonts w:ascii="Verdana" w:hAnsi="Verdana"/>
                <w:spacing w:val="-3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оборудване на изградените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способности за реагиране при бедствия на България.</w:t>
            </w:r>
          </w:p>
        </w:tc>
        <w:tc>
          <w:tcPr>
            <w:tcW w:w="4673" w:type="dxa"/>
            <w:shd w:val="clear" w:color="auto" w:fill="auto"/>
          </w:tcPr>
          <w:p w14:paraId="03B61616" w14:textId="048E836D" w:rsidR="00D81283" w:rsidRPr="00F77470" w:rsidRDefault="00D81283" w:rsidP="00333D97">
            <w:pPr>
              <w:pStyle w:val="TableParagraph"/>
              <w:tabs>
                <w:tab w:val="left" w:pos="2220"/>
                <w:tab w:val="left" w:pos="3845"/>
              </w:tabs>
              <w:spacing w:line="244" w:lineRule="auto"/>
              <w:ind w:left="0" w:right="84" w:firstLine="100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6.1.1. </w:t>
            </w:r>
            <w:r w:rsidRPr="00F77470">
              <w:rPr>
                <w:rFonts w:ascii="Verdana" w:hAnsi="Verdana"/>
                <w:spacing w:val="1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Повишаване осигуреността</w:t>
            </w:r>
            <w:r w:rsidRPr="00F77470">
              <w:rPr>
                <w:rFonts w:ascii="Verdana" w:hAnsi="Verdana"/>
                <w:w w:val="105"/>
                <w:lang w:val="bg-BG"/>
              </w:rPr>
              <w:tab/>
            </w:r>
            <w:r w:rsidRPr="00F77470">
              <w:rPr>
                <w:rFonts w:ascii="Verdana" w:hAnsi="Verdana"/>
                <w:spacing w:val="-5"/>
                <w:w w:val="105"/>
                <w:lang w:val="bg-BG"/>
              </w:rPr>
              <w:t xml:space="preserve">със </w:t>
            </w:r>
            <w:r w:rsidRPr="00F77470">
              <w:rPr>
                <w:rFonts w:ascii="Verdana" w:hAnsi="Verdana"/>
                <w:w w:val="105"/>
                <w:lang w:val="bg-BG"/>
              </w:rPr>
              <w:t>специализирана</w:t>
            </w:r>
            <w:r w:rsidRPr="00F77470">
              <w:rPr>
                <w:rFonts w:ascii="Verdana" w:hAnsi="Verdana"/>
                <w:spacing w:val="-3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екипировка</w:t>
            </w:r>
            <w:r w:rsidRPr="00F77470">
              <w:rPr>
                <w:rFonts w:ascii="Verdana" w:hAnsi="Verdana"/>
                <w:spacing w:val="-2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</w:t>
            </w:r>
            <w:r w:rsidRPr="00F77470">
              <w:rPr>
                <w:rFonts w:ascii="Verdana" w:hAnsi="Verdana"/>
                <w:spacing w:val="-30"/>
                <w:w w:val="105"/>
                <w:lang w:val="bg-BG"/>
              </w:rPr>
              <w:t xml:space="preserve">  </w:t>
            </w:r>
            <w:r w:rsidRPr="00F77470">
              <w:rPr>
                <w:rFonts w:ascii="Verdana" w:hAnsi="Verdana"/>
                <w:spacing w:val="-30"/>
                <w:w w:val="105"/>
                <w:lang w:val="bg-BG"/>
              </w:rPr>
              <w:lastRenderedPageBreak/>
              <w:t>о</w:t>
            </w:r>
            <w:r w:rsidRPr="00F77470">
              <w:rPr>
                <w:rFonts w:ascii="Verdana" w:hAnsi="Verdana"/>
                <w:w w:val="105"/>
                <w:lang w:val="bg-BG"/>
              </w:rPr>
              <w:t>борудване</w:t>
            </w:r>
            <w:r w:rsidR="00333D97">
              <w:rPr>
                <w:rFonts w:ascii="Verdana" w:hAnsi="Verdana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 изградените способности за реагиране при бедствия на България.</w:t>
            </w:r>
          </w:p>
        </w:tc>
        <w:tc>
          <w:tcPr>
            <w:tcW w:w="2131" w:type="dxa"/>
            <w:shd w:val="clear" w:color="auto" w:fill="auto"/>
          </w:tcPr>
          <w:p w14:paraId="03B61617" w14:textId="4E453A81" w:rsidR="00D81283" w:rsidRPr="00F77470" w:rsidRDefault="00D81283" w:rsidP="006B4E87">
            <w:pPr>
              <w:pStyle w:val="TableParagraph"/>
              <w:spacing w:line="247" w:lineRule="auto"/>
              <w:ind w:left="102" w:right="89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Съставни части на Единна</w:t>
            </w:r>
            <w:r w:rsidR="00BF0D8C">
              <w:rPr>
                <w:rFonts w:ascii="Verdana" w:hAnsi="Verdana"/>
                <w:w w:val="105"/>
                <w:lang w:val="bg-BG"/>
              </w:rPr>
              <w:t>та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 спасителна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система</w:t>
            </w:r>
          </w:p>
        </w:tc>
      </w:tr>
      <w:tr w:rsidR="00D81283" w:rsidRPr="00F77470" w14:paraId="03B6161E" w14:textId="77777777" w:rsidTr="00466346">
        <w:tc>
          <w:tcPr>
            <w:tcW w:w="2660" w:type="dxa"/>
            <w:vMerge/>
            <w:shd w:val="clear" w:color="auto" w:fill="auto"/>
          </w:tcPr>
          <w:p w14:paraId="03B61619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61A" w14:textId="77777777" w:rsidR="00D81283" w:rsidRPr="00F77470" w:rsidRDefault="00D81283" w:rsidP="006B4E87">
            <w:pPr>
              <w:pStyle w:val="TableParagraph"/>
              <w:spacing w:line="244" w:lineRule="auto"/>
              <w:ind w:right="80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6.2.Повишаване на способностите за реагиране чрез ефективно използване на обучителната програма на Механизма за гражданска защита на Съюза, както и други курсове и програми за обучение.</w:t>
            </w:r>
          </w:p>
        </w:tc>
        <w:tc>
          <w:tcPr>
            <w:tcW w:w="4673" w:type="dxa"/>
            <w:shd w:val="clear" w:color="auto" w:fill="auto"/>
          </w:tcPr>
          <w:p w14:paraId="03B6161C" w14:textId="322CBF64" w:rsidR="00D81283" w:rsidRPr="00F77470" w:rsidRDefault="00D81283" w:rsidP="00AD1858">
            <w:pPr>
              <w:pStyle w:val="TableParagraph"/>
              <w:spacing w:line="244" w:lineRule="auto"/>
              <w:ind w:right="80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6.2.1.Повишаване на способностите за реагиране чрез ефективно използване на обучителната програма на Механизма за гражданска защита на Съюза, както и</w:t>
            </w:r>
            <w:r w:rsidR="00AD1858">
              <w:rPr>
                <w:rFonts w:ascii="Verdana" w:hAnsi="Verdana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други курсове и програми за обучение.</w:t>
            </w:r>
          </w:p>
        </w:tc>
        <w:tc>
          <w:tcPr>
            <w:tcW w:w="2131" w:type="dxa"/>
            <w:shd w:val="clear" w:color="auto" w:fill="auto"/>
          </w:tcPr>
          <w:p w14:paraId="03B6161D" w14:textId="5D2242E9" w:rsidR="00D81283" w:rsidRPr="00F77470" w:rsidRDefault="00D81283" w:rsidP="006B4E87">
            <w:pPr>
              <w:pStyle w:val="TableParagraph"/>
              <w:spacing w:line="251" w:lineRule="exact"/>
              <w:ind w:left="0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Съставни части на Единна</w:t>
            </w:r>
            <w:r w:rsidR="001A136F">
              <w:rPr>
                <w:rFonts w:ascii="Verdana" w:hAnsi="Verdana"/>
                <w:w w:val="105"/>
                <w:lang w:val="bg-BG"/>
              </w:rPr>
              <w:t xml:space="preserve">та 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 спасителна система</w:t>
            </w:r>
          </w:p>
        </w:tc>
      </w:tr>
      <w:tr w:rsidR="00D81283" w:rsidRPr="00F77470" w14:paraId="03B61623" w14:textId="77777777" w:rsidTr="00466346">
        <w:tc>
          <w:tcPr>
            <w:tcW w:w="2660" w:type="dxa"/>
            <w:vMerge w:val="restart"/>
            <w:shd w:val="clear" w:color="auto" w:fill="auto"/>
          </w:tcPr>
          <w:p w14:paraId="03B6161F" w14:textId="77777777" w:rsidR="00D81283" w:rsidRPr="00F77470" w:rsidRDefault="00D81283" w:rsidP="006B4E87">
            <w:pPr>
              <w:pStyle w:val="TableParagraph"/>
              <w:spacing w:line="247" w:lineRule="auto"/>
              <w:ind w:right="82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7</w:t>
            </w:r>
            <w:r w:rsidR="00873112" w:rsidRPr="00F77470">
              <w:rPr>
                <w:rFonts w:ascii="Verdana" w:hAnsi="Verdana"/>
                <w:w w:val="105"/>
                <w:lang w:val="bg-BG"/>
              </w:rPr>
              <w:t>.</w:t>
            </w:r>
            <w:r w:rsidRPr="00F77470">
              <w:rPr>
                <w:rFonts w:ascii="Verdana" w:hAnsi="Verdana"/>
                <w:w w:val="105"/>
                <w:lang w:val="bg-BG"/>
              </w:rPr>
              <w:t>Изграждане, поддържане и разширяване на системата за ранно предупреждение на населението и органите на изпълнителната власт чрез използването на съвременни технологии.</w:t>
            </w:r>
          </w:p>
        </w:tc>
        <w:tc>
          <w:tcPr>
            <w:tcW w:w="4678" w:type="dxa"/>
            <w:shd w:val="clear" w:color="auto" w:fill="auto"/>
          </w:tcPr>
          <w:p w14:paraId="03B61620" w14:textId="77777777" w:rsidR="00D81283" w:rsidRPr="00F77470" w:rsidRDefault="00D81283" w:rsidP="006B4E87">
            <w:pPr>
              <w:pStyle w:val="TableParagraph"/>
              <w:spacing w:line="244" w:lineRule="auto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7.1. Анализиране на наличните системи за мониторинг и изготвяне на прогнози, с цел усъвършенстване на системата за ранно предупреждение.</w:t>
            </w:r>
          </w:p>
        </w:tc>
        <w:tc>
          <w:tcPr>
            <w:tcW w:w="4673" w:type="dxa"/>
            <w:shd w:val="clear" w:color="auto" w:fill="auto"/>
          </w:tcPr>
          <w:p w14:paraId="03B61621" w14:textId="77777777" w:rsidR="00D81283" w:rsidRPr="00F77470" w:rsidRDefault="00D81283" w:rsidP="006B4E87">
            <w:pPr>
              <w:pStyle w:val="TableParagraph"/>
              <w:spacing w:line="244" w:lineRule="auto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7.1.1. Анализиране на наличните системи за мониторинг и изготвяне на предложения с</w:t>
            </w:r>
            <w:r w:rsidRPr="00F77470">
              <w:rPr>
                <w:rFonts w:ascii="Verdana" w:hAnsi="Verdana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цел усъвършенстване на системата за ранно предупреждение.</w:t>
            </w:r>
          </w:p>
        </w:tc>
        <w:tc>
          <w:tcPr>
            <w:tcW w:w="2131" w:type="dxa"/>
            <w:shd w:val="clear" w:color="auto" w:fill="auto"/>
          </w:tcPr>
          <w:p w14:paraId="03B61622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24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власт</w:t>
            </w:r>
          </w:p>
        </w:tc>
      </w:tr>
      <w:tr w:rsidR="00D81283" w:rsidRPr="00F77470" w14:paraId="03B6162A" w14:textId="77777777" w:rsidTr="00466346">
        <w:tc>
          <w:tcPr>
            <w:tcW w:w="2660" w:type="dxa"/>
            <w:vMerge/>
            <w:shd w:val="clear" w:color="auto" w:fill="auto"/>
          </w:tcPr>
          <w:p w14:paraId="03B61624" w14:textId="77777777" w:rsidR="00D81283" w:rsidRPr="00F77470" w:rsidRDefault="00D81283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626" w14:textId="108BA8C9" w:rsidR="00D81283" w:rsidRPr="00F77470" w:rsidRDefault="00D81283" w:rsidP="00335BB6">
            <w:pPr>
              <w:pStyle w:val="TableParagraph"/>
              <w:spacing w:line="247" w:lineRule="auto"/>
              <w:ind w:right="8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7</w:t>
            </w:r>
            <w:r w:rsidR="00873112" w:rsidRPr="00F77470">
              <w:rPr>
                <w:rFonts w:ascii="Verdana" w:hAnsi="Verdana"/>
                <w:w w:val="105"/>
                <w:lang w:val="bg-BG"/>
              </w:rPr>
              <w:t>.2.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Използване на съвременните технологии и иновации за изграждане на ефективна система за ранно предупреждение на населението </w:t>
            </w:r>
            <w:r w:rsidRPr="00F77470">
              <w:rPr>
                <w:rFonts w:ascii="Verdana" w:hAnsi="Verdana"/>
                <w:spacing w:val="-12"/>
                <w:w w:val="105"/>
                <w:lang w:val="bg-BG"/>
              </w:rPr>
              <w:t>и</w:t>
            </w:r>
            <w:r w:rsidR="00335BB6">
              <w:rPr>
                <w:rFonts w:ascii="Verdana" w:hAnsi="Verdana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органите на изпълнителната власт.</w:t>
            </w:r>
          </w:p>
        </w:tc>
        <w:tc>
          <w:tcPr>
            <w:tcW w:w="4673" w:type="dxa"/>
            <w:shd w:val="clear" w:color="auto" w:fill="auto"/>
          </w:tcPr>
          <w:p w14:paraId="03B61628" w14:textId="68BC5A73" w:rsidR="00D81283" w:rsidRPr="00F77470" w:rsidRDefault="00D81283" w:rsidP="00335BB6">
            <w:pPr>
              <w:pStyle w:val="TableParagraph"/>
              <w:spacing w:line="247" w:lineRule="auto"/>
              <w:ind w:right="8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7.2.1</w:t>
            </w:r>
            <w:r w:rsidR="00873112" w:rsidRPr="00F77470">
              <w:rPr>
                <w:rFonts w:ascii="Verdana" w:hAnsi="Verdana"/>
                <w:w w:val="105"/>
                <w:lang w:val="bg-BG"/>
              </w:rPr>
              <w:t>.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Използване на съвременните технологии и иновации за изграждане на ефективна система за ранно предупреждение на населението </w:t>
            </w:r>
            <w:r w:rsidRPr="00F77470">
              <w:rPr>
                <w:rFonts w:ascii="Verdana" w:hAnsi="Verdana"/>
                <w:spacing w:val="-12"/>
                <w:w w:val="105"/>
                <w:lang w:val="bg-BG"/>
              </w:rPr>
              <w:t>и</w:t>
            </w:r>
            <w:r w:rsidR="00335BB6">
              <w:rPr>
                <w:rFonts w:ascii="Verdana" w:hAnsi="Verdana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органите на изпълнителната власт.</w:t>
            </w:r>
          </w:p>
        </w:tc>
        <w:tc>
          <w:tcPr>
            <w:tcW w:w="2131" w:type="dxa"/>
            <w:shd w:val="clear" w:color="auto" w:fill="auto"/>
          </w:tcPr>
          <w:p w14:paraId="03B61629" w14:textId="77777777" w:rsidR="00D81283" w:rsidRPr="00F77470" w:rsidRDefault="00D81283" w:rsidP="006B4E87">
            <w:pPr>
              <w:pStyle w:val="TableParagraph"/>
              <w:spacing w:line="247" w:lineRule="auto"/>
              <w:ind w:left="102" w:right="89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власт</w:t>
            </w:r>
          </w:p>
        </w:tc>
      </w:tr>
      <w:tr w:rsidR="00D81283" w:rsidRPr="00F77470" w14:paraId="03B61631" w14:textId="77777777" w:rsidTr="00466346">
        <w:tc>
          <w:tcPr>
            <w:tcW w:w="2660" w:type="dxa"/>
            <w:shd w:val="clear" w:color="auto" w:fill="auto"/>
          </w:tcPr>
          <w:p w14:paraId="03B6162B" w14:textId="77777777" w:rsidR="00D81283" w:rsidRPr="00F77470" w:rsidRDefault="00D81283" w:rsidP="006B4E87">
            <w:pPr>
              <w:pStyle w:val="TableParagraph"/>
              <w:spacing w:line="251" w:lineRule="exact"/>
              <w:ind w:left="0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8</w:t>
            </w:r>
            <w:r w:rsidR="00873112" w:rsidRPr="00F77470">
              <w:rPr>
                <w:rFonts w:ascii="Verdana" w:hAnsi="Verdana"/>
                <w:w w:val="105"/>
                <w:lang w:val="bg-BG"/>
              </w:rPr>
              <w:t>.</w:t>
            </w:r>
            <w:r w:rsidRPr="00F77470">
              <w:rPr>
                <w:rFonts w:ascii="Verdana" w:hAnsi="Verdana"/>
                <w:w w:val="105"/>
                <w:lang w:val="bg-BG"/>
              </w:rPr>
              <w:t>Ефективно възстановяване след бедствия при задължително спазване на принципа „да изградим отново, но по- добре“.</w:t>
            </w:r>
          </w:p>
        </w:tc>
        <w:tc>
          <w:tcPr>
            <w:tcW w:w="4678" w:type="dxa"/>
            <w:shd w:val="clear" w:color="auto" w:fill="auto"/>
          </w:tcPr>
          <w:p w14:paraId="03B6162D" w14:textId="51B7EBD3" w:rsidR="00D81283" w:rsidRPr="00F77470" w:rsidRDefault="00D81283" w:rsidP="005174DB">
            <w:pPr>
              <w:pStyle w:val="TableParagraph"/>
              <w:spacing w:line="244" w:lineRule="auto"/>
              <w:ind w:right="8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8</w:t>
            </w:r>
            <w:r w:rsidR="00873112" w:rsidRPr="00F77470">
              <w:rPr>
                <w:rFonts w:ascii="Verdana" w:hAnsi="Verdana"/>
                <w:w w:val="105"/>
                <w:lang w:val="bg-BG"/>
              </w:rPr>
              <w:t>.1.</w:t>
            </w:r>
            <w:r w:rsidRPr="00F77470">
              <w:rPr>
                <w:rFonts w:ascii="Verdana" w:hAnsi="Verdana"/>
                <w:w w:val="105"/>
                <w:lang w:val="bg-BG"/>
              </w:rPr>
              <w:t>Въвеждане на планиране на възстановяването след бедствия при спазване на принципа „да изградим</w:t>
            </w:r>
            <w:r w:rsidR="005174DB">
              <w:rPr>
                <w:rFonts w:ascii="Verdana" w:hAnsi="Verdana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отново, но по-добре“.</w:t>
            </w:r>
          </w:p>
        </w:tc>
        <w:tc>
          <w:tcPr>
            <w:tcW w:w="4673" w:type="dxa"/>
            <w:shd w:val="clear" w:color="auto" w:fill="auto"/>
          </w:tcPr>
          <w:p w14:paraId="03B6162F" w14:textId="7B1765CA" w:rsidR="00D81283" w:rsidRPr="00F77470" w:rsidRDefault="00D81283" w:rsidP="005174DB">
            <w:pPr>
              <w:pStyle w:val="TableParagraph"/>
              <w:spacing w:line="244" w:lineRule="auto"/>
              <w:ind w:right="8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8.1</w:t>
            </w:r>
            <w:r w:rsidR="00873112" w:rsidRPr="00F77470">
              <w:rPr>
                <w:rFonts w:ascii="Verdana" w:hAnsi="Verdana"/>
                <w:w w:val="105"/>
                <w:lang w:val="bg-BG"/>
              </w:rPr>
              <w:t>.1.</w:t>
            </w:r>
            <w:r w:rsidRPr="00F77470">
              <w:rPr>
                <w:rFonts w:ascii="Verdana" w:hAnsi="Verdana"/>
                <w:w w:val="105"/>
                <w:lang w:val="bg-BG"/>
              </w:rPr>
              <w:t>Въвеждане на планиране на възстановяването след бедствия при спазване на принципа „да изградим</w:t>
            </w:r>
            <w:r w:rsidR="005174DB">
              <w:rPr>
                <w:rFonts w:ascii="Verdana" w:hAnsi="Verdana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отново, но по-добре“.</w:t>
            </w:r>
          </w:p>
        </w:tc>
        <w:tc>
          <w:tcPr>
            <w:tcW w:w="2131" w:type="dxa"/>
            <w:shd w:val="clear" w:color="auto" w:fill="auto"/>
          </w:tcPr>
          <w:p w14:paraId="03B61630" w14:textId="77777777" w:rsidR="00D81283" w:rsidRPr="00F77470" w:rsidRDefault="00D81283" w:rsidP="006B4E87">
            <w:pPr>
              <w:pStyle w:val="TableParagraph"/>
              <w:spacing w:line="244" w:lineRule="auto"/>
              <w:ind w:left="0" w:right="1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власт</w:t>
            </w:r>
          </w:p>
        </w:tc>
      </w:tr>
      <w:tr w:rsidR="00D81283" w:rsidRPr="00F77470" w14:paraId="03B61637" w14:textId="77777777" w:rsidTr="00466346">
        <w:tc>
          <w:tcPr>
            <w:tcW w:w="2660" w:type="dxa"/>
            <w:shd w:val="clear" w:color="auto" w:fill="auto"/>
          </w:tcPr>
          <w:p w14:paraId="03B61632" w14:textId="77777777" w:rsidR="00D81283" w:rsidRPr="00F77470" w:rsidRDefault="00D81283" w:rsidP="006B4E87">
            <w:pPr>
              <w:pStyle w:val="TableParagraph"/>
              <w:spacing w:line="251" w:lineRule="exact"/>
              <w:ind w:left="0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9</w:t>
            </w:r>
            <w:r w:rsidR="00873112" w:rsidRPr="00F77470">
              <w:rPr>
                <w:rFonts w:ascii="Verdana" w:hAnsi="Verdana"/>
                <w:w w:val="105"/>
                <w:lang w:val="bg-BG"/>
              </w:rPr>
              <w:t>.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Въвеждане на механизми за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осигуряване на свързаност между отделните сектори по отношение на намаляването на риска от бедствия.</w:t>
            </w:r>
          </w:p>
        </w:tc>
        <w:tc>
          <w:tcPr>
            <w:tcW w:w="4678" w:type="dxa"/>
            <w:shd w:val="clear" w:color="auto" w:fill="auto"/>
          </w:tcPr>
          <w:p w14:paraId="03B61633" w14:textId="77777777" w:rsidR="00D81283" w:rsidRPr="00F77470" w:rsidRDefault="00D81283" w:rsidP="006B4E87">
            <w:pPr>
              <w:pStyle w:val="TableParagraph"/>
              <w:spacing w:line="244" w:lineRule="auto"/>
              <w:ind w:left="129" w:right="81" w:firstLine="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9.1. Включване на адекватни мерки за намаляване на риска от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бедствия </w:t>
            </w:r>
            <w:r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в </w:t>
            </w:r>
            <w:r w:rsidRPr="00F77470">
              <w:rPr>
                <w:rFonts w:ascii="Verdana" w:hAnsi="Verdana"/>
                <w:w w:val="105"/>
                <w:lang w:val="bg-BG"/>
              </w:rPr>
              <w:t>интегрираните</w:t>
            </w:r>
            <w:r w:rsidRPr="00F77470">
              <w:rPr>
                <w:rFonts w:ascii="Verdana" w:hAnsi="Verdana"/>
                <w:spacing w:val="-3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териториални</w:t>
            </w:r>
            <w:r w:rsidRPr="00F77470">
              <w:rPr>
                <w:rFonts w:ascii="Verdana" w:hAnsi="Verdana"/>
                <w:spacing w:val="-38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стратегии</w:t>
            </w:r>
            <w:r w:rsidRPr="00F77470">
              <w:rPr>
                <w:rFonts w:ascii="Verdana" w:hAnsi="Verdana"/>
                <w:spacing w:val="-3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 развитие на шестте региона за</w:t>
            </w:r>
            <w:r w:rsidRPr="00F77470">
              <w:rPr>
                <w:rFonts w:ascii="Verdana" w:hAnsi="Verdana"/>
                <w:spacing w:val="-4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планиране от ниво 2 и в плановете за интегрирано развитие на</w:t>
            </w:r>
            <w:r w:rsidRPr="00F77470">
              <w:rPr>
                <w:rFonts w:ascii="Verdana" w:hAnsi="Verdana"/>
                <w:spacing w:val="-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общините.</w:t>
            </w:r>
          </w:p>
        </w:tc>
        <w:tc>
          <w:tcPr>
            <w:tcW w:w="4673" w:type="dxa"/>
            <w:shd w:val="clear" w:color="auto" w:fill="auto"/>
          </w:tcPr>
          <w:p w14:paraId="03B61634" w14:textId="77777777" w:rsidR="00D81283" w:rsidRPr="00F77470" w:rsidRDefault="00D81283" w:rsidP="006B4E87">
            <w:pPr>
              <w:pStyle w:val="TableParagraph"/>
              <w:spacing w:line="244" w:lineRule="auto"/>
              <w:ind w:left="129" w:right="81" w:firstLine="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9.1.1. Включване на адекватни мерки за намаляване на риска от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бедствия </w:t>
            </w:r>
            <w:r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в </w:t>
            </w:r>
            <w:r w:rsidRPr="00F77470">
              <w:rPr>
                <w:rFonts w:ascii="Verdana" w:hAnsi="Verdana"/>
                <w:w w:val="105"/>
                <w:lang w:val="bg-BG"/>
              </w:rPr>
              <w:t>интегрираната</w:t>
            </w:r>
            <w:r w:rsidRPr="00F77470">
              <w:rPr>
                <w:rFonts w:ascii="Verdana" w:hAnsi="Verdana"/>
                <w:spacing w:val="-3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териториална</w:t>
            </w:r>
            <w:r w:rsidRPr="00F77470">
              <w:rPr>
                <w:rFonts w:ascii="Verdana" w:hAnsi="Verdana"/>
                <w:spacing w:val="-38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 xml:space="preserve">стратегия </w:t>
            </w:r>
            <w:r w:rsidRPr="00F77470">
              <w:rPr>
                <w:rFonts w:ascii="Verdana" w:hAnsi="Verdana"/>
                <w:spacing w:val="-3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 развитие на региона за</w:t>
            </w:r>
            <w:r w:rsidRPr="00F77470">
              <w:rPr>
                <w:rFonts w:ascii="Verdana" w:hAnsi="Verdana"/>
                <w:spacing w:val="-4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планиране от ниво 2 и в плановете за интегрирано развитие на</w:t>
            </w:r>
            <w:r w:rsidRPr="00F77470">
              <w:rPr>
                <w:rFonts w:ascii="Verdana" w:hAnsi="Verdana"/>
                <w:spacing w:val="-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общините.</w:t>
            </w:r>
          </w:p>
        </w:tc>
        <w:tc>
          <w:tcPr>
            <w:tcW w:w="2131" w:type="dxa"/>
            <w:shd w:val="clear" w:color="auto" w:fill="auto"/>
          </w:tcPr>
          <w:p w14:paraId="03B61635" w14:textId="77777777" w:rsidR="00D81283" w:rsidRPr="00F77470" w:rsidRDefault="00D81283" w:rsidP="006B4E87">
            <w:pPr>
              <w:pStyle w:val="TableParagraph"/>
              <w:spacing w:line="244" w:lineRule="auto"/>
              <w:ind w:left="102" w:right="2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Органи на изпълнителната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власт, общински съвети</w:t>
            </w:r>
          </w:p>
          <w:p w14:paraId="03B61636" w14:textId="77777777" w:rsidR="00D81283" w:rsidRPr="00F77470" w:rsidRDefault="00D81283" w:rsidP="006B4E87">
            <w:pPr>
              <w:pStyle w:val="TableParagraph"/>
              <w:spacing w:before="5" w:line="243" w:lineRule="exact"/>
              <w:ind w:left="102"/>
              <w:rPr>
                <w:rFonts w:ascii="Verdana" w:hAnsi="Verdana"/>
                <w:lang w:val="bg-BG"/>
              </w:rPr>
            </w:pPr>
          </w:p>
        </w:tc>
      </w:tr>
      <w:tr w:rsidR="00BF0C2A" w:rsidRPr="00F77470" w14:paraId="03B6163C" w14:textId="77777777" w:rsidTr="00466346">
        <w:tc>
          <w:tcPr>
            <w:tcW w:w="2660" w:type="dxa"/>
            <w:vMerge w:val="restart"/>
            <w:shd w:val="clear" w:color="auto" w:fill="auto"/>
          </w:tcPr>
          <w:p w14:paraId="03B61638" w14:textId="77777777" w:rsidR="00BF0C2A" w:rsidRPr="00F77470" w:rsidRDefault="00BF0C2A" w:rsidP="006B4E87">
            <w:pPr>
              <w:pStyle w:val="TableParagraph"/>
              <w:tabs>
                <w:tab w:val="left" w:pos="1813"/>
              </w:tabs>
              <w:spacing w:before="8" w:line="244" w:lineRule="auto"/>
              <w:ind w:left="101" w:right="87"/>
              <w:rPr>
                <w:rFonts w:ascii="Verdana" w:hAnsi="Verdana"/>
                <w:w w:val="105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10.</w:t>
            </w:r>
            <w:r w:rsidRPr="00F77470">
              <w:rPr>
                <w:rFonts w:ascii="Verdana" w:hAnsi="Verdana"/>
                <w:spacing w:val="-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Подобряване</w:t>
            </w:r>
            <w:r w:rsidRPr="00F77470">
              <w:rPr>
                <w:rFonts w:ascii="Verdana" w:hAnsi="Verdana"/>
                <w:spacing w:val="-27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разбирането</w:t>
            </w:r>
            <w:r w:rsidRPr="00F77470">
              <w:rPr>
                <w:rFonts w:ascii="Verdana" w:hAnsi="Verdana"/>
                <w:spacing w:val="-2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</w:t>
            </w:r>
            <w:r w:rsidRPr="00F77470">
              <w:rPr>
                <w:rFonts w:ascii="Verdana" w:hAnsi="Verdana"/>
                <w:spacing w:val="-2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адекватно оценяване</w:t>
            </w:r>
            <w:r w:rsidRPr="00F77470">
              <w:rPr>
                <w:rFonts w:ascii="Verdana" w:hAnsi="Verdana"/>
                <w:spacing w:val="-2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  <w:r w:rsidRPr="00F77470">
              <w:rPr>
                <w:rFonts w:ascii="Verdana" w:hAnsi="Verdana"/>
                <w:spacing w:val="-2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въздействието</w:t>
            </w:r>
            <w:r w:rsidRPr="00F77470">
              <w:rPr>
                <w:rFonts w:ascii="Verdana" w:hAnsi="Verdana"/>
                <w:spacing w:val="-2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  <w:r w:rsidRPr="00F77470">
              <w:rPr>
                <w:rFonts w:ascii="Verdana" w:hAnsi="Verdana"/>
                <w:spacing w:val="-2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бедствията върху публичните</w:t>
            </w:r>
            <w:r w:rsidRPr="00F77470">
              <w:rPr>
                <w:rFonts w:ascii="Verdana" w:hAnsi="Verdana"/>
                <w:spacing w:val="-5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финанси.</w:t>
            </w:r>
          </w:p>
        </w:tc>
        <w:tc>
          <w:tcPr>
            <w:tcW w:w="4678" w:type="dxa"/>
            <w:shd w:val="clear" w:color="auto" w:fill="auto"/>
          </w:tcPr>
          <w:p w14:paraId="03B61639" w14:textId="77777777" w:rsidR="00BF0C2A" w:rsidRPr="00F77470" w:rsidRDefault="00BF0C2A" w:rsidP="006B4E87">
            <w:pPr>
              <w:pStyle w:val="TableParagraph"/>
              <w:spacing w:line="247" w:lineRule="auto"/>
              <w:ind w:left="129" w:right="81" w:firstLine="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10.1.Насърчаване учредяването и развитието на инструменти за взаимно подпомагане (напр. фонд „Общинска солидарност“ и др.).</w:t>
            </w:r>
          </w:p>
        </w:tc>
        <w:tc>
          <w:tcPr>
            <w:tcW w:w="4673" w:type="dxa"/>
            <w:shd w:val="clear" w:color="auto" w:fill="auto"/>
          </w:tcPr>
          <w:p w14:paraId="03B6163A" w14:textId="77777777" w:rsidR="00BF0C2A" w:rsidRPr="00F77470" w:rsidRDefault="00BF0C2A" w:rsidP="006B4E87">
            <w:pPr>
              <w:pStyle w:val="TableParagraph"/>
              <w:spacing w:line="247" w:lineRule="auto"/>
              <w:ind w:left="129" w:right="81" w:firstLine="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10.1.1.Насърчаване учредяването и развитието на инструменти за взаимно подпомагане.</w:t>
            </w:r>
          </w:p>
        </w:tc>
        <w:tc>
          <w:tcPr>
            <w:tcW w:w="2131" w:type="dxa"/>
            <w:shd w:val="clear" w:color="auto" w:fill="auto"/>
          </w:tcPr>
          <w:p w14:paraId="03B6163B" w14:textId="77777777" w:rsidR="00BF0C2A" w:rsidRPr="00F77470" w:rsidRDefault="00BF0C2A" w:rsidP="006B4E87">
            <w:pPr>
              <w:pStyle w:val="TableParagraph"/>
              <w:spacing w:line="244" w:lineRule="auto"/>
              <w:ind w:left="102" w:right="24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власт</w:t>
            </w:r>
          </w:p>
        </w:tc>
      </w:tr>
      <w:tr w:rsidR="00BF0C2A" w:rsidRPr="00F77470" w14:paraId="03B61641" w14:textId="77777777" w:rsidTr="00466346">
        <w:tc>
          <w:tcPr>
            <w:tcW w:w="2660" w:type="dxa"/>
            <w:vMerge/>
            <w:shd w:val="clear" w:color="auto" w:fill="auto"/>
          </w:tcPr>
          <w:p w14:paraId="03B6163D" w14:textId="77777777" w:rsidR="00BF0C2A" w:rsidRPr="00F77470" w:rsidRDefault="00BF0C2A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63E" w14:textId="64F58637" w:rsidR="00BF0C2A" w:rsidRPr="00F77470" w:rsidRDefault="00BF0C2A" w:rsidP="006B4E87">
            <w:pPr>
              <w:pStyle w:val="TableParagraph"/>
              <w:tabs>
                <w:tab w:val="left" w:pos="1855"/>
                <w:tab w:val="left" w:pos="4046"/>
              </w:tabs>
              <w:spacing w:line="244" w:lineRule="auto"/>
              <w:ind w:left="129" w:right="83" w:firstLine="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10.2.Мониторинг на разходваните финансови средства при превенция, реагиране,</w:t>
            </w:r>
            <w:r w:rsidR="00B83FFC">
              <w:rPr>
                <w:rFonts w:ascii="Verdana" w:hAnsi="Verdana"/>
                <w:w w:val="105"/>
                <w:lang w:val="bg-BG"/>
              </w:rPr>
              <w:t xml:space="preserve"> възстановяване </w:t>
            </w:r>
            <w:r w:rsidRPr="00F77470">
              <w:rPr>
                <w:rFonts w:ascii="Verdana" w:hAnsi="Verdana"/>
                <w:spacing w:val="-17"/>
                <w:w w:val="105"/>
                <w:lang w:val="bg-BG"/>
              </w:rPr>
              <w:t xml:space="preserve">и </w:t>
            </w:r>
            <w:r w:rsidRPr="00F77470">
              <w:rPr>
                <w:rFonts w:ascii="Verdana" w:hAnsi="Verdana"/>
                <w:w w:val="105"/>
                <w:lang w:val="bg-BG"/>
              </w:rPr>
              <w:t>подпомагане.</w:t>
            </w:r>
          </w:p>
        </w:tc>
        <w:tc>
          <w:tcPr>
            <w:tcW w:w="4673" w:type="dxa"/>
            <w:shd w:val="clear" w:color="auto" w:fill="auto"/>
          </w:tcPr>
          <w:p w14:paraId="03B6163F" w14:textId="2101F228" w:rsidR="00BF0C2A" w:rsidRPr="00F77470" w:rsidRDefault="00BF0C2A" w:rsidP="006B4E87">
            <w:pPr>
              <w:pStyle w:val="TableParagraph"/>
              <w:tabs>
                <w:tab w:val="left" w:pos="1855"/>
                <w:tab w:val="left" w:pos="4046"/>
              </w:tabs>
              <w:spacing w:line="244" w:lineRule="auto"/>
              <w:ind w:left="129" w:right="83" w:firstLine="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10.2.1.Мониторинг на разходваните финансови средства при преве</w:t>
            </w:r>
            <w:r w:rsidR="00B83FFC">
              <w:rPr>
                <w:rFonts w:ascii="Verdana" w:hAnsi="Verdana"/>
                <w:w w:val="105"/>
                <w:lang w:val="bg-BG"/>
              </w:rPr>
              <w:t xml:space="preserve">нция, реагиране, възстановяване </w:t>
            </w:r>
            <w:r w:rsidRPr="00F77470">
              <w:rPr>
                <w:rFonts w:ascii="Verdana" w:hAnsi="Verdana"/>
                <w:spacing w:val="-17"/>
                <w:w w:val="105"/>
                <w:lang w:val="bg-BG"/>
              </w:rPr>
              <w:t xml:space="preserve">и </w:t>
            </w:r>
            <w:r w:rsidRPr="00F77470">
              <w:rPr>
                <w:rFonts w:ascii="Verdana" w:hAnsi="Verdana"/>
                <w:w w:val="105"/>
                <w:lang w:val="bg-BG"/>
              </w:rPr>
              <w:t>подпомагане.</w:t>
            </w:r>
          </w:p>
        </w:tc>
        <w:tc>
          <w:tcPr>
            <w:tcW w:w="2131" w:type="dxa"/>
            <w:shd w:val="clear" w:color="auto" w:fill="auto"/>
          </w:tcPr>
          <w:p w14:paraId="03B61640" w14:textId="77777777" w:rsidR="00BF0C2A" w:rsidRPr="00F77470" w:rsidRDefault="00BF0C2A" w:rsidP="006B4E87">
            <w:pPr>
              <w:pStyle w:val="TableParagraph"/>
              <w:spacing w:line="244" w:lineRule="auto"/>
              <w:ind w:left="102" w:right="186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Областен и </w:t>
            </w:r>
            <w:r w:rsidRPr="00F77470">
              <w:rPr>
                <w:rFonts w:ascii="Verdana" w:hAnsi="Verdana"/>
                <w:spacing w:val="-3"/>
                <w:w w:val="105"/>
                <w:lang w:val="bg-BG"/>
              </w:rPr>
              <w:t xml:space="preserve">общински </w:t>
            </w:r>
            <w:r w:rsidRPr="00F77470">
              <w:rPr>
                <w:rFonts w:ascii="Verdana" w:hAnsi="Verdana"/>
                <w:w w:val="105"/>
                <w:lang w:val="bg-BG"/>
              </w:rPr>
              <w:t>съвети</w:t>
            </w:r>
            <w:r w:rsidRPr="00F77470">
              <w:rPr>
                <w:rFonts w:ascii="Verdana" w:hAnsi="Verdana"/>
                <w:spacing w:val="-20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намаляване</w:t>
            </w:r>
            <w:r w:rsidRPr="00F77470">
              <w:rPr>
                <w:rFonts w:ascii="Verdana" w:hAnsi="Verdana"/>
                <w:spacing w:val="-19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 риска от</w:t>
            </w:r>
            <w:r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</w:t>
            </w:r>
          </w:p>
        </w:tc>
      </w:tr>
      <w:tr w:rsidR="00BF0C2A" w:rsidRPr="00F77470" w14:paraId="03B61647" w14:textId="77777777" w:rsidTr="00466346">
        <w:tc>
          <w:tcPr>
            <w:tcW w:w="2660" w:type="dxa"/>
            <w:vMerge w:val="restart"/>
            <w:shd w:val="clear" w:color="auto" w:fill="auto"/>
          </w:tcPr>
          <w:p w14:paraId="03B61642" w14:textId="77777777" w:rsidR="00BF0C2A" w:rsidRPr="00F77470" w:rsidRDefault="00BF0C2A" w:rsidP="006B4E87">
            <w:pPr>
              <w:pStyle w:val="TableParagraph"/>
              <w:spacing w:line="250" w:lineRule="exact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11</w:t>
            </w:r>
            <w:r w:rsidR="00873112" w:rsidRPr="00F77470">
              <w:rPr>
                <w:rFonts w:ascii="Verdana" w:hAnsi="Verdana"/>
                <w:w w:val="105"/>
                <w:lang w:val="bg-BG"/>
              </w:rPr>
              <w:t>.</w:t>
            </w:r>
            <w:r w:rsidRPr="00F77470">
              <w:rPr>
                <w:rFonts w:ascii="Verdana" w:hAnsi="Verdana"/>
                <w:w w:val="105"/>
                <w:lang w:val="bg-BG"/>
              </w:rPr>
              <w:t>Повишаване ефективността на инвестициите, включително чрез иновативни решения, за намаляване на риска от бедствия и недопускане възникване на нови рискове.</w:t>
            </w:r>
          </w:p>
        </w:tc>
        <w:tc>
          <w:tcPr>
            <w:tcW w:w="4678" w:type="dxa"/>
            <w:shd w:val="clear" w:color="auto" w:fill="auto"/>
          </w:tcPr>
          <w:p w14:paraId="03B61643" w14:textId="77777777" w:rsidR="00BF0C2A" w:rsidRPr="00F77470" w:rsidRDefault="00BF0C2A" w:rsidP="006B4E87">
            <w:pPr>
              <w:pStyle w:val="TableParagraph"/>
              <w:spacing w:line="244" w:lineRule="auto"/>
              <w:ind w:left="59" w:right="8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11.1.Повишаване на устойчивостта на доставките на основни стоки/ услуги.</w:t>
            </w:r>
          </w:p>
        </w:tc>
        <w:tc>
          <w:tcPr>
            <w:tcW w:w="4673" w:type="dxa"/>
            <w:shd w:val="clear" w:color="auto" w:fill="auto"/>
          </w:tcPr>
          <w:p w14:paraId="03B61644" w14:textId="77777777" w:rsidR="00BF0C2A" w:rsidRPr="00F77470" w:rsidRDefault="00BF0C2A" w:rsidP="006B4E87">
            <w:pPr>
              <w:pStyle w:val="TableParagraph"/>
              <w:spacing w:line="244" w:lineRule="auto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11.1.1. Повишаване на устойчивостта на доставките на основни стоки/ услуги.</w:t>
            </w:r>
          </w:p>
        </w:tc>
        <w:tc>
          <w:tcPr>
            <w:tcW w:w="2131" w:type="dxa"/>
            <w:shd w:val="clear" w:color="auto" w:fill="auto"/>
          </w:tcPr>
          <w:p w14:paraId="03B61645" w14:textId="77777777" w:rsidR="00BF0C2A" w:rsidRPr="00F77470" w:rsidRDefault="00BF0C2A" w:rsidP="006B4E87">
            <w:pPr>
              <w:pStyle w:val="TableParagraph"/>
              <w:spacing w:line="244" w:lineRule="auto"/>
              <w:ind w:left="102" w:right="110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власт, доставчици на основни</w:t>
            </w:r>
          </w:p>
          <w:p w14:paraId="03B61646" w14:textId="77777777" w:rsidR="00BF0C2A" w:rsidRPr="00F77470" w:rsidRDefault="00BF0C2A" w:rsidP="006B4E87">
            <w:pPr>
              <w:pStyle w:val="TableParagraph"/>
              <w:spacing w:line="243" w:lineRule="exact"/>
              <w:ind w:left="10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стоки и услуги</w:t>
            </w:r>
          </w:p>
        </w:tc>
      </w:tr>
      <w:tr w:rsidR="00BF0C2A" w:rsidRPr="00F77470" w14:paraId="03B6164C" w14:textId="77777777" w:rsidTr="00466346">
        <w:tc>
          <w:tcPr>
            <w:tcW w:w="2660" w:type="dxa"/>
            <w:vMerge/>
            <w:shd w:val="clear" w:color="auto" w:fill="auto"/>
          </w:tcPr>
          <w:p w14:paraId="03B61648" w14:textId="77777777" w:rsidR="00BF0C2A" w:rsidRPr="00F77470" w:rsidRDefault="00BF0C2A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649" w14:textId="4F33B575" w:rsidR="00BF0C2A" w:rsidRPr="00F77470" w:rsidRDefault="00334418" w:rsidP="006B4E87">
            <w:pPr>
              <w:pStyle w:val="TableParagraph"/>
              <w:tabs>
                <w:tab w:val="left" w:pos="1876"/>
                <w:tab w:val="left" w:pos="2941"/>
                <w:tab w:val="left" w:pos="4043"/>
              </w:tabs>
              <w:spacing w:line="247" w:lineRule="auto"/>
              <w:ind w:right="82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w w:val="105"/>
                <w:lang w:val="bg-BG"/>
              </w:rPr>
              <w:t xml:space="preserve">11.2.Изграждане, </w:t>
            </w:r>
            <w:r w:rsidR="00BF0C2A" w:rsidRPr="00F77470">
              <w:rPr>
                <w:rFonts w:ascii="Verdana" w:hAnsi="Verdana"/>
                <w:spacing w:val="-3"/>
                <w:w w:val="105"/>
                <w:lang w:val="bg-BG"/>
              </w:rPr>
              <w:t>поддържане, у</w:t>
            </w:r>
            <w:r>
              <w:rPr>
                <w:rFonts w:ascii="Verdana" w:hAnsi="Verdana"/>
                <w:w w:val="105"/>
                <w:lang w:val="bg-BG"/>
              </w:rPr>
              <w:t xml:space="preserve">крепване, реконструкция </w:t>
            </w:r>
            <w:r w:rsidR="00BF0C2A"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и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модернизация на системи, обекти, инфраструктура, съоръжения и др. с цел намаляване на риска от бедствия, включително</w:t>
            </w:r>
            <w:r w:rsidR="00BF0C2A" w:rsidRPr="00F77470">
              <w:rPr>
                <w:rFonts w:ascii="Verdana" w:hAnsi="Verdana"/>
                <w:spacing w:val="-31"/>
                <w:w w:val="105"/>
                <w:lang w:val="bg-BG"/>
              </w:rPr>
              <w:t xml:space="preserve">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оборудване</w:t>
            </w:r>
            <w:r w:rsidR="00BF0C2A" w:rsidRPr="00F77470">
              <w:rPr>
                <w:rFonts w:ascii="Verdana" w:hAnsi="Verdana"/>
                <w:spacing w:val="-31"/>
                <w:w w:val="105"/>
                <w:lang w:val="bg-BG"/>
              </w:rPr>
              <w:t xml:space="preserve">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="00BF0C2A" w:rsidRPr="00F77470">
              <w:rPr>
                <w:rFonts w:ascii="Verdana" w:hAnsi="Verdana"/>
                <w:spacing w:val="-29"/>
                <w:w w:val="105"/>
                <w:lang w:val="bg-BG"/>
              </w:rPr>
              <w:t xml:space="preserve">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наблюдение</w:t>
            </w:r>
            <w:r w:rsidR="00BF0C2A" w:rsidRPr="00F77470">
              <w:rPr>
                <w:rFonts w:ascii="Verdana" w:hAnsi="Verdana"/>
                <w:spacing w:val="-30"/>
                <w:w w:val="105"/>
                <w:lang w:val="bg-BG"/>
              </w:rPr>
              <w:t xml:space="preserve"> </w:t>
            </w:r>
            <w:r w:rsidR="00BF0C2A" w:rsidRPr="00F77470">
              <w:rPr>
                <w:rFonts w:ascii="Verdana" w:hAnsi="Verdana"/>
                <w:spacing w:val="-11"/>
                <w:w w:val="105"/>
                <w:lang w:val="bg-BG"/>
              </w:rPr>
              <w:t xml:space="preserve">и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оперативно</w:t>
            </w:r>
            <w:r w:rsidR="00BF0C2A" w:rsidRPr="00F77470">
              <w:rPr>
                <w:rFonts w:ascii="Verdana" w:hAnsi="Verdana"/>
                <w:spacing w:val="-2"/>
                <w:w w:val="105"/>
                <w:lang w:val="bg-BG"/>
              </w:rPr>
              <w:t xml:space="preserve">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управление.</w:t>
            </w:r>
          </w:p>
        </w:tc>
        <w:tc>
          <w:tcPr>
            <w:tcW w:w="4673" w:type="dxa"/>
            <w:shd w:val="clear" w:color="auto" w:fill="auto"/>
          </w:tcPr>
          <w:p w14:paraId="03B6164A" w14:textId="49100C78" w:rsidR="00BF0C2A" w:rsidRPr="00F77470" w:rsidRDefault="00E04A88" w:rsidP="006B4E87">
            <w:pPr>
              <w:pStyle w:val="TableParagraph"/>
              <w:spacing w:line="247" w:lineRule="auto"/>
              <w:ind w:right="82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w w:val="105"/>
                <w:lang w:val="bg-BG"/>
              </w:rPr>
              <w:t xml:space="preserve">11.2.1.Изграждане, </w:t>
            </w:r>
            <w:r w:rsidR="00BF0C2A" w:rsidRPr="00F77470">
              <w:rPr>
                <w:rFonts w:ascii="Verdana" w:hAnsi="Verdana"/>
                <w:spacing w:val="-3"/>
                <w:w w:val="105"/>
                <w:lang w:val="bg-BG"/>
              </w:rPr>
              <w:t>поддържане, у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крепване, реконструкция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ab/>
            </w:r>
            <w:r w:rsidR="00BF0C2A" w:rsidRPr="00F77470">
              <w:rPr>
                <w:rFonts w:ascii="Verdana" w:hAnsi="Verdana"/>
                <w:spacing w:val="-13"/>
                <w:w w:val="105"/>
                <w:lang w:val="bg-BG"/>
              </w:rPr>
              <w:t xml:space="preserve">и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модернизация на системи, обекти, инфраструктура, съоръжения и др. с цел намаляване на риска от бедствия, включително</w:t>
            </w:r>
            <w:r w:rsidR="00BF0C2A" w:rsidRPr="00F77470">
              <w:rPr>
                <w:rFonts w:ascii="Verdana" w:hAnsi="Verdana"/>
                <w:spacing w:val="-31"/>
                <w:w w:val="105"/>
                <w:lang w:val="bg-BG"/>
              </w:rPr>
              <w:t xml:space="preserve">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оборудване</w:t>
            </w:r>
            <w:r w:rsidR="00BF0C2A" w:rsidRPr="00F77470">
              <w:rPr>
                <w:rFonts w:ascii="Verdana" w:hAnsi="Verdana"/>
                <w:spacing w:val="-31"/>
                <w:w w:val="105"/>
                <w:lang w:val="bg-BG"/>
              </w:rPr>
              <w:t xml:space="preserve">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="00BF0C2A" w:rsidRPr="00F77470">
              <w:rPr>
                <w:rFonts w:ascii="Verdana" w:hAnsi="Verdana"/>
                <w:spacing w:val="-29"/>
                <w:w w:val="105"/>
                <w:lang w:val="bg-BG"/>
              </w:rPr>
              <w:t xml:space="preserve">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наблюдение</w:t>
            </w:r>
            <w:r w:rsidR="00BF0C2A" w:rsidRPr="00F77470">
              <w:rPr>
                <w:rFonts w:ascii="Verdana" w:hAnsi="Verdana"/>
                <w:spacing w:val="-30"/>
                <w:w w:val="105"/>
                <w:lang w:val="bg-BG"/>
              </w:rPr>
              <w:t xml:space="preserve"> </w:t>
            </w:r>
            <w:r w:rsidR="00BF0C2A" w:rsidRPr="00F77470">
              <w:rPr>
                <w:rFonts w:ascii="Verdana" w:hAnsi="Verdana"/>
                <w:spacing w:val="-11"/>
                <w:w w:val="105"/>
                <w:lang w:val="bg-BG"/>
              </w:rPr>
              <w:t xml:space="preserve">и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оперативно</w:t>
            </w:r>
            <w:r w:rsidR="00BF0C2A" w:rsidRPr="00F77470">
              <w:rPr>
                <w:rFonts w:ascii="Verdana" w:hAnsi="Verdana"/>
                <w:spacing w:val="-2"/>
                <w:w w:val="105"/>
                <w:lang w:val="bg-BG"/>
              </w:rPr>
              <w:t xml:space="preserve"> </w:t>
            </w:r>
            <w:r w:rsidR="00BF0C2A" w:rsidRPr="00F77470">
              <w:rPr>
                <w:rFonts w:ascii="Verdana" w:hAnsi="Verdana"/>
                <w:w w:val="105"/>
                <w:lang w:val="bg-BG"/>
              </w:rPr>
              <w:t>управление.</w:t>
            </w:r>
          </w:p>
        </w:tc>
        <w:tc>
          <w:tcPr>
            <w:tcW w:w="2131" w:type="dxa"/>
            <w:shd w:val="clear" w:color="auto" w:fill="auto"/>
          </w:tcPr>
          <w:p w14:paraId="03B6164B" w14:textId="77777777" w:rsidR="00BF0C2A" w:rsidRPr="00F77470" w:rsidRDefault="00BF0C2A" w:rsidP="006B4E87">
            <w:pPr>
              <w:pStyle w:val="TableParagraph"/>
              <w:spacing w:line="244" w:lineRule="auto"/>
              <w:ind w:left="102" w:right="24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власт</w:t>
            </w:r>
          </w:p>
        </w:tc>
      </w:tr>
      <w:tr w:rsidR="00BF0C2A" w:rsidRPr="00F77470" w14:paraId="03B61651" w14:textId="77777777" w:rsidTr="00466346">
        <w:tc>
          <w:tcPr>
            <w:tcW w:w="2660" w:type="dxa"/>
            <w:vMerge/>
            <w:shd w:val="clear" w:color="auto" w:fill="auto"/>
          </w:tcPr>
          <w:p w14:paraId="03B6164D" w14:textId="77777777" w:rsidR="00BF0C2A" w:rsidRPr="00F77470" w:rsidRDefault="00BF0C2A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64E" w14:textId="77777777" w:rsidR="00BF0C2A" w:rsidRPr="00F77470" w:rsidRDefault="00BF0C2A" w:rsidP="006B4E87">
            <w:pPr>
              <w:pStyle w:val="TableParagraph"/>
              <w:spacing w:line="244" w:lineRule="auto"/>
              <w:ind w:right="8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11.3. Въвеждане на подход за извършване на публични и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частни инвестиции,</w:t>
            </w:r>
            <w:r w:rsidRPr="00F77470">
              <w:rPr>
                <w:rFonts w:ascii="Verdana" w:hAnsi="Verdana"/>
                <w:spacing w:val="-18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отчитащи</w:t>
            </w:r>
            <w:r w:rsidRPr="00F77470">
              <w:rPr>
                <w:rFonts w:ascii="Verdana" w:hAnsi="Verdana"/>
                <w:spacing w:val="-2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риска</w:t>
            </w:r>
            <w:r w:rsidRPr="00F77470">
              <w:rPr>
                <w:rFonts w:ascii="Verdana" w:hAnsi="Verdana"/>
                <w:spacing w:val="-2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от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бедствия.</w:t>
            </w:r>
          </w:p>
        </w:tc>
        <w:tc>
          <w:tcPr>
            <w:tcW w:w="4673" w:type="dxa"/>
            <w:shd w:val="clear" w:color="auto" w:fill="auto"/>
          </w:tcPr>
          <w:p w14:paraId="03B6164F" w14:textId="77777777" w:rsidR="00BF0C2A" w:rsidRPr="00F77470" w:rsidRDefault="00BF0C2A" w:rsidP="006B4E87">
            <w:pPr>
              <w:pStyle w:val="TableParagraph"/>
              <w:spacing w:line="244" w:lineRule="auto"/>
              <w:ind w:right="82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11.3.1. Въвеждане на подход за извършване на публични и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частни инвестиции,</w:t>
            </w:r>
            <w:r w:rsidRPr="00F77470">
              <w:rPr>
                <w:rFonts w:ascii="Verdana" w:hAnsi="Verdana"/>
                <w:spacing w:val="-18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отчитащи</w:t>
            </w:r>
            <w:r w:rsidRPr="00F77470">
              <w:rPr>
                <w:rFonts w:ascii="Verdana" w:hAnsi="Verdana"/>
                <w:spacing w:val="-2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риска</w:t>
            </w:r>
            <w:r w:rsidRPr="00F77470">
              <w:rPr>
                <w:rFonts w:ascii="Verdana" w:hAnsi="Verdana"/>
                <w:spacing w:val="-2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от</w:t>
            </w:r>
            <w:r w:rsidRPr="00F77470">
              <w:rPr>
                <w:rFonts w:ascii="Verdana" w:hAnsi="Verdana"/>
                <w:spacing w:val="-22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бедствия.</w:t>
            </w:r>
          </w:p>
        </w:tc>
        <w:tc>
          <w:tcPr>
            <w:tcW w:w="2131" w:type="dxa"/>
            <w:shd w:val="clear" w:color="auto" w:fill="auto"/>
          </w:tcPr>
          <w:p w14:paraId="03B61650" w14:textId="77777777" w:rsidR="00BF0C2A" w:rsidRPr="00F77470" w:rsidRDefault="00BF0C2A" w:rsidP="006B4E87">
            <w:pPr>
              <w:pStyle w:val="TableParagraph"/>
              <w:spacing w:line="244" w:lineRule="auto"/>
              <w:ind w:left="102" w:right="24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 xml:space="preserve">Органи на изпълнителната </w:t>
            </w:r>
            <w:r w:rsidRPr="00F77470">
              <w:rPr>
                <w:rFonts w:ascii="Verdana" w:hAnsi="Verdana"/>
                <w:w w:val="105"/>
                <w:lang w:val="bg-BG"/>
              </w:rPr>
              <w:lastRenderedPageBreak/>
              <w:t>власт</w:t>
            </w:r>
          </w:p>
        </w:tc>
      </w:tr>
      <w:tr w:rsidR="00BF0C2A" w:rsidRPr="00F77470" w14:paraId="03B61656" w14:textId="77777777" w:rsidTr="00466346">
        <w:tc>
          <w:tcPr>
            <w:tcW w:w="2660" w:type="dxa"/>
            <w:vMerge/>
            <w:shd w:val="clear" w:color="auto" w:fill="auto"/>
          </w:tcPr>
          <w:p w14:paraId="03B61652" w14:textId="77777777" w:rsidR="00BF0C2A" w:rsidRPr="00F77470" w:rsidRDefault="00BF0C2A" w:rsidP="006B4E87">
            <w:pPr>
              <w:jc w:val="left"/>
              <w:rPr>
                <w:rFonts w:ascii="Verdana" w:hAnsi="Verdana"/>
                <w:bCs/>
                <w:sz w:val="22"/>
                <w:szCs w:val="22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03B61653" w14:textId="77777777" w:rsidR="00BF0C2A" w:rsidRPr="00F77470" w:rsidRDefault="00BF0C2A" w:rsidP="006B4E87">
            <w:pPr>
              <w:pStyle w:val="TableParagraph"/>
              <w:spacing w:line="244" w:lineRule="auto"/>
              <w:ind w:right="83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11.4. Повишаване дела на финансовите средства на областно </w:t>
            </w:r>
            <w:r w:rsidRPr="00F77470">
              <w:rPr>
                <w:rFonts w:ascii="Verdana" w:hAnsi="Verdana"/>
                <w:spacing w:val="-11"/>
                <w:w w:val="105"/>
                <w:lang w:val="bg-BG"/>
              </w:rPr>
              <w:t xml:space="preserve">и </w:t>
            </w:r>
            <w:r w:rsidRPr="00F77470">
              <w:rPr>
                <w:rFonts w:ascii="Verdana" w:hAnsi="Verdana"/>
                <w:w w:val="105"/>
                <w:lang w:val="bg-BG"/>
              </w:rPr>
              <w:t>общинско</w:t>
            </w:r>
            <w:r w:rsidRPr="00F77470">
              <w:rPr>
                <w:rFonts w:ascii="Verdana" w:hAnsi="Verdana"/>
                <w:spacing w:val="-3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ниво</w:t>
            </w:r>
            <w:r w:rsidRPr="00F77470">
              <w:rPr>
                <w:rFonts w:ascii="Verdana" w:hAnsi="Verdana"/>
                <w:spacing w:val="-3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3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изпълнение</w:t>
            </w:r>
            <w:r w:rsidRPr="00F77470">
              <w:rPr>
                <w:rFonts w:ascii="Verdana" w:hAnsi="Verdana"/>
                <w:spacing w:val="-3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  <w:r w:rsidRPr="00F77470">
              <w:rPr>
                <w:rFonts w:ascii="Verdana" w:hAnsi="Verdana"/>
                <w:spacing w:val="-3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дейности за намаляване на риска от</w:t>
            </w:r>
            <w:r w:rsidRPr="00F77470">
              <w:rPr>
                <w:rFonts w:ascii="Verdana" w:hAnsi="Verdana"/>
                <w:spacing w:val="-3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бедствия.</w:t>
            </w:r>
          </w:p>
        </w:tc>
        <w:tc>
          <w:tcPr>
            <w:tcW w:w="4673" w:type="dxa"/>
            <w:shd w:val="clear" w:color="auto" w:fill="auto"/>
          </w:tcPr>
          <w:p w14:paraId="03B61654" w14:textId="77777777" w:rsidR="00BF0C2A" w:rsidRPr="00F77470" w:rsidRDefault="00BF0C2A" w:rsidP="006B4E87">
            <w:pPr>
              <w:pStyle w:val="TableParagraph"/>
              <w:spacing w:line="244" w:lineRule="auto"/>
              <w:ind w:right="83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 xml:space="preserve">11.4.1.Подготвяне на предложения за осигуряване на финансовите средства на областно </w:t>
            </w:r>
            <w:r w:rsidRPr="00F77470">
              <w:rPr>
                <w:rFonts w:ascii="Verdana" w:hAnsi="Verdana"/>
                <w:spacing w:val="-11"/>
                <w:w w:val="105"/>
                <w:lang w:val="bg-BG"/>
              </w:rPr>
              <w:t xml:space="preserve">и </w:t>
            </w:r>
            <w:r w:rsidRPr="00F77470">
              <w:rPr>
                <w:rFonts w:ascii="Verdana" w:hAnsi="Verdana"/>
                <w:w w:val="105"/>
                <w:lang w:val="bg-BG"/>
              </w:rPr>
              <w:t>общинско</w:t>
            </w:r>
            <w:r w:rsidRPr="00F77470">
              <w:rPr>
                <w:rFonts w:ascii="Verdana" w:hAnsi="Verdana"/>
                <w:spacing w:val="-34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ниво</w:t>
            </w:r>
            <w:r w:rsidRPr="00F77470">
              <w:rPr>
                <w:rFonts w:ascii="Verdana" w:hAnsi="Verdana"/>
                <w:spacing w:val="-3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за</w:t>
            </w:r>
            <w:r w:rsidRPr="00F77470">
              <w:rPr>
                <w:rFonts w:ascii="Verdana" w:hAnsi="Verdana"/>
                <w:spacing w:val="-3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изпълнение</w:t>
            </w:r>
            <w:r w:rsidRPr="00F77470">
              <w:rPr>
                <w:rFonts w:ascii="Verdana" w:hAnsi="Verdana"/>
                <w:spacing w:val="-3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на</w:t>
            </w:r>
            <w:r w:rsidRPr="00F77470">
              <w:rPr>
                <w:rFonts w:ascii="Verdana" w:hAnsi="Verdana"/>
                <w:spacing w:val="-33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дейности за намаляване на риска от</w:t>
            </w:r>
            <w:r w:rsidRPr="00F77470">
              <w:rPr>
                <w:rFonts w:ascii="Verdana" w:hAnsi="Verdana"/>
                <w:spacing w:val="-31"/>
                <w:w w:val="105"/>
                <w:lang w:val="bg-BG"/>
              </w:rPr>
              <w:t xml:space="preserve"> </w:t>
            </w:r>
            <w:r w:rsidRPr="00F77470">
              <w:rPr>
                <w:rFonts w:ascii="Verdana" w:hAnsi="Verdana"/>
                <w:w w:val="105"/>
                <w:lang w:val="bg-BG"/>
              </w:rPr>
              <w:t>бедствия.</w:t>
            </w:r>
          </w:p>
        </w:tc>
        <w:tc>
          <w:tcPr>
            <w:tcW w:w="2131" w:type="dxa"/>
            <w:shd w:val="clear" w:color="auto" w:fill="auto"/>
          </w:tcPr>
          <w:p w14:paraId="03B61655" w14:textId="77777777" w:rsidR="00BF0C2A" w:rsidRPr="00F77470" w:rsidRDefault="00BF0C2A" w:rsidP="006B4E87">
            <w:pPr>
              <w:pStyle w:val="TableParagraph"/>
              <w:spacing w:line="244" w:lineRule="auto"/>
              <w:ind w:left="102" w:right="244"/>
              <w:rPr>
                <w:rFonts w:ascii="Verdana" w:hAnsi="Verdana"/>
                <w:lang w:val="bg-BG"/>
              </w:rPr>
            </w:pPr>
            <w:r w:rsidRPr="00F77470">
              <w:rPr>
                <w:rFonts w:ascii="Verdana" w:hAnsi="Verdana"/>
                <w:w w:val="105"/>
                <w:lang w:val="bg-BG"/>
              </w:rPr>
              <w:t>Органи на изпълнителната власт</w:t>
            </w:r>
          </w:p>
        </w:tc>
      </w:tr>
    </w:tbl>
    <w:p w14:paraId="03B61657" w14:textId="77777777" w:rsidR="00AE5047" w:rsidRPr="00F77470" w:rsidRDefault="00AE5047" w:rsidP="006B4E87">
      <w:pPr>
        <w:spacing w:after="0"/>
        <w:ind w:firstLine="567"/>
        <w:jc w:val="left"/>
        <w:rPr>
          <w:rFonts w:ascii="Verdana" w:hAnsi="Verdana"/>
          <w:bCs/>
          <w:sz w:val="22"/>
          <w:szCs w:val="22"/>
          <w:lang w:val="bg-BG" w:eastAsia="bg-BG"/>
        </w:rPr>
      </w:pPr>
    </w:p>
    <w:p w14:paraId="03B61658" w14:textId="77777777" w:rsidR="00D44AAB" w:rsidRPr="00F77470" w:rsidRDefault="00D44AAB" w:rsidP="00FF4DA6">
      <w:pPr>
        <w:spacing w:after="0"/>
        <w:rPr>
          <w:rFonts w:ascii="Verdana" w:hAnsi="Verdana"/>
          <w:sz w:val="22"/>
          <w:szCs w:val="22"/>
          <w:lang w:eastAsia="bg-BG"/>
        </w:rPr>
      </w:pPr>
    </w:p>
    <w:p w14:paraId="03B61659" w14:textId="77777777" w:rsidR="00E50D07" w:rsidRPr="00F77470" w:rsidRDefault="00E50D07" w:rsidP="00AB19A7">
      <w:pPr>
        <w:spacing w:after="0"/>
        <w:ind w:firstLine="567"/>
        <w:rPr>
          <w:rFonts w:ascii="Verdana" w:hAnsi="Verdana"/>
          <w:sz w:val="22"/>
          <w:szCs w:val="22"/>
          <w:lang w:val="bg-BG" w:eastAsia="bg-BG"/>
        </w:rPr>
        <w:sectPr w:rsidR="00E50D07" w:rsidRPr="00F77470" w:rsidSect="000005EE">
          <w:headerReference w:type="first" r:id="rId17"/>
          <w:pgSz w:w="16838" w:h="11906" w:orient="landscape" w:code="9"/>
          <w:pgMar w:top="1123" w:right="1418" w:bottom="1418" w:left="1418" w:header="709" w:footer="709" w:gutter="0"/>
          <w:cols w:space="708"/>
          <w:titlePg/>
          <w:docGrid w:linePitch="360"/>
        </w:sectPr>
      </w:pPr>
    </w:p>
    <w:p w14:paraId="03B6165A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b/>
          <w:sz w:val="22"/>
          <w:szCs w:val="22"/>
          <w:lang w:val="bg-BG"/>
        </w:rPr>
      </w:pPr>
      <w:r w:rsidRPr="00F77470">
        <w:rPr>
          <w:rFonts w:ascii="Verdana" w:hAnsi="Verdana"/>
          <w:b/>
          <w:sz w:val="22"/>
          <w:szCs w:val="22"/>
          <w:lang w:val="bg-BG"/>
        </w:rPr>
        <w:lastRenderedPageBreak/>
        <w:t xml:space="preserve">3. Отчитане на напредъка по изпълнението на </w:t>
      </w:r>
      <w:r w:rsidR="00EB2962" w:rsidRPr="00F77470">
        <w:rPr>
          <w:rFonts w:ascii="Verdana" w:hAnsi="Verdana"/>
          <w:b/>
          <w:sz w:val="22"/>
          <w:szCs w:val="22"/>
          <w:lang w:val="bg-BG"/>
        </w:rPr>
        <w:t>Областната</w:t>
      </w:r>
      <w:r w:rsidR="003B3BDE" w:rsidRPr="00F77470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b/>
          <w:sz w:val="22"/>
          <w:szCs w:val="22"/>
          <w:lang w:val="bg-BG"/>
        </w:rPr>
        <w:t>програма за намаляване на риска от бедствия.</w:t>
      </w:r>
    </w:p>
    <w:p w14:paraId="03B6165B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За изпълнение на </w:t>
      </w:r>
      <w:r w:rsidR="00EB2962" w:rsidRPr="00F77470">
        <w:rPr>
          <w:rFonts w:ascii="Verdana" w:hAnsi="Verdana"/>
          <w:sz w:val="22"/>
          <w:szCs w:val="22"/>
          <w:lang w:val="bg-BG"/>
        </w:rPr>
        <w:t>Областната</w:t>
      </w:r>
      <w:r w:rsidRPr="00F77470">
        <w:rPr>
          <w:rFonts w:ascii="Verdana" w:hAnsi="Verdana"/>
          <w:sz w:val="22"/>
          <w:szCs w:val="22"/>
          <w:lang w:val="bg-BG"/>
        </w:rPr>
        <w:t xml:space="preserve"> програма за намаляване на риска от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бедствия се приемат годишни планове, които съгласно разпоредбите на чл.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6</w:t>
      </w:r>
      <w:r w:rsidR="004F4483" w:rsidRPr="00F77470">
        <w:rPr>
          <w:rFonts w:ascii="Verdana" w:hAnsi="Verdana"/>
          <w:sz w:val="22"/>
          <w:szCs w:val="22"/>
          <w:lang w:val="bg-BG"/>
        </w:rPr>
        <w:t>г</w:t>
      </w:r>
      <w:r w:rsidRPr="00F77470">
        <w:rPr>
          <w:rFonts w:ascii="Verdana" w:hAnsi="Verdana"/>
          <w:sz w:val="22"/>
          <w:szCs w:val="22"/>
          <w:lang w:val="bg-BG"/>
        </w:rPr>
        <w:t>, ал. 5 от ЗЗБ, задължително съдържат:</w:t>
      </w:r>
    </w:p>
    <w:p w14:paraId="03B6165C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right="-1418"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1. оперативни цели;</w:t>
      </w:r>
    </w:p>
    <w:p w14:paraId="03B6165D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2. дейности;</w:t>
      </w:r>
    </w:p>
    <w:p w14:paraId="03B6165E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3. бюджет;</w:t>
      </w:r>
    </w:p>
    <w:p w14:paraId="03B6165F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4. срок за реализация;</w:t>
      </w:r>
    </w:p>
    <w:p w14:paraId="03B61660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5. очаквани резултати;</w:t>
      </w:r>
    </w:p>
    <w:p w14:paraId="03B61661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6. индикатори за изпълнение;</w:t>
      </w:r>
    </w:p>
    <w:p w14:paraId="03B61662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7. отговорни институции.</w:t>
      </w:r>
    </w:p>
    <w:p w14:paraId="03B61663" w14:textId="77777777" w:rsidR="00314519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Изпълнението на </w:t>
      </w:r>
      <w:r w:rsidR="009A6636" w:rsidRPr="00F77470">
        <w:rPr>
          <w:rFonts w:ascii="Verdana" w:hAnsi="Verdana"/>
          <w:sz w:val="22"/>
          <w:szCs w:val="22"/>
          <w:lang w:val="bg-BG"/>
        </w:rPr>
        <w:t>Областната</w:t>
      </w:r>
      <w:r w:rsidRPr="00F77470">
        <w:rPr>
          <w:rFonts w:ascii="Verdana" w:hAnsi="Verdana"/>
          <w:sz w:val="22"/>
          <w:szCs w:val="22"/>
          <w:lang w:val="bg-BG"/>
        </w:rPr>
        <w:t xml:space="preserve"> програма за намаляване на риска от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 xml:space="preserve">бедствия </w:t>
      </w:r>
      <w:r w:rsidR="00461BBC" w:rsidRPr="00F77470">
        <w:rPr>
          <w:rFonts w:ascii="Verdana" w:hAnsi="Verdana"/>
          <w:sz w:val="22"/>
          <w:szCs w:val="22"/>
          <w:lang w:val="bg-BG"/>
        </w:rPr>
        <w:t xml:space="preserve">ще </w:t>
      </w:r>
      <w:r w:rsidRPr="00F77470">
        <w:rPr>
          <w:rFonts w:ascii="Verdana" w:hAnsi="Verdana"/>
          <w:sz w:val="22"/>
          <w:szCs w:val="22"/>
          <w:lang w:val="bg-BG"/>
        </w:rPr>
        <w:t xml:space="preserve">се осъществява посредством </w:t>
      </w:r>
      <w:r w:rsidR="00461BBC" w:rsidRPr="00F77470">
        <w:rPr>
          <w:rFonts w:ascii="Verdana" w:hAnsi="Verdana"/>
          <w:sz w:val="22"/>
          <w:szCs w:val="22"/>
          <w:lang w:val="bg-BG"/>
        </w:rPr>
        <w:t>изготвените</w:t>
      </w:r>
      <w:r w:rsidRPr="00F77470">
        <w:rPr>
          <w:rFonts w:ascii="Verdana" w:hAnsi="Verdana"/>
          <w:sz w:val="22"/>
          <w:szCs w:val="22"/>
          <w:lang w:val="bg-BG"/>
        </w:rPr>
        <w:t xml:space="preserve"> годишни планове и </w:t>
      </w:r>
      <w:r w:rsidR="00461BBC" w:rsidRPr="00F77470">
        <w:rPr>
          <w:rFonts w:ascii="Verdana" w:hAnsi="Verdana"/>
          <w:sz w:val="22"/>
          <w:szCs w:val="22"/>
          <w:lang w:val="bg-BG"/>
        </w:rPr>
        <w:t xml:space="preserve">ще </w:t>
      </w:r>
      <w:r w:rsidRPr="00F77470">
        <w:rPr>
          <w:rFonts w:ascii="Verdana" w:hAnsi="Verdana"/>
          <w:sz w:val="22"/>
          <w:szCs w:val="22"/>
          <w:lang w:val="bg-BG"/>
        </w:rPr>
        <w:t>се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="00E47965" w:rsidRPr="00F77470">
        <w:rPr>
          <w:rFonts w:ascii="Verdana" w:hAnsi="Verdana"/>
          <w:sz w:val="22"/>
          <w:szCs w:val="22"/>
          <w:lang w:val="bg-BG"/>
        </w:rPr>
        <w:t>отчита с доклад до</w:t>
      </w:r>
      <w:r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="00E47965" w:rsidRPr="00F77470">
        <w:rPr>
          <w:rFonts w:ascii="Verdana" w:hAnsi="Verdana"/>
          <w:w w:val="105"/>
          <w:sz w:val="22"/>
          <w:szCs w:val="22"/>
          <w:lang w:val="bg-BG"/>
        </w:rPr>
        <w:t>Съвета за намаляване на риска от бедствия към Министерския съвет</w:t>
      </w:r>
      <w:r w:rsidR="00E47965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за състоянието на защитата при бедствия, който съдържа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информация за реализираните мерки и идентифицираните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 xml:space="preserve">предизвикателства. </w:t>
      </w:r>
    </w:p>
    <w:p w14:paraId="03B61664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Докладът се базира и на информацията получена,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съответно от общинските съвети за намаляване на риска от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бедствия, в изпълнение на, чл. 6д, ал. 8 и 65б, т. 3 от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ЗЗБ.</w:t>
      </w:r>
    </w:p>
    <w:p w14:paraId="03B61665" w14:textId="77777777" w:rsidR="008E6BC3" w:rsidRPr="00F77470" w:rsidRDefault="008E6BC3" w:rsidP="00E7708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  <w:lang w:val="bg-BG"/>
        </w:rPr>
      </w:pPr>
    </w:p>
    <w:p w14:paraId="03B61666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b/>
          <w:sz w:val="22"/>
          <w:szCs w:val="22"/>
          <w:lang w:val="bg-BG"/>
        </w:rPr>
      </w:pPr>
      <w:r w:rsidRPr="00F77470">
        <w:rPr>
          <w:rFonts w:ascii="Verdana" w:hAnsi="Verdana"/>
          <w:b/>
          <w:sz w:val="22"/>
          <w:szCs w:val="22"/>
          <w:lang w:val="bg-BG"/>
        </w:rPr>
        <w:t>4. Финансиране</w:t>
      </w:r>
    </w:p>
    <w:p w14:paraId="03B61667" w14:textId="77777777" w:rsidR="00E37DFA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Източниците за финансиране на дейностите за изпълнение на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="00411F24" w:rsidRPr="00F77470">
        <w:rPr>
          <w:rFonts w:ascii="Verdana" w:hAnsi="Verdana"/>
          <w:sz w:val="22"/>
          <w:szCs w:val="22"/>
          <w:lang w:val="bg-BG"/>
        </w:rPr>
        <w:t>Областната</w:t>
      </w:r>
      <w:r w:rsidRPr="00F77470">
        <w:rPr>
          <w:rFonts w:ascii="Verdana" w:hAnsi="Verdana"/>
          <w:sz w:val="22"/>
          <w:szCs w:val="22"/>
          <w:lang w:val="bg-BG"/>
        </w:rPr>
        <w:t xml:space="preserve"> програма за намаляване на риска от бедствия са</w:t>
      </w:r>
      <w:r w:rsidR="00E37DFA" w:rsidRPr="00F77470">
        <w:rPr>
          <w:rFonts w:ascii="Verdana" w:hAnsi="Verdana"/>
          <w:sz w:val="22"/>
          <w:szCs w:val="22"/>
          <w:lang w:val="bg-BG"/>
        </w:rPr>
        <w:t>:</w:t>
      </w:r>
    </w:p>
    <w:p w14:paraId="03B61668" w14:textId="77777777" w:rsidR="00E37DFA" w:rsidRPr="00F77470" w:rsidRDefault="00E37DFA" w:rsidP="00E37DFA">
      <w:pPr>
        <w:pStyle w:val="Default"/>
        <w:numPr>
          <w:ilvl w:val="0"/>
          <w:numId w:val="28"/>
        </w:numPr>
        <w:spacing w:after="54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Междуведомствена комисия по възстановяване и подпомагане; </w:t>
      </w:r>
    </w:p>
    <w:p w14:paraId="03B61669" w14:textId="77777777" w:rsidR="00E37DFA" w:rsidRPr="00F77470" w:rsidRDefault="00E37DFA" w:rsidP="00E37DFA">
      <w:pPr>
        <w:pStyle w:val="Default"/>
        <w:numPr>
          <w:ilvl w:val="0"/>
          <w:numId w:val="28"/>
        </w:numPr>
        <w:spacing w:after="54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Бюджетите на министерствата и ведомствата; </w:t>
      </w:r>
    </w:p>
    <w:p w14:paraId="03B6166A" w14:textId="77777777" w:rsidR="00E37DFA" w:rsidRPr="00F77470" w:rsidRDefault="00E37DFA" w:rsidP="00E37DFA">
      <w:pPr>
        <w:pStyle w:val="Default"/>
        <w:numPr>
          <w:ilvl w:val="0"/>
          <w:numId w:val="28"/>
        </w:numPr>
        <w:spacing w:after="54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Общинските бюджети; </w:t>
      </w:r>
    </w:p>
    <w:p w14:paraId="03B6166B" w14:textId="77777777" w:rsidR="00E37DFA" w:rsidRPr="00F77470" w:rsidRDefault="00E37DFA" w:rsidP="00E37DFA">
      <w:pPr>
        <w:pStyle w:val="Default"/>
        <w:numPr>
          <w:ilvl w:val="0"/>
          <w:numId w:val="28"/>
        </w:numPr>
        <w:spacing w:after="54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Търговските дружества и едноличните търговци - за обектите им; </w:t>
      </w:r>
    </w:p>
    <w:p w14:paraId="03B6166C" w14:textId="77777777" w:rsidR="00E37DFA" w:rsidRPr="00F77470" w:rsidRDefault="00E37DFA" w:rsidP="00E37DFA">
      <w:pPr>
        <w:pStyle w:val="Default"/>
        <w:numPr>
          <w:ilvl w:val="0"/>
          <w:numId w:val="28"/>
        </w:numPr>
        <w:spacing w:after="54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Структурните фондове на Европейския съюз. </w:t>
      </w:r>
    </w:p>
    <w:p w14:paraId="03B6166D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 xml:space="preserve">Когато финансирането на дейностите по </w:t>
      </w:r>
      <w:r w:rsidR="00BE332A" w:rsidRPr="00F77470">
        <w:rPr>
          <w:rFonts w:ascii="Verdana" w:hAnsi="Verdana"/>
          <w:sz w:val="22"/>
          <w:szCs w:val="22"/>
          <w:lang w:val="bg-BG"/>
        </w:rPr>
        <w:t xml:space="preserve">Областната </w:t>
      </w:r>
      <w:r w:rsidRPr="00F77470">
        <w:rPr>
          <w:rFonts w:ascii="Verdana" w:hAnsi="Verdana"/>
          <w:sz w:val="22"/>
          <w:szCs w:val="22"/>
          <w:lang w:val="bg-BG"/>
        </w:rPr>
        <w:t>програма е за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сметка на държавния бюджет, финансовите средства се осигуряват в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рамките на одобрените бюджети за съответните министерства и ведомства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и бюджетните взаимоотношения на общините с централния бюджет,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утвърден със Закона за държавния бюджет на Република България за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съответната година.</w:t>
      </w:r>
    </w:p>
    <w:p w14:paraId="03B6166E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Допълнителни финансови средства се осигуряват, като допълващо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финансиране към одобрения бюджет на съответния компетентен орган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и/или към осигурените средства от други източници, за реализиране на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превантивни дейности и дейности по подготовка за реагиране чрез решения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на Междуведомствената комисия за възстановяване и подпомагане към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Министерския съвет. Тези средства трябва да са в рамките на предвидените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по резерва за непредвидени и/или неотложни разходи в Закона за държавния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бюджет на Република България за съответната година и да са част от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определения лимит, съгл. чл. 56, ал. 2 от Закона за защита при бедствия и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Постановлението на Министерския съвет за изпълнение на Държавния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бюджет на Република България за съответната година.</w:t>
      </w:r>
    </w:p>
    <w:p w14:paraId="03B6166F" w14:textId="77777777" w:rsidR="00E7708B" w:rsidRPr="00F77470" w:rsidRDefault="00E7708B" w:rsidP="008E6BC3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/>
          <w:sz w:val="22"/>
          <w:szCs w:val="22"/>
          <w:lang w:val="bg-BG"/>
        </w:rPr>
      </w:pPr>
      <w:r w:rsidRPr="00F77470">
        <w:rPr>
          <w:rFonts w:ascii="Verdana" w:hAnsi="Verdana"/>
          <w:sz w:val="22"/>
          <w:szCs w:val="22"/>
          <w:lang w:val="bg-BG"/>
        </w:rPr>
        <w:t>Дейностите следва да имат принос за постигане на стратегическите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цели на Националната стратегия за намаляване на риска от бедствия, както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и за изпълнението на една или повече от оперативните цели от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="007B68E3" w:rsidRPr="00F77470">
        <w:rPr>
          <w:rFonts w:ascii="Verdana" w:hAnsi="Verdana"/>
          <w:sz w:val="22"/>
          <w:szCs w:val="22"/>
          <w:lang w:val="bg-BG"/>
        </w:rPr>
        <w:lastRenderedPageBreak/>
        <w:t>Областната</w:t>
      </w:r>
      <w:r w:rsidRPr="00F77470">
        <w:rPr>
          <w:rFonts w:ascii="Verdana" w:hAnsi="Verdana"/>
          <w:sz w:val="22"/>
          <w:szCs w:val="22"/>
          <w:lang w:val="bg-BG"/>
        </w:rPr>
        <w:t xml:space="preserve"> програма за намаляване на риска от бедствия. Също така, от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съществено значение е дейностите да водят до решаване на конкретни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проблеми, свързани с намаляване на риска от бедствия и/или повишаване на</w:t>
      </w:r>
      <w:r w:rsidR="008E6BC3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Pr="00F77470">
        <w:rPr>
          <w:rFonts w:ascii="Verdana" w:hAnsi="Verdana"/>
          <w:sz w:val="22"/>
          <w:szCs w:val="22"/>
          <w:lang w:val="bg-BG"/>
        </w:rPr>
        <w:t>готовността, и/или изграждане на способности за реагиране на областно или общинско ниво.</w:t>
      </w:r>
    </w:p>
    <w:p w14:paraId="03B61670" w14:textId="77777777" w:rsidR="00E7708B" w:rsidRPr="00F77470" w:rsidRDefault="00E7708B" w:rsidP="00E7708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  <w:lang w:val="bg-BG"/>
        </w:rPr>
      </w:pPr>
    </w:p>
    <w:p w14:paraId="03B61671" w14:textId="78E5485D" w:rsidR="00AB19A7" w:rsidRPr="00F77470" w:rsidRDefault="00CF2040" w:rsidP="00AB19A7">
      <w:pPr>
        <w:spacing w:after="0"/>
        <w:ind w:firstLine="567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  <w:sz w:val="22"/>
          <w:szCs w:val="22"/>
          <w:lang w:val="bg-BG"/>
        </w:rPr>
        <w:t>Програмата е разработена</w:t>
      </w:r>
      <w:r w:rsidR="00AB19A7" w:rsidRPr="00F77470">
        <w:rPr>
          <w:rFonts w:ascii="Verdana" w:hAnsi="Verdana"/>
          <w:sz w:val="22"/>
          <w:szCs w:val="22"/>
          <w:lang w:val="bg-BG"/>
        </w:rPr>
        <w:t xml:space="preserve"> </w:t>
      </w:r>
      <w:r w:rsidR="00874B38" w:rsidRPr="00F77470">
        <w:rPr>
          <w:rFonts w:ascii="Verdana" w:hAnsi="Verdana"/>
          <w:sz w:val="22"/>
          <w:szCs w:val="22"/>
          <w:lang w:val="bg-BG"/>
        </w:rPr>
        <w:t>на</w:t>
      </w:r>
      <w:r w:rsidR="001A240A" w:rsidRPr="00F77470">
        <w:rPr>
          <w:rFonts w:ascii="Verdana" w:hAnsi="Verdana"/>
          <w:sz w:val="22"/>
          <w:szCs w:val="22"/>
        </w:rPr>
        <w:t xml:space="preserve"> </w:t>
      </w:r>
      <w:r w:rsidR="00874B38" w:rsidRPr="00F77470">
        <w:rPr>
          <w:rFonts w:ascii="Verdana" w:hAnsi="Verdana"/>
          <w:sz w:val="22"/>
          <w:szCs w:val="22"/>
          <w:lang w:val="bg-BG"/>
        </w:rPr>
        <w:t>заседание на Областния</w:t>
      </w:r>
      <w:r w:rsidR="00AB19A7" w:rsidRPr="00F77470">
        <w:rPr>
          <w:rFonts w:ascii="Verdana" w:hAnsi="Verdana"/>
          <w:sz w:val="22"/>
          <w:szCs w:val="22"/>
          <w:lang w:val="bg-BG"/>
        </w:rPr>
        <w:t xml:space="preserve"> съвет за намаляване на риска от бедствия</w:t>
      </w:r>
      <w:r w:rsidR="00BF2FAE">
        <w:rPr>
          <w:rFonts w:ascii="Verdana" w:hAnsi="Verdana"/>
          <w:sz w:val="22"/>
          <w:szCs w:val="22"/>
          <w:lang w:val="bg-BG"/>
        </w:rPr>
        <w:t xml:space="preserve"> в Перник</w:t>
      </w:r>
      <w:r w:rsidR="00AB19A7" w:rsidRPr="00F77470">
        <w:rPr>
          <w:rFonts w:ascii="Verdana" w:hAnsi="Verdana"/>
          <w:sz w:val="22"/>
          <w:szCs w:val="22"/>
          <w:lang w:val="bg-BG"/>
        </w:rPr>
        <w:t>, проведено на</w:t>
      </w:r>
      <w:r w:rsidR="00DB1BDE" w:rsidRPr="00F77470">
        <w:rPr>
          <w:rFonts w:ascii="Verdana" w:hAnsi="Verdana"/>
          <w:sz w:val="22"/>
          <w:szCs w:val="22"/>
          <w:lang w:val="bg-BG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09.09.2022 г..</w:t>
      </w:r>
      <w:bookmarkStart w:id="0" w:name="_GoBack"/>
      <w:bookmarkEnd w:id="0"/>
    </w:p>
    <w:p w14:paraId="03B61672" w14:textId="77777777" w:rsidR="00AB19A7" w:rsidRPr="00F77470" w:rsidRDefault="00AB19A7" w:rsidP="00AB19A7">
      <w:pPr>
        <w:pStyle w:val="a3"/>
        <w:spacing w:after="0"/>
        <w:ind w:left="927"/>
        <w:rPr>
          <w:rFonts w:ascii="Verdana" w:hAnsi="Verdana"/>
          <w:sz w:val="22"/>
          <w:szCs w:val="22"/>
          <w:lang w:val="bg-BG"/>
        </w:rPr>
      </w:pPr>
    </w:p>
    <w:p w14:paraId="03B61673" w14:textId="77777777" w:rsidR="00CC230E" w:rsidRPr="00F77470" w:rsidRDefault="00CC230E" w:rsidP="00AB19A7">
      <w:pPr>
        <w:pStyle w:val="a3"/>
        <w:spacing w:after="0"/>
        <w:ind w:left="927"/>
        <w:rPr>
          <w:rFonts w:ascii="Verdana" w:hAnsi="Verdana"/>
          <w:sz w:val="22"/>
          <w:szCs w:val="22"/>
          <w:lang w:val="bg-BG"/>
        </w:rPr>
      </w:pPr>
    </w:p>
    <w:p w14:paraId="03B61674" w14:textId="77777777" w:rsidR="00CC230E" w:rsidRPr="00F77470" w:rsidRDefault="00CC230E" w:rsidP="00AB19A7">
      <w:pPr>
        <w:pStyle w:val="a3"/>
        <w:spacing w:after="0"/>
        <w:ind w:left="927"/>
        <w:rPr>
          <w:rFonts w:ascii="Verdana" w:hAnsi="Verdana"/>
          <w:sz w:val="22"/>
          <w:szCs w:val="22"/>
          <w:lang w:val="bg-BG"/>
        </w:rPr>
      </w:pPr>
    </w:p>
    <w:p w14:paraId="03B6167C" w14:textId="77777777" w:rsidR="00DB1BDE" w:rsidRPr="00F77470" w:rsidRDefault="00DB1BDE" w:rsidP="00B054DA">
      <w:pPr>
        <w:spacing w:after="0"/>
        <w:ind w:firstLine="567"/>
        <w:rPr>
          <w:rFonts w:ascii="Verdana" w:hAnsi="Verdana"/>
          <w:sz w:val="22"/>
          <w:szCs w:val="22"/>
          <w:lang w:val="bg-BG"/>
        </w:rPr>
      </w:pPr>
    </w:p>
    <w:p w14:paraId="03B6167D" w14:textId="77777777" w:rsidR="00DB1BDE" w:rsidRPr="00F77470" w:rsidRDefault="00DB1BDE" w:rsidP="00B054DA">
      <w:pPr>
        <w:spacing w:after="0"/>
        <w:ind w:firstLine="567"/>
        <w:rPr>
          <w:rFonts w:ascii="Verdana" w:hAnsi="Verdana"/>
          <w:sz w:val="22"/>
          <w:szCs w:val="22"/>
          <w:lang w:val="bg-BG"/>
        </w:rPr>
      </w:pPr>
    </w:p>
    <w:p w14:paraId="03B6167E" w14:textId="77777777" w:rsidR="00B054DA" w:rsidRPr="00F77470" w:rsidRDefault="00B054DA" w:rsidP="00AB19A7">
      <w:pPr>
        <w:spacing w:after="0"/>
        <w:rPr>
          <w:rFonts w:ascii="Verdana" w:hAnsi="Verdana"/>
          <w:sz w:val="22"/>
          <w:szCs w:val="22"/>
          <w:lang w:val="bg-BG"/>
        </w:rPr>
      </w:pPr>
    </w:p>
    <w:p w14:paraId="03B6167F" w14:textId="77777777" w:rsidR="00364025" w:rsidRPr="00F77470" w:rsidRDefault="00364025" w:rsidP="00AB19A7">
      <w:pPr>
        <w:spacing w:after="0"/>
        <w:rPr>
          <w:rFonts w:ascii="Verdana" w:hAnsi="Verdana"/>
          <w:sz w:val="22"/>
          <w:szCs w:val="22"/>
          <w:lang w:val="bg-BG"/>
        </w:rPr>
      </w:pPr>
    </w:p>
    <w:p w14:paraId="03B61680" w14:textId="77777777" w:rsidR="00151C99" w:rsidRPr="00F77470" w:rsidRDefault="00151C99">
      <w:pPr>
        <w:rPr>
          <w:rFonts w:ascii="Verdana" w:hAnsi="Verdana"/>
          <w:i/>
          <w:sz w:val="22"/>
          <w:szCs w:val="22"/>
          <w:lang w:val="bg-BG"/>
        </w:rPr>
      </w:pPr>
    </w:p>
    <w:sectPr w:rsidR="00151C99" w:rsidRPr="00F77470" w:rsidSect="008E6BC3">
      <w:pgSz w:w="11906" w:h="16838"/>
      <w:pgMar w:top="1418" w:right="170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C73F4" w14:textId="77777777" w:rsidR="008457F3" w:rsidRDefault="008457F3">
      <w:pPr>
        <w:spacing w:after="0" w:line="240" w:lineRule="auto"/>
      </w:pPr>
      <w:r>
        <w:separator/>
      </w:r>
    </w:p>
  </w:endnote>
  <w:endnote w:type="continuationSeparator" w:id="0">
    <w:p w14:paraId="63C156DE" w14:textId="77777777" w:rsidR="008457F3" w:rsidRDefault="0084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168B" w14:textId="0576DA30" w:rsidR="005F3551" w:rsidRPr="000005EE" w:rsidRDefault="000005EE" w:rsidP="0098543F">
    <w:pPr>
      <w:pStyle w:val="afd"/>
      <w:pBdr>
        <w:top w:val="thinThickSmallGap" w:sz="24" w:space="4" w:color="622423"/>
      </w:pBdr>
      <w:jc w:val="right"/>
      <w:rPr>
        <w:sz w:val="16"/>
        <w:szCs w:val="16"/>
        <w:lang w:val="bg-BG"/>
      </w:rPr>
    </w:pPr>
    <w:r w:rsidRPr="00313367">
      <w:rPr>
        <w:sz w:val="16"/>
        <w:szCs w:val="16"/>
      </w:rPr>
      <w:t>Страница</w:t>
    </w:r>
    <w:r>
      <w:rPr>
        <w:sz w:val="16"/>
        <w:szCs w:val="16"/>
        <w:lang w:val="bg-BG"/>
      </w:rPr>
      <w:t xml:space="preserve"> </w:t>
    </w:r>
    <w:r w:rsidR="005F3551" w:rsidRPr="00313367">
      <w:rPr>
        <w:sz w:val="16"/>
        <w:szCs w:val="16"/>
      </w:rPr>
      <w:t xml:space="preserve"> </w:t>
    </w:r>
    <w:r w:rsidR="001D2536" w:rsidRPr="00313367">
      <w:rPr>
        <w:sz w:val="16"/>
        <w:szCs w:val="16"/>
      </w:rPr>
      <w:fldChar w:fldCharType="begin"/>
    </w:r>
    <w:r w:rsidR="005F3551" w:rsidRPr="00313367">
      <w:rPr>
        <w:sz w:val="16"/>
        <w:szCs w:val="16"/>
      </w:rPr>
      <w:instrText xml:space="preserve"> PAGE   \* MERGEFORMAT </w:instrText>
    </w:r>
    <w:r w:rsidR="001D2536" w:rsidRPr="00313367">
      <w:rPr>
        <w:sz w:val="16"/>
        <w:szCs w:val="16"/>
      </w:rPr>
      <w:fldChar w:fldCharType="separate"/>
    </w:r>
    <w:r w:rsidR="00CF2040">
      <w:rPr>
        <w:noProof/>
        <w:sz w:val="16"/>
        <w:szCs w:val="16"/>
      </w:rPr>
      <w:t>13</w:t>
    </w:r>
    <w:r w:rsidR="001D2536" w:rsidRPr="00313367">
      <w:rPr>
        <w:sz w:val="16"/>
        <w:szCs w:val="16"/>
      </w:rPr>
      <w:fldChar w:fldCharType="end"/>
    </w:r>
  </w:p>
  <w:p w14:paraId="03B6168C" w14:textId="77777777" w:rsidR="005F3551" w:rsidRDefault="005F3551" w:rsidP="00151C99">
    <w:pPr>
      <w:pStyle w:val="a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168F" w14:textId="12E13390" w:rsidR="00BF0C2A" w:rsidRPr="000005EE" w:rsidRDefault="00BF0C2A" w:rsidP="00BF0C2A">
    <w:pPr>
      <w:pStyle w:val="afd"/>
      <w:pBdr>
        <w:top w:val="thinThickSmallGap" w:sz="24" w:space="4" w:color="622423"/>
      </w:pBdr>
      <w:jc w:val="right"/>
      <w:rPr>
        <w:sz w:val="16"/>
        <w:szCs w:val="16"/>
        <w:lang w:val="bg-BG"/>
      </w:rPr>
    </w:pPr>
    <w:r w:rsidRPr="00313367">
      <w:rPr>
        <w:sz w:val="16"/>
        <w:szCs w:val="16"/>
      </w:rPr>
      <w:t>Страница</w:t>
    </w:r>
    <w:r>
      <w:rPr>
        <w:sz w:val="16"/>
        <w:szCs w:val="16"/>
        <w:lang w:val="bg-BG"/>
      </w:rPr>
      <w:t xml:space="preserve"> </w:t>
    </w:r>
    <w:r w:rsidRPr="00313367">
      <w:rPr>
        <w:sz w:val="16"/>
        <w:szCs w:val="16"/>
      </w:rPr>
      <w:t xml:space="preserve"> </w:t>
    </w:r>
    <w:r w:rsidRPr="00313367">
      <w:rPr>
        <w:sz w:val="16"/>
        <w:szCs w:val="16"/>
      </w:rPr>
      <w:fldChar w:fldCharType="begin"/>
    </w:r>
    <w:r w:rsidRPr="00313367">
      <w:rPr>
        <w:sz w:val="16"/>
        <w:szCs w:val="16"/>
      </w:rPr>
      <w:instrText xml:space="preserve"> PAGE   \* MERGEFORMAT </w:instrText>
    </w:r>
    <w:r w:rsidRPr="00313367">
      <w:rPr>
        <w:sz w:val="16"/>
        <w:szCs w:val="16"/>
      </w:rPr>
      <w:fldChar w:fldCharType="separate"/>
    </w:r>
    <w:r w:rsidR="00CF2040">
      <w:rPr>
        <w:noProof/>
        <w:sz w:val="16"/>
        <w:szCs w:val="16"/>
      </w:rPr>
      <w:t>12</w:t>
    </w:r>
    <w:r w:rsidRPr="00313367">
      <w:rPr>
        <w:sz w:val="16"/>
        <w:szCs w:val="16"/>
      </w:rPr>
      <w:fldChar w:fldCharType="end"/>
    </w:r>
  </w:p>
  <w:p w14:paraId="03B61690" w14:textId="77777777" w:rsidR="00BF0C2A" w:rsidRDefault="00BF0C2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8F1B" w14:textId="77777777" w:rsidR="008457F3" w:rsidRDefault="008457F3">
      <w:pPr>
        <w:spacing w:after="0" w:line="240" w:lineRule="auto"/>
      </w:pPr>
      <w:r>
        <w:separator/>
      </w:r>
    </w:p>
  </w:footnote>
  <w:footnote w:type="continuationSeparator" w:id="0">
    <w:p w14:paraId="72790BEA" w14:textId="77777777" w:rsidR="008457F3" w:rsidRDefault="0084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168A" w14:textId="77777777" w:rsidR="005F3551" w:rsidRPr="00313367" w:rsidRDefault="00BA3690" w:rsidP="00151C99">
    <w:pPr>
      <w:pStyle w:val="afb"/>
      <w:pBdr>
        <w:bottom w:val="thickThinSmallGap" w:sz="24" w:space="1" w:color="622423"/>
      </w:pBdr>
      <w:jc w:val="center"/>
      <w:rPr>
        <w:sz w:val="24"/>
        <w:szCs w:val="24"/>
      </w:rPr>
    </w:pPr>
    <w:r>
      <w:rPr>
        <w:sz w:val="24"/>
        <w:szCs w:val="24"/>
        <w:lang w:val="bg-BG"/>
      </w:rPr>
      <w:t xml:space="preserve">ОБЛАСТНА </w:t>
    </w:r>
    <w:r w:rsidR="005F3551" w:rsidRPr="00313367">
      <w:rPr>
        <w:sz w:val="24"/>
        <w:szCs w:val="24"/>
        <w:lang w:val="bg-BG"/>
      </w:rPr>
      <w:t>ПРОГРАМА ЗА НАМАЛЯВАНЕ НА РИСКА ОТ БЕДСТВИЯ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168E" w14:textId="33F099BB" w:rsidR="005F3551" w:rsidRDefault="00387BE3" w:rsidP="00DE0AC2">
    <w:pPr>
      <w:jc w:val="center"/>
    </w:pPr>
    <w:r>
      <w:rPr>
        <w:noProof/>
        <w:lang w:val="bg-BG" w:eastAsia="bg-BG" w:bidi="ar-SA"/>
      </w:rPr>
      <w:drawing>
        <wp:inline distT="0" distB="0" distL="0" distR="0" wp14:anchorId="1F36ACA1" wp14:editId="4CE08110">
          <wp:extent cx="939165" cy="823595"/>
          <wp:effectExtent l="0" t="0" r="0" b="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EAF8" w14:textId="77777777" w:rsidR="00CD2739" w:rsidRPr="00313367" w:rsidRDefault="00CD2739" w:rsidP="00CD2739">
    <w:pPr>
      <w:pStyle w:val="afb"/>
      <w:pBdr>
        <w:bottom w:val="thickThinSmallGap" w:sz="24" w:space="1" w:color="622423"/>
      </w:pBdr>
      <w:jc w:val="center"/>
      <w:rPr>
        <w:sz w:val="24"/>
        <w:szCs w:val="24"/>
      </w:rPr>
    </w:pPr>
    <w:r>
      <w:rPr>
        <w:sz w:val="24"/>
        <w:szCs w:val="24"/>
        <w:lang w:val="bg-BG"/>
      </w:rPr>
      <w:t xml:space="preserve">ОБЛАСТНА </w:t>
    </w:r>
    <w:r w:rsidRPr="00313367">
      <w:rPr>
        <w:sz w:val="24"/>
        <w:szCs w:val="24"/>
        <w:lang w:val="bg-BG"/>
      </w:rPr>
      <w:t>ПРОГРАМА ЗА НАМАЛЯВАНЕ НА РИСКА ОТ БЕДСТВИЯ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77C"/>
    <w:multiLevelType w:val="multilevel"/>
    <w:tmpl w:val="4DDC7F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F5D19"/>
    <w:multiLevelType w:val="multilevel"/>
    <w:tmpl w:val="31CE2D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B73AB"/>
    <w:multiLevelType w:val="hybridMultilevel"/>
    <w:tmpl w:val="98D24D1E"/>
    <w:lvl w:ilvl="0" w:tplc="6E3A22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C8A"/>
    <w:multiLevelType w:val="hybridMultilevel"/>
    <w:tmpl w:val="E5F44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A72"/>
    <w:multiLevelType w:val="multilevel"/>
    <w:tmpl w:val="75781D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16E8779B"/>
    <w:multiLevelType w:val="hybridMultilevel"/>
    <w:tmpl w:val="851032AA"/>
    <w:lvl w:ilvl="0" w:tplc="9D0EC2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43C4721"/>
    <w:multiLevelType w:val="hybridMultilevel"/>
    <w:tmpl w:val="0B4A6A54"/>
    <w:lvl w:ilvl="0" w:tplc="855211E0">
      <w:numFmt w:val="bullet"/>
      <w:lvlText w:val="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3E1638"/>
    <w:multiLevelType w:val="hybridMultilevel"/>
    <w:tmpl w:val="3D74D71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FB90A9B"/>
    <w:multiLevelType w:val="hybridMultilevel"/>
    <w:tmpl w:val="5F940FDE"/>
    <w:lvl w:ilvl="0" w:tplc="DFF8F0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50883"/>
    <w:multiLevelType w:val="hybridMultilevel"/>
    <w:tmpl w:val="9E78C796"/>
    <w:lvl w:ilvl="0" w:tplc="CB2E3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DF12C1"/>
    <w:multiLevelType w:val="hybridMultilevel"/>
    <w:tmpl w:val="318409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4B7DDB"/>
    <w:multiLevelType w:val="multilevel"/>
    <w:tmpl w:val="2586E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610C7B"/>
    <w:multiLevelType w:val="hybridMultilevel"/>
    <w:tmpl w:val="172401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7086"/>
    <w:multiLevelType w:val="multilevel"/>
    <w:tmpl w:val="E8744F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 w15:restartNumberingAfterBreak="0">
    <w:nsid w:val="4BD31F59"/>
    <w:multiLevelType w:val="hybridMultilevel"/>
    <w:tmpl w:val="96DA9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27506"/>
    <w:multiLevelType w:val="multilevel"/>
    <w:tmpl w:val="33468CA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3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27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3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51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59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2" w:hanging="1800"/>
      </w:pPr>
      <w:rPr>
        <w:rFonts w:hint="default"/>
      </w:rPr>
    </w:lvl>
  </w:abstractNum>
  <w:abstractNum w:abstractNumId="16" w15:restartNumberingAfterBreak="0">
    <w:nsid w:val="4DE504DC"/>
    <w:multiLevelType w:val="hybridMultilevel"/>
    <w:tmpl w:val="1340E7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C187D"/>
    <w:multiLevelType w:val="hybridMultilevel"/>
    <w:tmpl w:val="76A04D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1D0277"/>
    <w:multiLevelType w:val="hybridMultilevel"/>
    <w:tmpl w:val="5DAE5BF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C51E68"/>
    <w:multiLevelType w:val="multilevel"/>
    <w:tmpl w:val="480E8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3D0D2C"/>
    <w:multiLevelType w:val="hybridMultilevel"/>
    <w:tmpl w:val="6048F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82071"/>
    <w:multiLevelType w:val="multilevel"/>
    <w:tmpl w:val="D4DA37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515AAE"/>
    <w:multiLevelType w:val="hybridMultilevel"/>
    <w:tmpl w:val="398C1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34B2A"/>
    <w:multiLevelType w:val="multilevel"/>
    <w:tmpl w:val="7C844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C4431D"/>
    <w:multiLevelType w:val="hybridMultilevel"/>
    <w:tmpl w:val="6308B4AE"/>
    <w:lvl w:ilvl="0" w:tplc="CD802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8E05A1"/>
    <w:multiLevelType w:val="hybridMultilevel"/>
    <w:tmpl w:val="61044A7C"/>
    <w:lvl w:ilvl="0" w:tplc="06A688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867BE7"/>
    <w:multiLevelType w:val="hybridMultilevel"/>
    <w:tmpl w:val="B03675DC"/>
    <w:lvl w:ilvl="0" w:tplc="70805866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7E5678A3"/>
    <w:multiLevelType w:val="hybridMultilevel"/>
    <w:tmpl w:val="383A895E"/>
    <w:lvl w:ilvl="0" w:tplc="8C96C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21"/>
  </w:num>
  <w:num w:numId="8">
    <w:abstractNumId w:val="14"/>
  </w:num>
  <w:num w:numId="9">
    <w:abstractNumId w:val="10"/>
  </w:num>
  <w:num w:numId="10">
    <w:abstractNumId w:val="19"/>
  </w:num>
  <w:num w:numId="11">
    <w:abstractNumId w:val="8"/>
  </w:num>
  <w:num w:numId="12">
    <w:abstractNumId w:val="26"/>
  </w:num>
  <w:num w:numId="13">
    <w:abstractNumId w:val="9"/>
  </w:num>
  <w:num w:numId="14">
    <w:abstractNumId w:val="5"/>
  </w:num>
  <w:num w:numId="15">
    <w:abstractNumId w:val="13"/>
  </w:num>
  <w:num w:numId="16">
    <w:abstractNumId w:val="25"/>
  </w:num>
  <w:num w:numId="17">
    <w:abstractNumId w:val="23"/>
  </w:num>
  <w:num w:numId="18">
    <w:abstractNumId w:val="24"/>
  </w:num>
  <w:num w:numId="19">
    <w:abstractNumId w:val="0"/>
  </w:num>
  <w:num w:numId="20">
    <w:abstractNumId w:val="20"/>
  </w:num>
  <w:num w:numId="21">
    <w:abstractNumId w:val="3"/>
  </w:num>
  <w:num w:numId="22">
    <w:abstractNumId w:val="17"/>
  </w:num>
  <w:num w:numId="23">
    <w:abstractNumId w:val="18"/>
  </w:num>
  <w:num w:numId="24">
    <w:abstractNumId w:val="16"/>
  </w:num>
  <w:num w:numId="25">
    <w:abstractNumId w:val="27"/>
  </w:num>
  <w:num w:numId="26">
    <w:abstractNumId w:val="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A7"/>
    <w:rsid w:val="000005EE"/>
    <w:rsid w:val="00002C57"/>
    <w:rsid w:val="00016D18"/>
    <w:rsid w:val="0002033E"/>
    <w:rsid w:val="00023254"/>
    <w:rsid w:val="00023394"/>
    <w:rsid w:val="00026958"/>
    <w:rsid w:val="00035D22"/>
    <w:rsid w:val="000413EE"/>
    <w:rsid w:val="000417F0"/>
    <w:rsid w:val="00043D47"/>
    <w:rsid w:val="0005136C"/>
    <w:rsid w:val="00061CEB"/>
    <w:rsid w:val="00064FF4"/>
    <w:rsid w:val="0008091E"/>
    <w:rsid w:val="00081687"/>
    <w:rsid w:val="00082309"/>
    <w:rsid w:val="00084B11"/>
    <w:rsid w:val="0008559A"/>
    <w:rsid w:val="00087A1C"/>
    <w:rsid w:val="000959DB"/>
    <w:rsid w:val="000A52F8"/>
    <w:rsid w:val="000B0FAB"/>
    <w:rsid w:val="000B6F01"/>
    <w:rsid w:val="000B7E4B"/>
    <w:rsid w:val="000D11C8"/>
    <w:rsid w:val="000D14A1"/>
    <w:rsid w:val="000D5F54"/>
    <w:rsid w:val="000E66D7"/>
    <w:rsid w:val="000F58B4"/>
    <w:rsid w:val="00100C13"/>
    <w:rsid w:val="00102978"/>
    <w:rsid w:val="00104F5F"/>
    <w:rsid w:val="001060EC"/>
    <w:rsid w:val="00106BCD"/>
    <w:rsid w:val="00112459"/>
    <w:rsid w:val="0012173A"/>
    <w:rsid w:val="00122639"/>
    <w:rsid w:val="00125280"/>
    <w:rsid w:val="0013235D"/>
    <w:rsid w:val="00150720"/>
    <w:rsid w:val="00151C99"/>
    <w:rsid w:val="00162254"/>
    <w:rsid w:val="00164862"/>
    <w:rsid w:val="00165FF3"/>
    <w:rsid w:val="00167D06"/>
    <w:rsid w:val="001701F4"/>
    <w:rsid w:val="00176C6C"/>
    <w:rsid w:val="00181FCC"/>
    <w:rsid w:val="00197E43"/>
    <w:rsid w:val="001A136F"/>
    <w:rsid w:val="001A1793"/>
    <w:rsid w:val="001A240A"/>
    <w:rsid w:val="001A2F0A"/>
    <w:rsid w:val="001A64CF"/>
    <w:rsid w:val="001B1F57"/>
    <w:rsid w:val="001B77B2"/>
    <w:rsid w:val="001C4C20"/>
    <w:rsid w:val="001D04DC"/>
    <w:rsid w:val="001D2536"/>
    <w:rsid w:val="001D40B9"/>
    <w:rsid w:val="001D602A"/>
    <w:rsid w:val="001E03CD"/>
    <w:rsid w:val="001E2179"/>
    <w:rsid w:val="001E372B"/>
    <w:rsid w:val="001F16B7"/>
    <w:rsid w:val="001F4FEF"/>
    <w:rsid w:val="001F6308"/>
    <w:rsid w:val="001F7E8E"/>
    <w:rsid w:val="002034C7"/>
    <w:rsid w:val="00210D76"/>
    <w:rsid w:val="00211EAC"/>
    <w:rsid w:val="00212DA0"/>
    <w:rsid w:val="002165DE"/>
    <w:rsid w:val="00216FFD"/>
    <w:rsid w:val="002203E7"/>
    <w:rsid w:val="00220E3A"/>
    <w:rsid w:val="00226DD6"/>
    <w:rsid w:val="00227AFC"/>
    <w:rsid w:val="0023498F"/>
    <w:rsid w:val="00245BB0"/>
    <w:rsid w:val="00255499"/>
    <w:rsid w:val="00264BD6"/>
    <w:rsid w:val="00266F02"/>
    <w:rsid w:val="0027105E"/>
    <w:rsid w:val="00283FA1"/>
    <w:rsid w:val="00286961"/>
    <w:rsid w:val="00296734"/>
    <w:rsid w:val="002A5CC3"/>
    <w:rsid w:val="002B1256"/>
    <w:rsid w:val="002B4B3C"/>
    <w:rsid w:val="002C4118"/>
    <w:rsid w:val="002D316B"/>
    <w:rsid w:val="002D40A6"/>
    <w:rsid w:val="002E4777"/>
    <w:rsid w:val="002F01FA"/>
    <w:rsid w:val="002F29FF"/>
    <w:rsid w:val="002F5EB0"/>
    <w:rsid w:val="00303B64"/>
    <w:rsid w:val="00311813"/>
    <w:rsid w:val="00314519"/>
    <w:rsid w:val="00317030"/>
    <w:rsid w:val="003177E1"/>
    <w:rsid w:val="003200CB"/>
    <w:rsid w:val="0033258E"/>
    <w:rsid w:val="00333B35"/>
    <w:rsid w:val="00333D97"/>
    <w:rsid w:val="00334418"/>
    <w:rsid w:val="003347EB"/>
    <w:rsid w:val="00335BB6"/>
    <w:rsid w:val="00336284"/>
    <w:rsid w:val="003412D3"/>
    <w:rsid w:val="0034267D"/>
    <w:rsid w:val="003449F4"/>
    <w:rsid w:val="00353C33"/>
    <w:rsid w:val="00353F0E"/>
    <w:rsid w:val="00362908"/>
    <w:rsid w:val="00364025"/>
    <w:rsid w:val="00365ECE"/>
    <w:rsid w:val="003725AD"/>
    <w:rsid w:val="0037392E"/>
    <w:rsid w:val="00375712"/>
    <w:rsid w:val="003827B6"/>
    <w:rsid w:val="00387BE3"/>
    <w:rsid w:val="003921AC"/>
    <w:rsid w:val="003A7B31"/>
    <w:rsid w:val="003B32D9"/>
    <w:rsid w:val="003B3BDE"/>
    <w:rsid w:val="003B3F81"/>
    <w:rsid w:val="003B44E9"/>
    <w:rsid w:val="003C1FDB"/>
    <w:rsid w:val="003C3C7A"/>
    <w:rsid w:val="003C4A8C"/>
    <w:rsid w:val="003C4F9B"/>
    <w:rsid w:val="003D6B68"/>
    <w:rsid w:val="003E7BEF"/>
    <w:rsid w:val="00401374"/>
    <w:rsid w:val="00401DEA"/>
    <w:rsid w:val="00411F24"/>
    <w:rsid w:val="00415CDD"/>
    <w:rsid w:val="004233C9"/>
    <w:rsid w:val="00427162"/>
    <w:rsid w:val="0043134E"/>
    <w:rsid w:val="00445BE7"/>
    <w:rsid w:val="00447752"/>
    <w:rsid w:val="00452DBF"/>
    <w:rsid w:val="00454A87"/>
    <w:rsid w:val="004564DF"/>
    <w:rsid w:val="00461BBC"/>
    <w:rsid w:val="00462BAD"/>
    <w:rsid w:val="00466346"/>
    <w:rsid w:val="004677D5"/>
    <w:rsid w:val="004728B2"/>
    <w:rsid w:val="00494774"/>
    <w:rsid w:val="00494BE9"/>
    <w:rsid w:val="004966F6"/>
    <w:rsid w:val="004A4D5E"/>
    <w:rsid w:val="004A5453"/>
    <w:rsid w:val="004A6D6E"/>
    <w:rsid w:val="004B0BB6"/>
    <w:rsid w:val="004D4354"/>
    <w:rsid w:val="004E0FBD"/>
    <w:rsid w:val="004E1227"/>
    <w:rsid w:val="004F4483"/>
    <w:rsid w:val="005018B1"/>
    <w:rsid w:val="005031B8"/>
    <w:rsid w:val="005174DB"/>
    <w:rsid w:val="005325B0"/>
    <w:rsid w:val="005344E4"/>
    <w:rsid w:val="00544CAF"/>
    <w:rsid w:val="005454DC"/>
    <w:rsid w:val="00555194"/>
    <w:rsid w:val="005602E7"/>
    <w:rsid w:val="00562172"/>
    <w:rsid w:val="005754E9"/>
    <w:rsid w:val="005821F9"/>
    <w:rsid w:val="005836A4"/>
    <w:rsid w:val="00583D2B"/>
    <w:rsid w:val="00586161"/>
    <w:rsid w:val="005910AC"/>
    <w:rsid w:val="00594C05"/>
    <w:rsid w:val="005A0681"/>
    <w:rsid w:val="005A0C46"/>
    <w:rsid w:val="005B2557"/>
    <w:rsid w:val="005C7EC3"/>
    <w:rsid w:val="005D0955"/>
    <w:rsid w:val="005D2C5D"/>
    <w:rsid w:val="005D7A76"/>
    <w:rsid w:val="005F3342"/>
    <w:rsid w:val="005F3551"/>
    <w:rsid w:val="005F3D5D"/>
    <w:rsid w:val="005F7D29"/>
    <w:rsid w:val="006023B6"/>
    <w:rsid w:val="0061517D"/>
    <w:rsid w:val="006308FB"/>
    <w:rsid w:val="00632F82"/>
    <w:rsid w:val="00676AEF"/>
    <w:rsid w:val="00677231"/>
    <w:rsid w:val="006B04E6"/>
    <w:rsid w:val="006B3FC4"/>
    <w:rsid w:val="006B4E87"/>
    <w:rsid w:val="006C430F"/>
    <w:rsid w:val="006C5CEE"/>
    <w:rsid w:val="006D2A3C"/>
    <w:rsid w:val="006D67D3"/>
    <w:rsid w:val="006D6A71"/>
    <w:rsid w:val="006E0410"/>
    <w:rsid w:val="006E4DA6"/>
    <w:rsid w:val="006E62A9"/>
    <w:rsid w:val="00702E42"/>
    <w:rsid w:val="00703B3D"/>
    <w:rsid w:val="00704149"/>
    <w:rsid w:val="0070661A"/>
    <w:rsid w:val="00732702"/>
    <w:rsid w:val="00737223"/>
    <w:rsid w:val="0073787E"/>
    <w:rsid w:val="0074170E"/>
    <w:rsid w:val="00743203"/>
    <w:rsid w:val="00743A2D"/>
    <w:rsid w:val="0074656F"/>
    <w:rsid w:val="00746E27"/>
    <w:rsid w:val="00752F93"/>
    <w:rsid w:val="0076215B"/>
    <w:rsid w:val="007625D2"/>
    <w:rsid w:val="00763A37"/>
    <w:rsid w:val="00766128"/>
    <w:rsid w:val="0076737F"/>
    <w:rsid w:val="00780854"/>
    <w:rsid w:val="00787D70"/>
    <w:rsid w:val="00790EF9"/>
    <w:rsid w:val="00793264"/>
    <w:rsid w:val="0079376D"/>
    <w:rsid w:val="007A64D6"/>
    <w:rsid w:val="007B0EF4"/>
    <w:rsid w:val="007B1C4F"/>
    <w:rsid w:val="007B68E3"/>
    <w:rsid w:val="007D0AC8"/>
    <w:rsid w:val="007D2285"/>
    <w:rsid w:val="007E64E6"/>
    <w:rsid w:val="007F3433"/>
    <w:rsid w:val="007F4654"/>
    <w:rsid w:val="008038DC"/>
    <w:rsid w:val="00804374"/>
    <w:rsid w:val="008061E8"/>
    <w:rsid w:val="008139D6"/>
    <w:rsid w:val="00815601"/>
    <w:rsid w:val="00816B44"/>
    <w:rsid w:val="00821009"/>
    <w:rsid w:val="0082160C"/>
    <w:rsid w:val="008253D1"/>
    <w:rsid w:val="008429A8"/>
    <w:rsid w:val="0084434C"/>
    <w:rsid w:val="008457F3"/>
    <w:rsid w:val="00856F43"/>
    <w:rsid w:val="00863F9C"/>
    <w:rsid w:val="00873112"/>
    <w:rsid w:val="00874B38"/>
    <w:rsid w:val="00876F99"/>
    <w:rsid w:val="008806E6"/>
    <w:rsid w:val="00883B7E"/>
    <w:rsid w:val="008842E1"/>
    <w:rsid w:val="00892725"/>
    <w:rsid w:val="008A02B4"/>
    <w:rsid w:val="008A750F"/>
    <w:rsid w:val="008B3147"/>
    <w:rsid w:val="008C2C64"/>
    <w:rsid w:val="008D3BA9"/>
    <w:rsid w:val="008E5B1C"/>
    <w:rsid w:val="008E6BC3"/>
    <w:rsid w:val="008F601E"/>
    <w:rsid w:val="00900623"/>
    <w:rsid w:val="00906E69"/>
    <w:rsid w:val="00917C6E"/>
    <w:rsid w:val="009253E3"/>
    <w:rsid w:val="009257B9"/>
    <w:rsid w:val="00926C95"/>
    <w:rsid w:val="00947FB6"/>
    <w:rsid w:val="00950E3E"/>
    <w:rsid w:val="00964E79"/>
    <w:rsid w:val="009817C9"/>
    <w:rsid w:val="00982450"/>
    <w:rsid w:val="0098543F"/>
    <w:rsid w:val="00991C9A"/>
    <w:rsid w:val="009A3740"/>
    <w:rsid w:val="009A6636"/>
    <w:rsid w:val="009A78D8"/>
    <w:rsid w:val="009B1B26"/>
    <w:rsid w:val="009B2C29"/>
    <w:rsid w:val="009B3DF5"/>
    <w:rsid w:val="009B4EFD"/>
    <w:rsid w:val="009B519A"/>
    <w:rsid w:val="009B65C7"/>
    <w:rsid w:val="009C31E1"/>
    <w:rsid w:val="009D3A20"/>
    <w:rsid w:val="009E2BC0"/>
    <w:rsid w:val="009E669C"/>
    <w:rsid w:val="009F4D1E"/>
    <w:rsid w:val="00A00C63"/>
    <w:rsid w:val="00A061F0"/>
    <w:rsid w:val="00A15097"/>
    <w:rsid w:val="00A16EC4"/>
    <w:rsid w:val="00A177AB"/>
    <w:rsid w:val="00A26B16"/>
    <w:rsid w:val="00A33EF4"/>
    <w:rsid w:val="00A34B86"/>
    <w:rsid w:val="00A501B6"/>
    <w:rsid w:val="00A56004"/>
    <w:rsid w:val="00A635C9"/>
    <w:rsid w:val="00A635DD"/>
    <w:rsid w:val="00A6392F"/>
    <w:rsid w:val="00A64CCA"/>
    <w:rsid w:val="00A70DB2"/>
    <w:rsid w:val="00A75222"/>
    <w:rsid w:val="00AA566A"/>
    <w:rsid w:val="00AB19A7"/>
    <w:rsid w:val="00AD1858"/>
    <w:rsid w:val="00AD35AF"/>
    <w:rsid w:val="00AD3AB7"/>
    <w:rsid w:val="00AE5047"/>
    <w:rsid w:val="00B04FFB"/>
    <w:rsid w:val="00B054DA"/>
    <w:rsid w:val="00B0721C"/>
    <w:rsid w:val="00B10175"/>
    <w:rsid w:val="00B102E8"/>
    <w:rsid w:val="00B11713"/>
    <w:rsid w:val="00B131D4"/>
    <w:rsid w:val="00B13329"/>
    <w:rsid w:val="00B13E4C"/>
    <w:rsid w:val="00B1534A"/>
    <w:rsid w:val="00B235AA"/>
    <w:rsid w:val="00B31831"/>
    <w:rsid w:val="00B424C8"/>
    <w:rsid w:val="00B75064"/>
    <w:rsid w:val="00B75E04"/>
    <w:rsid w:val="00B83FFC"/>
    <w:rsid w:val="00B90C83"/>
    <w:rsid w:val="00B93B78"/>
    <w:rsid w:val="00BA3690"/>
    <w:rsid w:val="00BA7BE9"/>
    <w:rsid w:val="00BB049A"/>
    <w:rsid w:val="00BB3BF6"/>
    <w:rsid w:val="00BB48F5"/>
    <w:rsid w:val="00BC3280"/>
    <w:rsid w:val="00BC3EB7"/>
    <w:rsid w:val="00BC66B9"/>
    <w:rsid w:val="00BD2344"/>
    <w:rsid w:val="00BD3615"/>
    <w:rsid w:val="00BE332A"/>
    <w:rsid w:val="00BE4876"/>
    <w:rsid w:val="00BF0C2A"/>
    <w:rsid w:val="00BF0D8C"/>
    <w:rsid w:val="00BF2FAE"/>
    <w:rsid w:val="00C0563E"/>
    <w:rsid w:val="00C11681"/>
    <w:rsid w:val="00C2088E"/>
    <w:rsid w:val="00C26BA1"/>
    <w:rsid w:val="00C33F15"/>
    <w:rsid w:val="00C37645"/>
    <w:rsid w:val="00C42E71"/>
    <w:rsid w:val="00C46855"/>
    <w:rsid w:val="00C52C4D"/>
    <w:rsid w:val="00C53E18"/>
    <w:rsid w:val="00C557C5"/>
    <w:rsid w:val="00C5696B"/>
    <w:rsid w:val="00C62613"/>
    <w:rsid w:val="00C6650F"/>
    <w:rsid w:val="00C771CA"/>
    <w:rsid w:val="00C83778"/>
    <w:rsid w:val="00CA4048"/>
    <w:rsid w:val="00CA4425"/>
    <w:rsid w:val="00CB0A86"/>
    <w:rsid w:val="00CB5F3C"/>
    <w:rsid w:val="00CC230E"/>
    <w:rsid w:val="00CC2622"/>
    <w:rsid w:val="00CC2753"/>
    <w:rsid w:val="00CC7866"/>
    <w:rsid w:val="00CD2739"/>
    <w:rsid w:val="00CE400A"/>
    <w:rsid w:val="00CE7D87"/>
    <w:rsid w:val="00CF090C"/>
    <w:rsid w:val="00CF2040"/>
    <w:rsid w:val="00CF7C74"/>
    <w:rsid w:val="00D006D4"/>
    <w:rsid w:val="00D13437"/>
    <w:rsid w:val="00D17907"/>
    <w:rsid w:val="00D22980"/>
    <w:rsid w:val="00D23B84"/>
    <w:rsid w:val="00D248A4"/>
    <w:rsid w:val="00D25AE4"/>
    <w:rsid w:val="00D2711C"/>
    <w:rsid w:val="00D31364"/>
    <w:rsid w:val="00D32403"/>
    <w:rsid w:val="00D4162E"/>
    <w:rsid w:val="00D44AAB"/>
    <w:rsid w:val="00D525EC"/>
    <w:rsid w:val="00D56A08"/>
    <w:rsid w:val="00D6034E"/>
    <w:rsid w:val="00D62FA3"/>
    <w:rsid w:val="00D65627"/>
    <w:rsid w:val="00D72DD1"/>
    <w:rsid w:val="00D75D2C"/>
    <w:rsid w:val="00D75DE2"/>
    <w:rsid w:val="00D76C90"/>
    <w:rsid w:val="00D779A3"/>
    <w:rsid w:val="00D81283"/>
    <w:rsid w:val="00D84625"/>
    <w:rsid w:val="00D8792C"/>
    <w:rsid w:val="00D97C70"/>
    <w:rsid w:val="00DA342F"/>
    <w:rsid w:val="00DB1BDE"/>
    <w:rsid w:val="00DB6445"/>
    <w:rsid w:val="00DE0AC2"/>
    <w:rsid w:val="00DE2A70"/>
    <w:rsid w:val="00DF17DE"/>
    <w:rsid w:val="00DF353A"/>
    <w:rsid w:val="00E0019A"/>
    <w:rsid w:val="00E04A88"/>
    <w:rsid w:val="00E1322B"/>
    <w:rsid w:val="00E13567"/>
    <w:rsid w:val="00E1417D"/>
    <w:rsid w:val="00E22515"/>
    <w:rsid w:val="00E23C39"/>
    <w:rsid w:val="00E27738"/>
    <w:rsid w:val="00E358B0"/>
    <w:rsid w:val="00E37DFA"/>
    <w:rsid w:val="00E47965"/>
    <w:rsid w:val="00E50CFA"/>
    <w:rsid w:val="00E50D07"/>
    <w:rsid w:val="00E5401C"/>
    <w:rsid w:val="00E55A8B"/>
    <w:rsid w:val="00E60494"/>
    <w:rsid w:val="00E612CE"/>
    <w:rsid w:val="00E67FAF"/>
    <w:rsid w:val="00E75562"/>
    <w:rsid w:val="00E75655"/>
    <w:rsid w:val="00E75E5A"/>
    <w:rsid w:val="00E7708B"/>
    <w:rsid w:val="00E93C12"/>
    <w:rsid w:val="00EA0881"/>
    <w:rsid w:val="00EA3297"/>
    <w:rsid w:val="00EA3F2C"/>
    <w:rsid w:val="00EA69C8"/>
    <w:rsid w:val="00EA7732"/>
    <w:rsid w:val="00EB2962"/>
    <w:rsid w:val="00EB49A0"/>
    <w:rsid w:val="00EB6B0B"/>
    <w:rsid w:val="00EC33EF"/>
    <w:rsid w:val="00ED0D1F"/>
    <w:rsid w:val="00ED7AC2"/>
    <w:rsid w:val="00EE038B"/>
    <w:rsid w:val="00EE5B28"/>
    <w:rsid w:val="00EE7144"/>
    <w:rsid w:val="00EE7DFC"/>
    <w:rsid w:val="00EF041C"/>
    <w:rsid w:val="00EF2098"/>
    <w:rsid w:val="00F1064F"/>
    <w:rsid w:val="00F13769"/>
    <w:rsid w:val="00F21347"/>
    <w:rsid w:val="00F30433"/>
    <w:rsid w:val="00F3339B"/>
    <w:rsid w:val="00F3618D"/>
    <w:rsid w:val="00F41D7F"/>
    <w:rsid w:val="00F531B4"/>
    <w:rsid w:val="00F5369C"/>
    <w:rsid w:val="00F555B0"/>
    <w:rsid w:val="00F61083"/>
    <w:rsid w:val="00F654C2"/>
    <w:rsid w:val="00F73099"/>
    <w:rsid w:val="00F77470"/>
    <w:rsid w:val="00F80947"/>
    <w:rsid w:val="00F9119E"/>
    <w:rsid w:val="00FA13B3"/>
    <w:rsid w:val="00FA494B"/>
    <w:rsid w:val="00FB1394"/>
    <w:rsid w:val="00FB2192"/>
    <w:rsid w:val="00FB61EF"/>
    <w:rsid w:val="00FC70E4"/>
    <w:rsid w:val="00FC7F3F"/>
    <w:rsid w:val="00FD20A2"/>
    <w:rsid w:val="00FD5CC2"/>
    <w:rsid w:val="00FE022C"/>
    <w:rsid w:val="00FE0984"/>
    <w:rsid w:val="00FE0BE6"/>
    <w:rsid w:val="00FE39AD"/>
    <w:rsid w:val="00FE7F42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155C"/>
  <w15:docId w15:val="{7E28EB34-5C1B-4735-810D-D42398BB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A7"/>
    <w:pPr>
      <w:jc w:val="both"/>
    </w:pPr>
    <w:rPr>
      <w:rFonts w:ascii="Georgia" w:eastAsia="Times New Roman" w:hAnsi="Georgia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B19A7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9A7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9A7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9A7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9A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9A7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9A7"/>
    <w:pPr>
      <w:spacing w:after="0"/>
      <w:jc w:val="left"/>
      <w:outlineLvl w:val="6"/>
    </w:pPr>
    <w:rPr>
      <w:b/>
      <w:smallCaps/>
      <w:color w:val="C0504D"/>
      <w:spacing w:val="1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9A7"/>
    <w:pPr>
      <w:spacing w:after="0"/>
      <w:jc w:val="left"/>
      <w:outlineLvl w:val="7"/>
    </w:pPr>
    <w:rPr>
      <w:b/>
      <w:i/>
      <w:smallCaps/>
      <w:color w:val="943634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9A7"/>
    <w:pPr>
      <w:spacing w:after="0"/>
      <w:jc w:val="left"/>
      <w:outlineLvl w:val="8"/>
    </w:pPr>
    <w:rPr>
      <w:b/>
      <w:i/>
      <w:smallCaps/>
      <w:color w:val="622423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B19A7"/>
    <w:rPr>
      <w:rFonts w:ascii="Georgia" w:eastAsia="Times New Roman" w:hAnsi="Georgia" w:cs="Times New Roman"/>
      <w:smallCaps/>
      <w:spacing w:val="5"/>
      <w:sz w:val="32"/>
      <w:szCs w:val="32"/>
      <w:lang w:val="x-none" w:eastAsia="x-none"/>
    </w:rPr>
  </w:style>
  <w:style w:type="character" w:customStyle="1" w:styleId="20">
    <w:name w:val="Заглавие 2 Знак"/>
    <w:basedOn w:val="a0"/>
    <w:link w:val="2"/>
    <w:uiPriority w:val="9"/>
    <w:semiHidden/>
    <w:rsid w:val="00AB19A7"/>
    <w:rPr>
      <w:rFonts w:ascii="Georgia" w:eastAsia="Times New Roman" w:hAnsi="Georgia" w:cs="Times New Roman"/>
      <w:smallCaps/>
      <w:spacing w:val="5"/>
      <w:sz w:val="28"/>
      <w:szCs w:val="28"/>
      <w:lang w:val="x-none" w:eastAsia="x-none"/>
    </w:rPr>
  </w:style>
  <w:style w:type="character" w:customStyle="1" w:styleId="30">
    <w:name w:val="Заглавие 3 Знак"/>
    <w:basedOn w:val="a0"/>
    <w:link w:val="3"/>
    <w:uiPriority w:val="9"/>
    <w:semiHidden/>
    <w:rsid w:val="00AB19A7"/>
    <w:rPr>
      <w:rFonts w:ascii="Georgia" w:eastAsia="Times New Roman" w:hAnsi="Georgia" w:cs="Times New Roman"/>
      <w:smallCaps/>
      <w:spacing w:val="5"/>
      <w:sz w:val="24"/>
      <w:szCs w:val="24"/>
      <w:lang w:val="x-none" w:eastAsia="x-none"/>
    </w:rPr>
  </w:style>
  <w:style w:type="character" w:customStyle="1" w:styleId="40">
    <w:name w:val="Заглавие 4 Знак"/>
    <w:basedOn w:val="a0"/>
    <w:link w:val="4"/>
    <w:uiPriority w:val="9"/>
    <w:semiHidden/>
    <w:rsid w:val="00AB19A7"/>
    <w:rPr>
      <w:rFonts w:ascii="Georgia" w:eastAsia="Times New Roman" w:hAnsi="Georgia" w:cs="Times New Roman"/>
      <w:smallCaps/>
      <w:spacing w:val="10"/>
      <w:lang w:val="x-none" w:eastAsia="x-none"/>
    </w:rPr>
  </w:style>
  <w:style w:type="character" w:customStyle="1" w:styleId="50">
    <w:name w:val="Заглавие 5 Знак"/>
    <w:basedOn w:val="a0"/>
    <w:link w:val="5"/>
    <w:uiPriority w:val="9"/>
    <w:semiHidden/>
    <w:rsid w:val="00AB19A7"/>
    <w:rPr>
      <w:rFonts w:ascii="Georgia" w:eastAsia="Times New Roman" w:hAnsi="Georgia" w:cs="Times New Roman"/>
      <w:smallCaps/>
      <w:color w:val="943634"/>
      <w:spacing w:val="10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uiPriority w:val="9"/>
    <w:semiHidden/>
    <w:rsid w:val="00AB19A7"/>
    <w:rPr>
      <w:rFonts w:ascii="Georgia" w:eastAsia="Times New Roman" w:hAnsi="Georgia" w:cs="Times New Roman"/>
      <w:smallCaps/>
      <w:color w:val="C0504D"/>
      <w:spacing w:val="5"/>
      <w:szCs w:val="20"/>
      <w:lang w:val="x-none" w:eastAsia="x-none"/>
    </w:rPr>
  </w:style>
  <w:style w:type="character" w:customStyle="1" w:styleId="70">
    <w:name w:val="Заглавие 7 Знак"/>
    <w:basedOn w:val="a0"/>
    <w:link w:val="7"/>
    <w:uiPriority w:val="9"/>
    <w:semiHidden/>
    <w:rsid w:val="00AB19A7"/>
    <w:rPr>
      <w:rFonts w:ascii="Georgia" w:eastAsia="Times New Roman" w:hAnsi="Georgia" w:cs="Times New Roman"/>
      <w:b/>
      <w:smallCaps/>
      <w:color w:val="C0504D"/>
      <w:spacing w:val="10"/>
      <w:sz w:val="20"/>
      <w:szCs w:val="20"/>
      <w:lang w:val="x-none" w:eastAsia="x-none"/>
    </w:rPr>
  </w:style>
  <w:style w:type="character" w:customStyle="1" w:styleId="80">
    <w:name w:val="Заглавие 8 Знак"/>
    <w:basedOn w:val="a0"/>
    <w:link w:val="8"/>
    <w:uiPriority w:val="9"/>
    <w:semiHidden/>
    <w:rsid w:val="00AB19A7"/>
    <w:rPr>
      <w:rFonts w:ascii="Georgia" w:eastAsia="Times New Roman" w:hAnsi="Georgia" w:cs="Times New Roman"/>
      <w:b/>
      <w:i/>
      <w:smallCaps/>
      <w:color w:val="943634"/>
      <w:sz w:val="20"/>
      <w:szCs w:val="20"/>
      <w:lang w:val="x-none" w:eastAsia="x-none"/>
    </w:rPr>
  </w:style>
  <w:style w:type="character" w:customStyle="1" w:styleId="90">
    <w:name w:val="Заглавие 9 Знак"/>
    <w:basedOn w:val="a0"/>
    <w:link w:val="9"/>
    <w:uiPriority w:val="9"/>
    <w:semiHidden/>
    <w:rsid w:val="00AB19A7"/>
    <w:rPr>
      <w:rFonts w:ascii="Georgia" w:eastAsia="Times New Roman" w:hAnsi="Georgia" w:cs="Times New Roman"/>
      <w:b/>
      <w:i/>
      <w:smallCaps/>
      <w:color w:val="622423"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AB19A7"/>
    <w:pPr>
      <w:ind w:left="720"/>
      <w:contextualSpacing/>
    </w:pPr>
  </w:style>
  <w:style w:type="character" w:styleId="a4">
    <w:name w:val="Hyperlink"/>
    <w:rsid w:val="00AB19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9A7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6">
    <w:name w:val="Изнесен текст Знак"/>
    <w:basedOn w:val="a0"/>
    <w:link w:val="a5"/>
    <w:uiPriority w:val="99"/>
    <w:semiHidden/>
    <w:rsid w:val="00AB19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AB19A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bg-BG" w:bidi="en-US"/>
    </w:rPr>
  </w:style>
  <w:style w:type="paragraph" w:styleId="21">
    <w:name w:val="Body Text 2"/>
    <w:basedOn w:val="a"/>
    <w:link w:val="22"/>
    <w:rsid w:val="00AB19A7"/>
    <w:pPr>
      <w:spacing w:after="0" w:line="240" w:lineRule="auto"/>
    </w:pPr>
    <w:rPr>
      <w:rFonts w:ascii="Times New Roman" w:hAnsi="Times New Roman"/>
      <w:sz w:val="28"/>
      <w:lang w:val="x-none" w:eastAsia="bg-BG" w:bidi="ar-SA"/>
    </w:rPr>
  </w:style>
  <w:style w:type="character" w:customStyle="1" w:styleId="22">
    <w:name w:val="Основен текст 2 Знак"/>
    <w:basedOn w:val="a0"/>
    <w:link w:val="21"/>
    <w:rsid w:val="00AB19A7"/>
    <w:rPr>
      <w:rFonts w:ascii="Times New Roman" w:eastAsia="Times New Roman" w:hAnsi="Times New Roman" w:cs="Times New Roman"/>
      <w:sz w:val="28"/>
      <w:szCs w:val="20"/>
      <w:lang w:val="x-none" w:eastAsia="bg-BG"/>
    </w:rPr>
  </w:style>
  <w:style w:type="table" w:styleId="a7">
    <w:name w:val="Table Grid"/>
    <w:basedOn w:val="a1"/>
    <w:uiPriority w:val="59"/>
    <w:rsid w:val="00AB19A7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semiHidden/>
    <w:unhideWhenUsed/>
    <w:qFormat/>
    <w:rsid w:val="00AB19A7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AB19A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 w:bidi="ar-SA"/>
    </w:rPr>
  </w:style>
  <w:style w:type="character" w:customStyle="1" w:styleId="aa">
    <w:name w:val="Заглавие Знак"/>
    <w:basedOn w:val="a0"/>
    <w:link w:val="a9"/>
    <w:uiPriority w:val="10"/>
    <w:rsid w:val="00AB19A7"/>
    <w:rPr>
      <w:rFonts w:ascii="Georgia" w:eastAsia="Times New Roman" w:hAnsi="Georgia" w:cs="Times New Roman"/>
      <w:smallCaps/>
      <w:sz w:val="48"/>
      <w:szCs w:val="48"/>
      <w:lang w:val="x-none" w:eastAsia="x-none"/>
    </w:rPr>
  </w:style>
  <w:style w:type="paragraph" w:styleId="ab">
    <w:name w:val="Subtitle"/>
    <w:basedOn w:val="a"/>
    <w:next w:val="a"/>
    <w:link w:val="ac"/>
    <w:uiPriority w:val="11"/>
    <w:qFormat/>
    <w:rsid w:val="00AB19A7"/>
    <w:pPr>
      <w:spacing w:after="720" w:line="240" w:lineRule="auto"/>
      <w:jc w:val="right"/>
    </w:pPr>
    <w:rPr>
      <w:szCs w:val="22"/>
      <w:lang w:val="x-none" w:eastAsia="x-none" w:bidi="ar-SA"/>
    </w:rPr>
  </w:style>
  <w:style w:type="character" w:customStyle="1" w:styleId="ac">
    <w:name w:val="Подзаглавие Знак"/>
    <w:basedOn w:val="a0"/>
    <w:link w:val="ab"/>
    <w:uiPriority w:val="11"/>
    <w:rsid w:val="00AB19A7"/>
    <w:rPr>
      <w:rFonts w:ascii="Georgia" w:eastAsia="Times New Roman" w:hAnsi="Georgia" w:cs="Times New Roman"/>
      <w:sz w:val="20"/>
      <w:lang w:val="x-none" w:eastAsia="x-none"/>
    </w:rPr>
  </w:style>
  <w:style w:type="character" w:styleId="ad">
    <w:name w:val="Strong"/>
    <w:uiPriority w:val="22"/>
    <w:qFormat/>
    <w:rsid w:val="00AB19A7"/>
    <w:rPr>
      <w:b/>
      <w:color w:val="C0504D"/>
    </w:rPr>
  </w:style>
  <w:style w:type="character" w:styleId="ae">
    <w:name w:val="Emphasis"/>
    <w:qFormat/>
    <w:rsid w:val="00AB19A7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AB19A7"/>
    <w:pPr>
      <w:spacing w:after="0" w:line="240" w:lineRule="auto"/>
    </w:pPr>
  </w:style>
  <w:style w:type="character" w:customStyle="1" w:styleId="af0">
    <w:name w:val="Без разредка Знак"/>
    <w:basedOn w:val="a0"/>
    <w:link w:val="af"/>
    <w:uiPriority w:val="1"/>
    <w:rsid w:val="00AB19A7"/>
    <w:rPr>
      <w:rFonts w:ascii="Georgia" w:eastAsia="Times New Roman" w:hAnsi="Georgia" w:cs="Times New Roman"/>
      <w:sz w:val="20"/>
      <w:szCs w:val="20"/>
      <w:lang w:val="en-US" w:bidi="en-US"/>
    </w:rPr>
  </w:style>
  <w:style w:type="paragraph" w:styleId="af1">
    <w:name w:val="Quote"/>
    <w:basedOn w:val="a"/>
    <w:next w:val="a"/>
    <w:link w:val="af2"/>
    <w:uiPriority w:val="29"/>
    <w:qFormat/>
    <w:rsid w:val="00AB19A7"/>
    <w:rPr>
      <w:i/>
      <w:lang w:val="x-none" w:eastAsia="x-none" w:bidi="ar-SA"/>
    </w:rPr>
  </w:style>
  <w:style w:type="character" w:customStyle="1" w:styleId="af2">
    <w:name w:val="Цитат Знак"/>
    <w:basedOn w:val="a0"/>
    <w:link w:val="af1"/>
    <w:uiPriority w:val="29"/>
    <w:rsid w:val="00AB19A7"/>
    <w:rPr>
      <w:rFonts w:ascii="Georgia" w:eastAsia="Times New Roman" w:hAnsi="Georgia" w:cs="Times New Roman"/>
      <w:i/>
      <w:sz w:val="20"/>
      <w:szCs w:val="20"/>
      <w:lang w:val="x-none" w:eastAsia="x-none"/>
    </w:rPr>
  </w:style>
  <w:style w:type="paragraph" w:styleId="af3">
    <w:name w:val="Intense Quote"/>
    <w:basedOn w:val="a"/>
    <w:next w:val="a"/>
    <w:link w:val="af4"/>
    <w:uiPriority w:val="30"/>
    <w:qFormat/>
    <w:rsid w:val="00AB19A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 w:bidi="ar-SA"/>
    </w:rPr>
  </w:style>
  <w:style w:type="character" w:customStyle="1" w:styleId="af4">
    <w:name w:val="Интензивно цитиране Знак"/>
    <w:basedOn w:val="a0"/>
    <w:link w:val="af3"/>
    <w:uiPriority w:val="30"/>
    <w:rsid w:val="00AB19A7"/>
    <w:rPr>
      <w:rFonts w:ascii="Georgia" w:eastAsia="Times New Roman" w:hAnsi="Georgia" w:cs="Times New Roman"/>
      <w:b/>
      <w:i/>
      <w:color w:val="FFFFFF"/>
      <w:sz w:val="20"/>
      <w:szCs w:val="20"/>
      <w:shd w:val="clear" w:color="auto" w:fill="C0504D"/>
      <w:lang w:val="x-none" w:eastAsia="x-none"/>
    </w:rPr>
  </w:style>
  <w:style w:type="character" w:styleId="af5">
    <w:name w:val="Subtle Emphasis"/>
    <w:uiPriority w:val="19"/>
    <w:qFormat/>
    <w:rsid w:val="00AB19A7"/>
    <w:rPr>
      <w:i/>
    </w:rPr>
  </w:style>
  <w:style w:type="character" w:styleId="af6">
    <w:name w:val="Intense Emphasis"/>
    <w:uiPriority w:val="21"/>
    <w:qFormat/>
    <w:rsid w:val="00AB19A7"/>
    <w:rPr>
      <w:b/>
      <w:i/>
      <w:color w:val="C0504D"/>
      <w:spacing w:val="10"/>
    </w:rPr>
  </w:style>
  <w:style w:type="character" w:styleId="af7">
    <w:name w:val="Subtle Reference"/>
    <w:uiPriority w:val="31"/>
    <w:qFormat/>
    <w:rsid w:val="00AB19A7"/>
    <w:rPr>
      <w:b/>
    </w:rPr>
  </w:style>
  <w:style w:type="character" w:styleId="af8">
    <w:name w:val="Intense Reference"/>
    <w:uiPriority w:val="32"/>
    <w:qFormat/>
    <w:rsid w:val="00AB19A7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AB19A7"/>
    <w:rPr>
      <w:rFonts w:ascii="Georgia" w:eastAsia="Times New Roman" w:hAnsi="Georgia" w:cs="Times New Roman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AB19A7"/>
    <w:pPr>
      <w:outlineLvl w:val="9"/>
    </w:pPr>
  </w:style>
  <w:style w:type="paragraph" w:styleId="afb">
    <w:name w:val="header"/>
    <w:basedOn w:val="a"/>
    <w:link w:val="afc"/>
    <w:unhideWhenUsed/>
    <w:rsid w:val="00AB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c">
    <w:name w:val="Горен колонтитул Знак"/>
    <w:basedOn w:val="a0"/>
    <w:link w:val="afb"/>
    <w:rsid w:val="00AB19A7"/>
    <w:rPr>
      <w:rFonts w:ascii="Georgia" w:eastAsia="Times New Roman" w:hAnsi="Georgia" w:cs="Times New Roman"/>
      <w:sz w:val="20"/>
      <w:szCs w:val="20"/>
      <w:lang w:val="en-US" w:bidi="en-US"/>
    </w:rPr>
  </w:style>
  <w:style w:type="paragraph" w:styleId="afd">
    <w:name w:val="footer"/>
    <w:basedOn w:val="a"/>
    <w:link w:val="afe"/>
    <w:uiPriority w:val="99"/>
    <w:unhideWhenUsed/>
    <w:rsid w:val="00AB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e">
    <w:name w:val="Долен колонтитул Знак"/>
    <w:basedOn w:val="a0"/>
    <w:link w:val="afd"/>
    <w:uiPriority w:val="99"/>
    <w:rsid w:val="00AB19A7"/>
    <w:rPr>
      <w:rFonts w:ascii="Georgia" w:eastAsia="Times New Roman" w:hAnsi="Georgia" w:cs="Times New Roman"/>
      <w:sz w:val="20"/>
      <w:szCs w:val="20"/>
      <w:lang w:val="en-US" w:bidi="en-US"/>
    </w:rPr>
  </w:style>
  <w:style w:type="character" w:customStyle="1" w:styleId="aff">
    <w:name w:val="Заглавие на изображение_"/>
    <w:link w:val="aff0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Заглавие на изображение + 11;5 pt"/>
    <w:rsid w:val="00AB1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лавие на изображение (2)_"/>
    <w:link w:val="24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лавие на изображение (2) + Курсив"/>
    <w:rsid w:val="00AB19A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51">
    <w:name w:val="Основен текст (5)_"/>
    <w:link w:val="52"/>
    <w:rsid w:val="00AB1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1">
    <w:name w:val="Основен текст_"/>
    <w:link w:val="31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2">
    <w:name w:val="Основен текст + Удебелен"/>
    <w:rsid w:val="00AB19A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">
    <w:name w:val="Основен текст + 11;5 pt"/>
    <w:rsid w:val="00AB1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3">
    <w:name w:val="Основен текст + Удебелен;Курсив"/>
    <w:rsid w:val="00AB19A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6">
    <w:name w:val="Основен текст (2)_"/>
    <w:link w:val="27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ен текст (2) + Курсив"/>
    <w:rsid w:val="00AB19A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1">
    <w:name w:val="Основен текст1"/>
    <w:rsid w:val="00AB19A7"/>
    <w:rPr>
      <w:rFonts w:ascii="Times New Roman" w:eastAsia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29">
    <w:name w:val="Основен текст2"/>
    <w:basedOn w:val="aff1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">
    <w:name w:val="Заглавие #3_"/>
    <w:link w:val="33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4">
    <w:name w:val="Заглавие #3 + Курсив"/>
    <w:rsid w:val="00AB19A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35">
    <w:name w:val="Основен текст (3)_"/>
    <w:link w:val="36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15pt">
    <w:name w:val="Заглавие #3 + 11;5 pt;Не е удебелен"/>
    <w:rsid w:val="00AB19A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ен текст (4)_"/>
    <w:link w:val="42"/>
    <w:rsid w:val="00AB19A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Заглавие #1 (2)_"/>
    <w:link w:val="120"/>
    <w:rsid w:val="00AB19A7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character" w:customStyle="1" w:styleId="95pt">
    <w:name w:val="Основен текст + 9;5 pt;Курсив"/>
    <w:rsid w:val="00AB19A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a">
    <w:name w:val="Заглавие #2_"/>
    <w:link w:val="2b"/>
    <w:rsid w:val="00AB19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55pt75">
    <w:name w:val="Заглавие #2 + 15;5 pt;Мащабиране 75%"/>
    <w:rsid w:val="00AB19A7"/>
    <w:rPr>
      <w:rFonts w:ascii="Times New Roman" w:eastAsia="Times New Roman" w:hAnsi="Times New Roman" w:cs="Times New Roman"/>
      <w:w w:val="75"/>
      <w:sz w:val="31"/>
      <w:szCs w:val="31"/>
      <w:shd w:val="clear" w:color="auto" w:fill="FFFFFF"/>
    </w:rPr>
  </w:style>
  <w:style w:type="paragraph" w:customStyle="1" w:styleId="aff0">
    <w:name w:val="Заглавие на изображение"/>
    <w:basedOn w:val="a"/>
    <w:link w:val="aff"/>
    <w:rsid w:val="00AB19A7"/>
    <w:pPr>
      <w:shd w:val="clear" w:color="auto" w:fill="FFFFFF"/>
      <w:spacing w:after="0" w:line="0" w:lineRule="atLeast"/>
      <w:jc w:val="left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24">
    <w:name w:val="Заглавие на изображение (2)"/>
    <w:basedOn w:val="a"/>
    <w:link w:val="23"/>
    <w:rsid w:val="00AB19A7"/>
    <w:pPr>
      <w:shd w:val="clear" w:color="auto" w:fill="FFFFFF"/>
      <w:spacing w:after="0" w:line="0" w:lineRule="atLeast"/>
      <w:jc w:val="left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52">
    <w:name w:val="Основен текст (5)"/>
    <w:basedOn w:val="a"/>
    <w:link w:val="51"/>
    <w:rsid w:val="00AB19A7"/>
    <w:pPr>
      <w:shd w:val="clear" w:color="auto" w:fill="FFFFFF"/>
      <w:spacing w:after="0" w:line="0" w:lineRule="atLeast"/>
      <w:jc w:val="left"/>
    </w:pPr>
    <w:rPr>
      <w:rFonts w:ascii="Times New Roman" w:hAnsi="Times New Roman"/>
      <w:sz w:val="23"/>
      <w:szCs w:val="23"/>
      <w:lang w:val="bg-BG" w:bidi="ar-SA"/>
    </w:rPr>
  </w:style>
  <w:style w:type="paragraph" w:customStyle="1" w:styleId="31">
    <w:name w:val="Основен текст3"/>
    <w:basedOn w:val="a"/>
    <w:link w:val="aff1"/>
    <w:rsid w:val="00AB19A7"/>
    <w:pPr>
      <w:shd w:val="clear" w:color="auto" w:fill="FFFFFF"/>
      <w:spacing w:after="0" w:line="414" w:lineRule="exact"/>
      <w:ind w:hanging="600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27">
    <w:name w:val="Основен текст (2)"/>
    <w:basedOn w:val="a"/>
    <w:link w:val="26"/>
    <w:rsid w:val="00AB19A7"/>
    <w:pPr>
      <w:shd w:val="clear" w:color="auto" w:fill="FFFFFF"/>
      <w:spacing w:before="300" w:after="420" w:line="403" w:lineRule="exact"/>
      <w:ind w:hanging="1680"/>
      <w:jc w:val="left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33">
    <w:name w:val="Заглавие #3"/>
    <w:basedOn w:val="a"/>
    <w:link w:val="32"/>
    <w:rsid w:val="00AB19A7"/>
    <w:pPr>
      <w:shd w:val="clear" w:color="auto" w:fill="FFFFFF"/>
      <w:spacing w:before="360" w:after="0" w:line="421" w:lineRule="exact"/>
      <w:ind w:hanging="1440"/>
      <w:jc w:val="left"/>
      <w:outlineLvl w:val="2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36">
    <w:name w:val="Основен текст (3)"/>
    <w:basedOn w:val="a"/>
    <w:link w:val="35"/>
    <w:rsid w:val="00AB19A7"/>
    <w:pPr>
      <w:shd w:val="clear" w:color="auto" w:fill="FFFFFF"/>
      <w:spacing w:after="0" w:line="0" w:lineRule="atLeast"/>
      <w:jc w:val="left"/>
    </w:pPr>
    <w:rPr>
      <w:rFonts w:ascii="Times New Roman" w:hAnsi="Times New Roman"/>
      <w:sz w:val="22"/>
      <w:szCs w:val="22"/>
      <w:lang w:val="bg-BG" w:bidi="ar-SA"/>
    </w:rPr>
  </w:style>
  <w:style w:type="paragraph" w:customStyle="1" w:styleId="42">
    <w:name w:val="Основен текст (4)"/>
    <w:basedOn w:val="a"/>
    <w:link w:val="41"/>
    <w:rsid w:val="00AB19A7"/>
    <w:pPr>
      <w:shd w:val="clear" w:color="auto" w:fill="FFFFFF"/>
      <w:spacing w:before="180" w:after="0" w:line="0" w:lineRule="atLeast"/>
      <w:jc w:val="left"/>
    </w:pPr>
    <w:rPr>
      <w:rFonts w:ascii="Times New Roman" w:hAnsi="Times New Roman"/>
      <w:sz w:val="8"/>
      <w:szCs w:val="8"/>
      <w:lang w:val="bg-BG" w:bidi="ar-SA"/>
    </w:rPr>
  </w:style>
  <w:style w:type="paragraph" w:customStyle="1" w:styleId="120">
    <w:name w:val="Заглавие #1 (2)"/>
    <w:basedOn w:val="a"/>
    <w:link w:val="12"/>
    <w:rsid w:val="00AB19A7"/>
    <w:pPr>
      <w:shd w:val="clear" w:color="auto" w:fill="FFFFFF"/>
      <w:spacing w:before="360" w:after="0" w:line="0" w:lineRule="atLeast"/>
      <w:outlineLvl w:val="0"/>
    </w:pPr>
    <w:rPr>
      <w:rFonts w:ascii="Century Gothic" w:eastAsia="Century Gothic" w:hAnsi="Century Gothic" w:cs="Century Gothic"/>
      <w:sz w:val="23"/>
      <w:szCs w:val="23"/>
      <w:lang w:val="bg-BG" w:bidi="ar-SA"/>
    </w:rPr>
  </w:style>
  <w:style w:type="paragraph" w:customStyle="1" w:styleId="2b">
    <w:name w:val="Заглавие #2"/>
    <w:basedOn w:val="a"/>
    <w:link w:val="2a"/>
    <w:rsid w:val="00AB19A7"/>
    <w:pPr>
      <w:shd w:val="clear" w:color="auto" w:fill="FFFFFF"/>
      <w:spacing w:after="180" w:line="0" w:lineRule="atLeast"/>
      <w:outlineLvl w:val="1"/>
    </w:pPr>
    <w:rPr>
      <w:rFonts w:ascii="Times New Roman" w:hAnsi="Times New Roman"/>
      <w:sz w:val="22"/>
      <w:szCs w:val="22"/>
      <w:lang w:val="bg-BG" w:bidi="ar-SA"/>
    </w:rPr>
  </w:style>
  <w:style w:type="paragraph" w:styleId="aff4">
    <w:name w:val="Body Text Indent"/>
    <w:basedOn w:val="a"/>
    <w:link w:val="aff5"/>
    <w:uiPriority w:val="99"/>
    <w:semiHidden/>
    <w:unhideWhenUsed/>
    <w:rsid w:val="00AB19A7"/>
    <w:pPr>
      <w:spacing w:after="120"/>
      <w:ind w:left="283"/>
    </w:pPr>
  </w:style>
  <w:style w:type="character" w:customStyle="1" w:styleId="aff5">
    <w:name w:val="Основен текст с отстъп Знак"/>
    <w:basedOn w:val="a0"/>
    <w:link w:val="aff4"/>
    <w:uiPriority w:val="99"/>
    <w:semiHidden/>
    <w:rsid w:val="00AB19A7"/>
    <w:rPr>
      <w:rFonts w:ascii="Georgia" w:eastAsia="Times New Roman" w:hAnsi="Georgia" w:cs="Times New Roman"/>
      <w:sz w:val="20"/>
      <w:szCs w:val="20"/>
      <w:lang w:val="en-US" w:bidi="en-US"/>
    </w:rPr>
  </w:style>
  <w:style w:type="character" w:customStyle="1" w:styleId="bold">
    <w:name w:val="bold"/>
    <w:rsid w:val="00AB19A7"/>
  </w:style>
  <w:style w:type="character" w:styleId="aff6">
    <w:name w:val="page number"/>
    <w:rsid w:val="00AB19A7"/>
  </w:style>
  <w:style w:type="table" w:customStyle="1" w:styleId="TableNormal">
    <w:name w:val="Table Normal"/>
    <w:uiPriority w:val="2"/>
    <w:semiHidden/>
    <w:unhideWhenUsed/>
    <w:qFormat/>
    <w:rsid w:val="000B6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6F01"/>
    <w:pPr>
      <w:widowControl w:val="0"/>
      <w:autoSpaceDE w:val="0"/>
      <w:autoSpaceDN w:val="0"/>
      <w:spacing w:after="0" w:line="240" w:lineRule="auto"/>
      <w:ind w:left="100"/>
      <w:jc w:val="left"/>
    </w:pPr>
    <w:rPr>
      <w:rFonts w:ascii="Times New Roman" w:hAnsi="Times New Roman"/>
      <w:sz w:val="22"/>
      <w:szCs w:val="22"/>
      <w:lang w:bidi="ar-SA"/>
    </w:rPr>
  </w:style>
  <w:style w:type="table" w:customStyle="1" w:styleId="TableNormal1">
    <w:name w:val="Table Normal1"/>
    <w:uiPriority w:val="2"/>
    <w:semiHidden/>
    <w:unhideWhenUsed/>
    <w:qFormat/>
    <w:rsid w:val="00D44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52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F4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E7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80B722FCCDDE4AA6BF158991EBF973" ma:contentTypeVersion="1" ma:contentTypeDescription="Създаване на нов документ" ma:contentTypeScope="" ma:versionID="fb663680e534e8f1284217e75c1700ba">
  <xsd:schema xmlns:xsd="http://www.w3.org/2001/XMLSchema" xmlns:xs="http://www.w3.org/2001/XMLSchema" xmlns:p="http://schemas.microsoft.com/office/2006/metadata/properties" xmlns:ns2="f74cbb22-799d-47eb-96fb-c9090f449da5" targetNamespace="http://schemas.microsoft.com/office/2006/metadata/properties" ma:root="true" ma:fieldsID="613712097e2191e0f4be010bf4df7836" ns2:_="">
    <xsd:import namespace="f74cbb22-799d-47eb-96fb-c9090f449da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cbb22-799d-47eb-96fb-c9090f44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оделено 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DE3A-35C6-4EE0-9ED4-59F4769AF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cbb22-799d-47eb-96fb-c9090f449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1CEC6-0FE9-4894-BD00-62134D828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36725-0E4E-46DA-B3C9-511FD346B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D5D301-485A-4683-A470-102D8BC5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Ministry of Interior</Company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RDPBZN</dc:creator>
  <cp:lastModifiedBy>Ivo-PC</cp:lastModifiedBy>
  <cp:revision>51</cp:revision>
  <cp:lastPrinted>2021-02-19T07:52:00Z</cp:lastPrinted>
  <dcterms:created xsi:type="dcterms:W3CDTF">2021-05-12T07:59:00Z</dcterms:created>
  <dcterms:modified xsi:type="dcterms:W3CDTF">2022-09-09T13:55:00Z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0x0101008480B722FCCDDE4AA6BF158991EBF973</vt:lpwstr>
  </property>
</Properties>
</file>