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E60" w:rsidRDefault="00785E60" w:rsidP="00785E60">
      <w:pPr>
        <w:spacing w:line="360" w:lineRule="auto"/>
        <w:ind w:right="360" w:firstLine="540"/>
        <w:jc w:val="center"/>
        <w:rPr>
          <w:rFonts w:ascii="Verdana" w:hAnsi="Verdana"/>
          <w:b/>
          <w:bCs/>
          <w:lang w:val="bg-BG"/>
        </w:rPr>
      </w:pPr>
      <w:r>
        <w:rPr>
          <w:rFonts w:ascii="Verdana" w:hAnsi="Verdana"/>
          <w:b/>
          <w:bCs/>
          <w:lang w:val="bg-BG"/>
        </w:rPr>
        <w:t>Утвърден на осн. ч</w:t>
      </w:r>
      <w:r w:rsidRPr="00E20217">
        <w:rPr>
          <w:rFonts w:ascii="Verdana" w:hAnsi="Verdana"/>
          <w:b/>
          <w:bCs/>
          <w:lang w:val="bg-BG"/>
        </w:rPr>
        <w:t>л 14 от</w:t>
      </w:r>
    </w:p>
    <w:p w:rsidR="00785E60" w:rsidRDefault="00785E60" w:rsidP="00785E60">
      <w:pPr>
        <w:spacing w:line="360" w:lineRule="auto"/>
        <w:ind w:right="360" w:firstLine="540"/>
        <w:jc w:val="center"/>
        <w:rPr>
          <w:rFonts w:ascii="Verdana" w:hAnsi="Verdana"/>
          <w:b/>
          <w:bCs/>
          <w:lang w:val="bg-BG"/>
        </w:rPr>
      </w:pPr>
      <w:r>
        <w:rPr>
          <w:rFonts w:ascii="Verdana" w:hAnsi="Verdana"/>
          <w:b/>
          <w:bCs/>
          <w:lang w:val="bg-BG"/>
        </w:rPr>
        <w:t>Закона за младежта</w:t>
      </w:r>
    </w:p>
    <w:p w:rsidR="00785E60" w:rsidRDefault="00785E60" w:rsidP="00785E60">
      <w:pPr>
        <w:spacing w:line="360" w:lineRule="auto"/>
        <w:ind w:right="360" w:firstLine="540"/>
        <w:rPr>
          <w:rFonts w:ascii="Verdana" w:hAnsi="Verdana"/>
          <w:b/>
          <w:bCs/>
          <w:lang w:val="bg-BG"/>
        </w:rPr>
      </w:pPr>
    </w:p>
    <w:p w:rsidR="00785E60" w:rsidRPr="006E07E4" w:rsidRDefault="00785E60" w:rsidP="00785E60">
      <w:pPr>
        <w:spacing w:line="360" w:lineRule="auto"/>
        <w:ind w:right="360" w:firstLine="540"/>
        <w:rPr>
          <w:rFonts w:ascii="Verdana" w:hAnsi="Verdana"/>
          <w:b/>
          <w:bCs/>
          <w:sz w:val="20"/>
          <w:szCs w:val="20"/>
          <w:lang w:val="bg-BG"/>
        </w:rPr>
      </w:pPr>
      <w:r w:rsidRPr="006E07E4">
        <w:rPr>
          <w:rFonts w:ascii="Verdana" w:hAnsi="Verdana"/>
          <w:b/>
          <w:bCs/>
          <w:sz w:val="20"/>
          <w:szCs w:val="20"/>
          <w:lang w:val="bg-BG"/>
        </w:rPr>
        <w:t xml:space="preserve">                                                                    </w:t>
      </w:r>
      <w:r w:rsidR="00A83666">
        <w:rPr>
          <w:rFonts w:ascii="Verdana" w:hAnsi="Verdana"/>
          <w:b/>
          <w:bCs/>
          <w:sz w:val="20"/>
          <w:szCs w:val="20"/>
          <w:lang w:val="bg-BG"/>
        </w:rPr>
        <w:t xml:space="preserve">          ЛЮДМИЛ ВЕСЕЛИНОВ </w:t>
      </w:r>
    </w:p>
    <w:p w:rsidR="00785E60" w:rsidRDefault="00785E60" w:rsidP="00785E60">
      <w:pPr>
        <w:spacing w:line="360" w:lineRule="auto"/>
        <w:ind w:right="360" w:firstLine="540"/>
        <w:rPr>
          <w:rFonts w:ascii="Verdana" w:hAnsi="Verdana"/>
          <w:b/>
          <w:bCs/>
          <w:sz w:val="20"/>
          <w:szCs w:val="20"/>
          <w:lang w:val="bg-BG"/>
        </w:rPr>
      </w:pPr>
      <w:r w:rsidRPr="006E07E4">
        <w:rPr>
          <w:rFonts w:ascii="Verdana" w:hAnsi="Verdana"/>
          <w:b/>
          <w:bCs/>
          <w:sz w:val="20"/>
          <w:szCs w:val="20"/>
          <w:lang w:val="bg-BG"/>
        </w:rPr>
        <w:t xml:space="preserve">                                                             </w:t>
      </w:r>
      <w:r w:rsidR="006E07E4">
        <w:rPr>
          <w:rFonts w:ascii="Verdana" w:hAnsi="Verdana"/>
          <w:b/>
          <w:bCs/>
          <w:sz w:val="20"/>
          <w:szCs w:val="20"/>
          <w:lang w:val="bg-BG"/>
        </w:rPr>
        <w:t xml:space="preserve">               </w:t>
      </w:r>
      <w:r w:rsidRPr="006E07E4">
        <w:rPr>
          <w:rFonts w:ascii="Verdana" w:hAnsi="Verdana"/>
          <w:b/>
          <w:bCs/>
          <w:sz w:val="20"/>
          <w:szCs w:val="20"/>
          <w:lang w:val="bg-BG"/>
        </w:rPr>
        <w:t xml:space="preserve">  ОБЛАСТЕН УПРАВИТЕЛ</w:t>
      </w:r>
    </w:p>
    <w:p w:rsidR="0042312C" w:rsidRDefault="0042312C" w:rsidP="00785E60">
      <w:pPr>
        <w:spacing w:line="360" w:lineRule="auto"/>
        <w:ind w:right="360" w:firstLine="540"/>
        <w:rPr>
          <w:rFonts w:ascii="Verdana" w:hAnsi="Verdana"/>
          <w:b/>
          <w:bCs/>
          <w:sz w:val="20"/>
          <w:szCs w:val="20"/>
          <w:lang w:val="bg-BG"/>
        </w:rPr>
      </w:pPr>
      <w:r>
        <w:rPr>
          <w:rFonts w:ascii="Verdana" w:hAnsi="Verdana"/>
          <w:b/>
          <w:bCs/>
          <w:sz w:val="20"/>
          <w:szCs w:val="20"/>
          <w:lang w:val="bg-BG"/>
        </w:rPr>
        <w:t xml:space="preserve">                                                                                              /п/</w:t>
      </w:r>
    </w:p>
    <w:p w:rsidR="00906C9B" w:rsidRPr="00D77CA2" w:rsidRDefault="00906C9B" w:rsidP="00906C9B">
      <w:pPr>
        <w:spacing w:line="360" w:lineRule="auto"/>
        <w:ind w:right="360"/>
        <w:rPr>
          <w:rFonts w:ascii="Verdana" w:hAnsi="Verdana"/>
          <w:b/>
          <w:bCs/>
          <w:sz w:val="20"/>
          <w:szCs w:val="20"/>
        </w:rPr>
      </w:pPr>
      <w:r>
        <w:rPr>
          <w:rFonts w:ascii="Verdana" w:hAnsi="Verdana"/>
          <w:b/>
          <w:bCs/>
          <w:sz w:val="20"/>
          <w:szCs w:val="20"/>
          <w:lang w:val="bg-BG"/>
        </w:rPr>
        <w:t xml:space="preserve">                                                                                                      </w:t>
      </w:r>
    </w:p>
    <w:p w:rsidR="00785E60" w:rsidRDefault="00785E60" w:rsidP="00785E60">
      <w:pPr>
        <w:spacing w:line="360" w:lineRule="auto"/>
        <w:ind w:right="360" w:firstLine="540"/>
        <w:rPr>
          <w:rFonts w:ascii="Verdana" w:hAnsi="Verdana"/>
          <w:b/>
          <w:bCs/>
          <w:lang w:val="bg-BG"/>
        </w:rPr>
      </w:pPr>
    </w:p>
    <w:p w:rsidR="00785E60" w:rsidRDefault="00785E60" w:rsidP="00785E60">
      <w:pPr>
        <w:ind w:right="360" w:firstLine="540"/>
        <w:rPr>
          <w:rFonts w:ascii="Verdana" w:hAnsi="Verdana"/>
          <w:b/>
          <w:bCs/>
          <w:lang w:val="bg-BG"/>
        </w:rPr>
      </w:pPr>
      <w:r>
        <w:rPr>
          <w:rFonts w:ascii="Verdana" w:hAnsi="Verdana"/>
          <w:b/>
          <w:bCs/>
          <w:lang w:val="bg-BG"/>
        </w:rPr>
        <w:t xml:space="preserve">                                                                      </w:t>
      </w:r>
    </w:p>
    <w:p w:rsidR="00785E60" w:rsidRDefault="00785E60" w:rsidP="00785E60">
      <w:pPr>
        <w:ind w:right="360" w:firstLine="540"/>
        <w:rPr>
          <w:rFonts w:ascii="Verdana" w:hAnsi="Verdana"/>
          <w:b/>
          <w:bCs/>
          <w:lang w:val="bg-BG"/>
        </w:rPr>
      </w:pPr>
    </w:p>
    <w:p w:rsidR="00785E60" w:rsidRPr="0042312C" w:rsidRDefault="00785E60" w:rsidP="0042312C">
      <w:pPr>
        <w:ind w:right="360" w:firstLine="540"/>
        <w:rPr>
          <w:rFonts w:ascii="Verdana" w:hAnsi="Verdana"/>
          <w:b/>
          <w:bCs/>
          <w:lang w:val="bg-BG"/>
        </w:rPr>
      </w:pPr>
      <w:r>
        <w:rPr>
          <w:rFonts w:ascii="Verdana" w:hAnsi="Verdana"/>
          <w:b/>
          <w:bCs/>
          <w:lang w:val="bg-BG"/>
        </w:rPr>
        <w:t xml:space="preserve">                                                                    </w:t>
      </w:r>
      <w:bookmarkStart w:id="0" w:name="_GoBack"/>
      <w:bookmarkEnd w:id="0"/>
    </w:p>
    <w:p w:rsidR="00785E60" w:rsidRDefault="00785E60" w:rsidP="00DF10B7">
      <w:pPr>
        <w:ind w:right="360"/>
        <w:rPr>
          <w:b/>
          <w:bCs/>
          <w:sz w:val="52"/>
          <w:szCs w:val="52"/>
        </w:rPr>
      </w:pPr>
    </w:p>
    <w:p w:rsidR="00785E60" w:rsidRPr="00DF10B7" w:rsidRDefault="00785E60" w:rsidP="00DF10B7">
      <w:pPr>
        <w:ind w:right="360" w:firstLine="540"/>
        <w:jc w:val="center"/>
        <w:rPr>
          <w:b/>
          <w:bCs/>
          <w:sz w:val="52"/>
          <w:szCs w:val="52"/>
        </w:rPr>
      </w:pPr>
      <w:r>
        <w:rPr>
          <w:b/>
          <w:bCs/>
          <w:sz w:val="52"/>
          <w:szCs w:val="52"/>
        </w:rPr>
        <w:t>О Б Л А С Т Е Н</w:t>
      </w:r>
      <w:r w:rsidRPr="00C421FB">
        <w:rPr>
          <w:b/>
          <w:bCs/>
          <w:sz w:val="52"/>
          <w:szCs w:val="52"/>
          <w:lang w:val="ru-RU"/>
        </w:rPr>
        <w:t xml:space="preserve">   </w:t>
      </w:r>
      <w:r w:rsidRPr="0018040F">
        <w:rPr>
          <w:b/>
          <w:bCs/>
          <w:sz w:val="52"/>
          <w:szCs w:val="52"/>
        </w:rPr>
        <w:t>Г О Д И Ш Е Н</w:t>
      </w:r>
    </w:p>
    <w:p w:rsidR="00785E60" w:rsidRDefault="00785E60" w:rsidP="00785E60">
      <w:pPr>
        <w:ind w:right="360" w:firstLine="540"/>
        <w:jc w:val="center"/>
        <w:rPr>
          <w:b/>
          <w:bCs/>
          <w:sz w:val="52"/>
          <w:szCs w:val="52"/>
        </w:rPr>
      </w:pPr>
      <w:r w:rsidRPr="0018040F">
        <w:rPr>
          <w:b/>
          <w:bCs/>
          <w:sz w:val="52"/>
          <w:szCs w:val="52"/>
        </w:rPr>
        <w:t xml:space="preserve">    П Л А Н   З А   М Л А Д Е Ж Т А</w:t>
      </w:r>
    </w:p>
    <w:p w:rsidR="00DF10B7" w:rsidRDefault="00DF10B7" w:rsidP="00785E60">
      <w:pPr>
        <w:ind w:right="360" w:firstLine="540"/>
        <w:jc w:val="center"/>
        <w:rPr>
          <w:b/>
          <w:bCs/>
          <w:sz w:val="52"/>
          <w:szCs w:val="52"/>
          <w:lang w:val="bg-BG"/>
        </w:rPr>
      </w:pPr>
    </w:p>
    <w:p w:rsidR="00DF10B7" w:rsidRPr="00DF10B7" w:rsidRDefault="00DF10B7" w:rsidP="00785E60">
      <w:pPr>
        <w:ind w:right="360" w:firstLine="540"/>
        <w:jc w:val="center"/>
        <w:rPr>
          <w:b/>
          <w:bCs/>
          <w:sz w:val="52"/>
          <w:szCs w:val="52"/>
          <w:lang w:val="bg-BG"/>
        </w:rPr>
      </w:pPr>
      <w:r>
        <w:rPr>
          <w:b/>
          <w:bCs/>
          <w:sz w:val="52"/>
          <w:szCs w:val="52"/>
          <w:lang w:val="bg-BG"/>
        </w:rPr>
        <w:t xml:space="preserve">ОБЛАСТ ПЕРНИК </w:t>
      </w:r>
    </w:p>
    <w:p w:rsidR="00785E60" w:rsidRDefault="00785E60" w:rsidP="00785E60">
      <w:pPr>
        <w:ind w:right="360" w:firstLine="540"/>
        <w:jc w:val="center"/>
        <w:rPr>
          <w:b/>
          <w:bCs/>
          <w:sz w:val="52"/>
          <w:szCs w:val="52"/>
        </w:rPr>
      </w:pPr>
    </w:p>
    <w:p w:rsidR="00785E60" w:rsidRDefault="00E95D37" w:rsidP="00E95D37">
      <w:pPr>
        <w:ind w:right="360"/>
        <w:rPr>
          <w:b/>
          <w:bCs/>
          <w:sz w:val="52"/>
          <w:szCs w:val="52"/>
        </w:rPr>
      </w:pPr>
      <w:r>
        <w:rPr>
          <w:b/>
          <w:bCs/>
          <w:sz w:val="52"/>
          <w:szCs w:val="52"/>
          <w:lang w:val="bg-BG"/>
        </w:rPr>
        <w:t xml:space="preserve">                                               </w:t>
      </w:r>
      <w:r w:rsidR="00D15B97">
        <w:rPr>
          <w:b/>
          <w:bCs/>
          <w:sz w:val="52"/>
          <w:szCs w:val="52"/>
        </w:rPr>
        <w:t>202</w:t>
      </w:r>
      <w:r w:rsidR="00A83666">
        <w:rPr>
          <w:b/>
          <w:bCs/>
          <w:sz w:val="52"/>
          <w:szCs w:val="52"/>
          <w:lang w:val="bg-BG"/>
        </w:rPr>
        <w:t>3</w:t>
      </w:r>
      <w:r w:rsidR="00785E60">
        <w:rPr>
          <w:b/>
          <w:bCs/>
          <w:sz w:val="52"/>
          <w:szCs w:val="52"/>
        </w:rPr>
        <w:t xml:space="preserve"> г. </w:t>
      </w:r>
    </w:p>
    <w:p w:rsidR="00785E60" w:rsidRDefault="00785E60" w:rsidP="00785E60">
      <w:pPr>
        <w:ind w:right="360" w:firstLine="540"/>
        <w:jc w:val="center"/>
        <w:rPr>
          <w:b/>
          <w:bCs/>
          <w:sz w:val="52"/>
          <w:szCs w:val="52"/>
        </w:rPr>
      </w:pPr>
    </w:p>
    <w:p w:rsidR="00785E60" w:rsidRPr="00D9099C" w:rsidRDefault="00785E60" w:rsidP="00D9099C">
      <w:pPr>
        <w:jc w:val="both"/>
        <w:rPr>
          <w:rFonts w:ascii="Verdana" w:hAnsi="Verdana" w:cs="Arial"/>
          <w:b/>
          <w:sz w:val="20"/>
          <w:szCs w:val="20"/>
          <w:lang w:val="bg-BG" w:eastAsia="bg-BG"/>
        </w:rPr>
      </w:pPr>
      <w:r w:rsidRPr="00D9099C">
        <w:rPr>
          <w:rFonts w:ascii="Verdana" w:hAnsi="Verdana" w:cs="Arial"/>
          <w:b/>
          <w:sz w:val="20"/>
          <w:szCs w:val="20"/>
        </w:rPr>
        <w:t xml:space="preserve">І. ВЪВЕДЕНИЕ </w:t>
      </w:r>
    </w:p>
    <w:p w:rsidR="00785E60" w:rsidRPr="00D9099C" w:rsidRDefault="00785E60" w:rsidP="00CE482B">
      <w:pPr>
        <w:spacing w:line="276" w:lineRule="auto"/>
        <w:jc w:val="both"/>
        <w:rPr>
          <w:rFonts w:ascii="Verdana" w:hAnsi="Verdana" w:cs="Arial"/>
          <w:b/>
          <w:sz w:val="20"/>
          <w:szCs w:val="20"/>
        </w:rPr>
      </w:pPr>
    </w:p>
    <w:p w:rsidR="00785E60" w:rsidRPr="00D9099C" w:rsidRDefault="00785E60" w:rsidP="00CE482B">
      <w:pPr>
        <w:spacing w:line="276" w:lineRule="auto"/>
        <w:ind w:firstLine="708"/>
        <w:jc w:val="both"/>
        <w:rPr>
          <w:rFonts w:ascii="Verdana" w:hAnsi="Verdana" w:cs="Arial"/>
          <w:sz w:val="20"/>
          <w:szCs w:val="20"/>
        </w:rPr>
      </w:pPr>
      <w:r w:rsidRPr="00D9099C">
        <w:rPr>
          <w:rFonts w:ascii="Verdana" w:hAnsi="Verdana" w:cs="Arial"/>
          <w:sz w:val="20"/>
          <w:szCs w:val="20"/>
        </w:rPr>
        <w:t xml:space="preserve">Областният план за младежта на област Перник е разработен въз основа на приоритетите и стратегическите цели, заложени в </w:t>
      </w:r>
      <w:r w:rsidR="000D4F94">
        <w:rPr>
          <w:rFonts w:ascii="Verdana" w:hAnsi="Verdana" w:cs="Arial"/>
          <w:sz w:val="20"/>
          <w:szCs w:val="20"/>
          <w:lang w:val="bg-BG"/>
        </w:rPr>
        <w:t xml:space="preserve">проекта на </w:t>
      </w:r>
      <w:r w:rsidRPr="00D9099C">
        <w:rPr>
          <w:rFonts w:ascii="Verdana" w:hAnsi="Verdana" w:cs="Arial"/>
          <w:sz w:val="20"/>
          <w:szCs w:val="20"/>
        </w:rPr>
        <w:t>Национа</w:t>
      </w:r>
      <w:r w:rsidR="000D4F94">
        <w:rPr>
          <w:rFonts w:ascii="Verdana" w:hAnsi="Verdana" w:cs="Arial"/>
          <w:sz w:val="20"/>
          <w:szCs w:val="20"/>
        </w:rPr>
        <w:t>лната стратегия за младежта 2021-2030</w:t>
      </w:r>
      <w:r w:rsidRPr="00D9099C">
        <w:rPr>
          <w:rFonts w:ascii="Verdana" w:hAnsi="Verdana" w:cs="Arial"/>
          <w:sz w:val="20"/>
          <w:szCs w:val="20"/>
        </w:rPr>
        <w:t xml:space="preserve"> г., в изпълнение на Закона за младежта и анализите на потребностите на младежите</w:t>
      </w:r>
      <w:r w:rsidR="00A83666">
        <w:rPr>
          <w:rFonts w:ascii="Verdana" w:hAnsi="Verdana" w:cs="Arial"/>
          <w:sz w:val="20"/>
          <w:szCs w:val="20"/>
        </w:rPr>
        <w:t>, представени от четири</w:t>
      </w:r>
      <w:r w:rsidRPr="00D9099C">
        <w:rPr>
          <w:rFonts w:ascii="Verdana" w:hAnsi="Verdana" w:cs="Arial"/>
          <w:sz w:val="20"/>
          <w:szCs w:val="20"/>
        </w:rPr>
        <w:t xml:space="preserve"> от</w:t>
      </w:r>
      <w:r w:rsidRPr="00D9099C">
        <w:rPr>
          <w:rFonts w:ascii="Verdana" w:hAnsi="Verdana" w:cs="Arial"/>
          <w:sz w:val="20"/>
          <w:szCs w:val="20"/>
          <w:lang w:val="bg-BG"/>
        </w:rPr>
        <w:t xml:space="preserve"> </w:t>
      </w:r>
      <w:r w:rsidRPr="00D9099C">
        <w:rPr>
          <w:rFonts w:ascii="Verdana" w:hAnsi="Verdana" w:cs="Arial"/>
          <w:sz w:val="20"/>
          <w:szCs w:val="20"/>
        </w:rPr>
        <w:t>общините</w:t>
      </w:r>
      <w:r w:rsidRPr="00D9099C">
        <w:rPr>
          <w:rFonts w:ascii="Verdana" w:hAnsi="Verdana" w:cs="Arial"/>
          <w:sz w:val="20"/>
          <w:szCs w:val="20"/>
          <w:lang w:val="bg-BG"/>
        </w:rPr>
        <w:t xml:space="preserve"> </w:t>
      </w:r>
      <w:r w:rsidRPr="00D9099C">
        <w:rPr>
          <w:rFonts w:ascii="Verdana" w:hAnsi="Verdana" w:cs="Arial"/>
          <w:sz w:val="20"/>
          <w:szCs w:val="20"/>
        </w:rPr>
        <w:t>в областта. Той разписва изпълнението на националната политика за младите хора в област Перник на възраст от 15 до 29 години, формирана според</w:t>
      </w:r>
      <w:r w:rsidRPr="00D9099C">
        <w:rPr>
          <w:rFonts w:ascii="Verdana" w:hAnsi="Verdana" w:cs="Arial"/>
          <w:sz w:val="20"/>
          <w:szCs w:val="20"/>
          <w:lang w:val="bg-BG"/>
        </w:rPr>
        <w:t xml:space="preserve"> </w:t>
      </w:r>
      <w:r w:rsidRPr="00D9099C">
        <w:rPr>
          <w:rFonts w:ascii="Verdana" w:hAnsi="Verdana" w:cs="Arial"/>
          <w:sz w:val="20"/>
          <w:szCs w:val="20"/>
        </w:rPr>
        <w:t>техните потребности и синхронизирана с приоритетите на европейската политика за младежта, а именно:</w:t>
      </w:r>
    </w:p>
    <w:p w:rsidR="00785E60" w:rsidRPr="00D9099C" w:rsidRDefault="00785E60" w:rsidP="00D9099C">
      <w:pPr>
        <w:jc w:val="both"/>
        <w:rPr>
          <w:rFonts w:ascii="Verdana" w:hAnsi="Verdana" w:cs="Arial"/>
          <w:sz w:val="20"/>
          <w:szCs w:val="20"/>
        </w:rPr>
      </w:pPr>
    </w:p>
    <w:p w:rsidR="00785E60" w:rsidRPr="00D9099C" w:rsidRDefault="00785E60" w:rsidP="00D9099C">
      <w:pPr>
        <w:jc w:val="both"/>
        <w:rPr>
          <w:rFonts w:ascii="Verdana" w:hAnsi="Verdana" w:cs="Arial"/>
          <w:b/>
          <w:sz w:val="20"/>
          <w:szCs w:val="20"/>
          <w:lang w:val="bg-BG" w:eastAsia="bg-BG"/>
        </w:rPr>
      </w:pPr>
      <w:r w:rsidRPr="00D9099C">
        <w:rPr>
          <w:rFonts w:ascii="Verdana" w:hAnsi="Verdana" w:cs="Arial"/>
          <w:b/>
          <w:sz w:val="20"/>
          <w:szCs w:val="20"/>
        </w:rPr>
        <w:t>Анализ на предизвикателствата пред младите хора</w:t>
      </w:r>
      <w:r w:rsidRPr="00D9099C">
        <w:rPr>
          <w:rFonts w:ascii="Verdana" w:hAnsi="Verdana" w:cs="Arial"/>
          <w:b/>
          <w:sz w:val="20"/>
          <w:szCs w:val="20"/>
          <w:lang w:val="bg-BG" w:eastAsia="bg-BG"/>
        </w:rPr>
        <w:t xml:space="preserve"> </w:t>
      </w:r>
      <w:r w:rsidRPr="00D9099C">
        <w:rPr>
          <w:rFonts w:ascii="Verdana" w:hAnsi="Verdana" w:cs="Arial"/>
          <w:b/>
          <w:sz w:val="20"/>
          <w:szCs w:val="20"/>
        </w:rPr>
        <w:t>в област Перник</w:t>
      </w:r>
    </w:p>
    <w:p w:rsidR="00785E60" w:rsidRPr="00D9099C" w:rsidRDefault="00785E60" w:rsidP="00D9099C">
      <w:pPr>
        <w:jc w:val="both"/>
        <w:rPr>
          <w:rFonts w:ascii="Verdana" w:hAnsi="Verdana" w:cs="Arial"/>
          <w:sz w:val="20"/>
          <w:szCs w:val="20"/>
        </w:rPr>
      </w:pPr>
    </w:p>
    <w:p w:rsidR="00785E60" w:rsidRPr="00D9099C" w:rsidRDefault="00785E60" w:rsidP="00D9099C">
      <w:pPr>
        <w:jc w:val="both"/>
        <w:rPr>
          <w:rFonts w:ascii="Verdana" w:hAnsi="Verdana" w:cs="Arial"/>
          <w:b/>
          <w:sz w:val="20"/>
          <w:szCs w:val="20"/>
        </w:rPr>
      </w:pPr>
    </w:p>
    <w:p w:rsidR="00785E60" w:rsidRPr="00D9099C" w:rsidRDefault="00785E60" w:rsidP="00D9099C">
      <w:pPr>
        <w:jc w:val="both"/>
        <w:rPr>
          <w:rFonts w:ascii="Verdana" w:hAnsi="Verdana" w:cs="Arial"/>
          <w:b/>
          <w:sz w:val="20"/>
          <w:szCs w:val="20"/>
        </w:rPr>
      </w:pPr>
      <w:r w:rsidRPr="00D9099C">
        <w:rPr>
          <w:rFonts w:ascii="Verdana" w:hAnsi="Verdana" w:cs="Arial"/>
          <w:b/>
          <w:sz w:val="20"/>
          <w:szCs w:val="20"/>
        </w:rPr>
        <w:t>1.Демографска перспектива:</w:t>
      </w:r>
    </w:p>
    <w:p w:rsidR="00785E60" w:rsidRPr="00D9099C" w:rsidRDefault="00785E60" w:rsidP="00D9099C">
      <w:pPr>
        <w:jc w:val="both"/>
        <w:rPr>
          <w:rFonts w:ascii="Verdana" w:hAnsi="Verdana" w:cs="Arial"/>
          <w:sz w:val="20"/>
          <w:szCs w:val="20"/>
        </w:rPr>
      </w:pPr>
    </w:p>
    <w:p w:rsidR="00A83666" w:rsidRPr="00A83666" w:rsidRDefault="00785E60" w:rsidP="00CE482B">
      <w:pPr>
        <w:pStyle w:val="ab"/>
        <w:spacing w:line="276" w:lineRule="auto"/>
        <w:ind w:firstLine="708"/>
        <w:jc w:val="both"/>
        <w:rPr>
          <w:rFonts w:ascii="Verdana" w:hAnsi="Verdana"/>
          <w:sz w:val="20"/>
          <w:szCs w:val="20"/>
        </w:rPr>
      </w:pPr>
      <w:r w:rsidRPr="00A83666">
        <w:rPr>
          <w:rFonts w:ascii="Verdana" w:hAnsi="Verdana" w:cs="Arial"/>
          <w:sz w:val="20"/>
          <w:szCs w:val="20"/>
        </w:rPr>
        <w:t>Основната характеристика на младежката общност в област Перник, както и предизвикателствата пред нея, не са по - различни от тези на младежите в национален мащаб. Прогнозата на НСИ показва, че броят на младите хора в България намалява. Същата е</w:t>
      </w:r>
      <w:r w:rsidR="00A83666" w:rsidRPr="00A83666">
        <w:rPr>
          <w:rFonts w:ascii="Verdana" w:hAnsi="Verdana" w:cs="Arial"/>
          <w:sz w:val="20"/>
          <w:szCs w:val="20"/>
        </w:rPr>
        <w:t xml:space="preserve"> тенденцията и в област Перник.</w:t>
      </w:r>
      <w:r w:rsidR="00A83666" w:rsidRPr="00A83666">
        <w:rPr>
          <w:rFonts w:ascii="Verdana" w:hAnsi="Verdana"/>
          <w:sz w:val="20"/>
          <w:szCs w:val="20"/>
        </w:rPr>
        <w:t xml:space="preserve"> </w:t>
      </w:r>
      <w:r w:rsidR="00A83666" w:rsidRPr="00A83666">
        <w:rPr>
          <w:rFonts w:ascii="Verdana" w:hAnsi="Verdana"/>
          <w:bCs/>
          <w:kern w:val="36"/>
          <w:sz w:val="20"/>
          <w:szCs w:val="20"/>
        </w:rPr>
        <w:t xml:space="preserve">Населението на област Перник е намаляло с над 14 % за 10 години и вече е съставено от 114 162 души, най-много са тези между 15 и 64 години. </w:t>
      </w:r>
      <w:r w:rsidR="00A83666" w:rsidRPr="00A83666">
        <w:rPr>
          <w:rStyle w:val="aa"/>
          <w:rFonts w:ascii="Verdana" w:hAnsi="Verdana"/>
          <w:b w:val="0"/>
          <w:sz w:val="20"/>
          <w:szCs w:val="20"/>
        </w:rPr>
        <w:t>57,2 % от населението в област Перник е в трудоспособна възраст. От цялото население на региона 28,8 % е над трудоспособна възраст, а 14 % е под тази възраст, показва анализ на Националния статистически институт след преброяването през 2021 година</w:t>
      </w:r>
      <w:r w:rsidR="00A83666" w:rsidRPr="00A83666">
        <w:rPr>
          <w:rStyle w:val="aa"/>
          <w:rFonts w:ascii="Verdana" w:hAnsi="Verdana"/>
          <w:sz w:val="20"/>
          <w:szCs w:val="20"/>
        </w:rPr>
        <w:t xml:space="preserve">. </w:t>
      </w:r>
      <w:r w:rsidR="00A83666" w:rsidRPr="00A83666">
        <w:rPr>
          <w:rFonts w:ascii="Verdana" w:hAnsi="Verdana"/>
          <w:sz w:val="20"/>
          <w:szCs w:val="20"/>
        </w:rPr>
        <w:t>При преброяването преди година населението на област Перник наброява 114 162 души или 19 368 човека (- 14,5 %) по-малко от преброяването, извършено през 2011 година, когато лицата в региона са били 133 530.</w:t>
      </w:r>
    </w:p>
    <w:p w:rsidR="00A83666" w:rsidRPr="00A83666" w:rsidRDefault="00A83666" w:rsidP="00CE482B">
      <w:pPr>
        <w:pStyle w:val="ab"/>
        <w:spacing w:line="276" w:lineRule="auto"/>
        <w:ind w:firstLine="708"/>
        <w:jc w:val="both"/>
        <w:rPr>
          <w:rFonts w:ascii="Verdana" w:hAnsi="Verdana"/>
          <w:sz w:val="20"/>
          <w:szCs w:val="20"/>
        </w:rPr>
      </w:pPr>
      <w:r w:rsidRPr="00A83666">
        <w:rPr>
          <w:rFonts w:ascii="Verdana" w:hAnsi="Verdana"/>
          <w:sz w:val="20"/>
          <w:szCs w:val="20"/>
        </w:rPr>
        <w:t>Преброяването през 2021 година показва, че лицата между 15 и 64 навършени години заемат най-висок дял от населението в областта или 69 970 души (61,3 %) от преброените 114 162 лица. На второ място са хората над 65 навършени години или 29 218 лица (25,6 %) от общия дял. Най-малко са лицата между 0 и 14 години или 14 974 души (13,1 %).</w:t>
      </w:r>
    </w:p>
    <w:p w:rsidR="00A83666" w:rsidRPr="00A83666" w:rsidRDefault="00A83666" w:rsidP="00A83666">
      <w:pPr>
        <w:pStyle w:val="1"/>
        <w:rPr>
          <w:rFonts w:ascii="Times New Roman" w:eastAsia="Times New Roman" w:hAnsi="Times New Roman" w:cs="Times New Roman"/>
          <w:b/>
          <w:bCs/>
          <w:color w:val="auto"/>
          <w:kern w:val="36"/>
          <w:sz w:val="48"/>
          <w:szCs w:val="48"/>
          <w:lang w:val="bg-BG" w:eastAsia="bg-BG"/>
        </w:rPr>
      </w:pPr>
    </w:p>
    <w:p w:rsidR="00A83666" w:rsidRDefault="00A83666" w:rsidP="00D9099C">
      <w:pPr>
        <w:ind w:firstLine="708"/>
        <w:jc w:val="both"/>
        <w:rPr>
          <w:rFonts w:ascii="Verdana" w:hAnsi="Verdana" w:cs="Arial"/>
          <w:sz w:val="20"/>
          <w:szCs w:val="20"/>
        </w:rPr>
      </w:pPr>
    </w:p>
    <w:p w:rsidR="00785E60" w:rsidRPr="00D9099C" w:rsidRDefault="00785E60" w:rsidP="00D9099C">
      <w:pPr>
        <w:jc w:val="both"/>
        <w:rPr>
          <w:rFonts w:ascii="Verdana" w:hAnsi="Verdana" w:cs="Arial"/>
          <w:sz w:val="20"/>
          <w:szCs w:val="20"/>
        </w:rPr>
      </w:pPr>
    </w:p>
    <w:p w:rsidR="00D9099C" w:rsidRDefault="00D9099C" w:rsidP="00D9099C">
      <w:pPr>
        <w:jc w:val="both"/>
        <w:rPr>
          <w:rFonts w:ascii="Verdana" w:hAnsi="Verdana" w:cs="Arial"/>
          <w:b/>
          <w:sz w:val="20"/>
          <w:szCs w:val="20"/>
        </w:rPr>
      </w:pPr>
    </w:p>
    <w:p w:rsidR="00D9099C" w:rsidRDefault="00D9099C" w:rsidP="00D9099C">
      <w:pPr>
        <w:jc w:val="both"/>
        <w:rPr>
          <w:rFonts w:ascii="Verdana" w:hAnsi="Verdana" w:cs="Arial"/>
          <w:b/>
          <w:sz w:val="20"/>
          <w:szCs w:val="20"/>
        </w:rPr>
      </w:pPr>
    </w:p>
    <w:p w:rsidR="00785E60" w:rsidRPr="00D9099C" w:rsidRDefault="00785E60" w:rsidP="00D9099C">
      <w:pPr>
        <w:jc w:val="both"/>
        <w:rPr>
          <w:rFonts w:ascii="Verdana" w:hAnsi="Verdana" w:cs="Arial"/>
          <w:b/>
          <w:sz w:val="20"/>
          <w:szCs w:val="20"/>
          <w:lang w:val="bg-BG" w:eastAsia="bg-BG"/>
        </w:rPr>
      </w:pPr>
      <w:r w:rsidRPr="00D9099C">
        <w:rPr>
          <w:rFonts w:ascii="Verdana" w:hAnsi="Verdana" w:cs="Arial"/>
          <w:b/>
          <w:sz w:val="20"/>
          <w:szCs w:val="20"/>
        </w:rPr>
        <w:t>2. Икономическа активност и кариерното развитие на младите хора</w:t>
      </w:r>
    </w:p>
    <w:p w:rsidR="00785E60" w:rsidRPr="00D9099C" w:rsidRDefault="00785E60" w:rsidP="00D9099C">
      <w:pPr>
        <w:jc w:val="both"/>
        <w:rPr>
          <w:rFonts w:ascii="Verdana" w:hAnsi="Verdana" w:cs="Arial"/>
          <w:sz w:val="20"/>
          <w:szCs w:val="20"/>
        </w:rPr>
      </w:pPr>
    </w:p>
    <w:p w:rsidR="00785E60" w:rsidRPr="00D9099C" w:rsidRDefault="00785E60" w:rsidP="00D9099C">
      <w:pPr>
        <w:ind w:firstLine="708"/>
        <w:jc w:val="both"/>
        <w:rPr>
          <w:rFonts w:ascii="Verdana" w:hAnsi="Verdana" w:cs="Arial"/>
          <w:sz w:val="20"/>
          <w:szCs w:val="20"/>
          <w:lang w:val="bg-BG" w:eastAsia="bg-BG"/>
        </w:rPr>
      </w:pPr>
      <w:r w:rsidRPr="00D9099C">
        <w:rPr>
          <w:rFonts w:ascii="Verdana" w:hAnsi="Verdana" w:cs="Arial"/>
          <w:sz w:val="20"/>
          <w:szCs w:val="20"/>
        </w:rPr>
        <w:t xml:space="preserve">Инвестирането в младите хора, мобилизирането на потенциала им във всички сфери на техния професионален и личен живот и насърчаването на </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предприемачеството, неминуемо рефлектират в</w:t>
      </w:r>
      <w:r w:rsidRPr="00D9099C">
        <w:rPr>
          <w:rFonts w:ascii="Verdana" w:hAnsi="Verdana" w:cs="Arial"/>
          <w:sz w:val="20"/>
          <w:szCs w:val="20"/>
          <w:lang w:val="bg-BG"/>
        </w:rPr>
        <w:t xml:space="preserve"> </w:t>
      </w:r>
      <w:r w:rsidRPr="00D9099C">
        <w:rPr>
          <w:rFonts w:ascii="Verdana" w:hAnsi="Verdana" w:cs="Arial"/>
          <w:sz w:val="20"/>
          <w:szCs w:val="20"/>
        </w:rPr>
        <w:t>ръста на обществено</w:t>
      </w:r>
      <w:r w:rsidRPr="00D9099C">
        <w:rPr>
          <w:rFonts w:ascii="Verdana" w:hAnsi="Verdana" w:cs="Arial"/>
          <w:sz w:val="20"/>
          <w:szCs w:val="20"/>
          <w:lang w:val="bg-BG"/>
        </w:rPr>
        <w:t xml:space="preserve"> </w:t>
      </w:r>
      <w:r w:rsidRPr="00D9099C">
        <w:rPr>
          <w:rFonts w:ascii="Verdana" w:hAnsi="Verdana" w:cs="Arial"/>
          <w:sz w:val="20"/>
          <w:szCs w:val="20"/>
        </w:rPr>
        <w:t>-икономическото развитие на региона и на страната, като цяло. Активността на младите хора е насочена към частния икономически сектор, където те все по-често намират своята реализация. Идентифицират се слабости, обусловени от негативните демографски тенденции, от една страна, от недостатъчно развития пазар на труда за младежите –</w:t>
      </w:r>
      <w:r w:rsidRPr="00D9099C">
        <w:rPr>
          <w:rFonts w:ascii="Verdana" w:hAnsi="Verdana" w:cs="Arial"/>
          <w:sz w:val="20"/>
          <w:szCs w:val="20"/>
          <w:lang w:val="bg-BG"/>
        </w:rPr>
        <w:t xml:space="preserve"> </w:t>
      </w:r>
      <w:r w:rsidRPr="00D9099C">
        <w:rPr>
          <w:rFonts w:ascii="Verdana" w:hAnsi="Verdana" w:cs="Arial"/>
          <w:sz w:val="20"/>
          <w:szCs w:val="20"/>
        </w:rPr>
        <w:t>от друга и от трета –</w:t>
      </w:r>
      <w:r w:rsidRPr="00D9099C">
        <w:rPr>
          <w:rFonts w:ascii="Verdana" w:hAnsi="Verdana" w:cs="Arial"/>
          <w:sz w:val="20"/>
          <w:szCs w:val="20"/>
          <w:lang w:val="bg-BG"/>
        </w:rPr>
        <w:t xml:space="preserve"> </w:t>
      </w:r>
      <w:r w:rsidRPr="00D9099C">
        <w:rPr>
          <w:rFonts w:ascii="Verdana" w:hAnsi="Verdana" w:cs="Arial"/>
          <w:sz w:val="20"/>
          <w:szCs w:val="20"/>
        </w:rPr>
        <w:t>недостатъчният финансов ресурс, с който общините на територията на област Перник биха могли</w:t>
      </w:r>
      <w:r w:rsidRPr="00D9099C">
        <w:rPr>
          <w:rFonts w:ascii="Verdana" w:hAnsi="Verdana" w:cs="Arial"/>
          <w:sz w:val="20"/>
          <w:szCs w:val="20"/>
          <w:lang w:val="bg-BG"/>
        </w:rPr>
        <w:t xml:space="preserve"> </w:t>
      </w:r>
      <w:r w:rsidRPr="00D9099C">
        <w:rPr>
          <w:rFonts w:ascii="Verdana" w:hAnsi="Verdana" w:cs="Arial"/>
          <w:sz w:val="20"/>
          <w:szCs w:val="20"/>
        </w:rPr>
        <w:t>да насърчават</w:t>
      </w:r>
      <w:r w:rsidRPr="00D9099C">
        <w:rPr>
          <w:rFonts w:ascii="Verdana" w:hAnsi="Verdana" w:cs="Arial"/>
          <w:sz w:val="20"/>
          <w:szCs w:val="20"/>
          <w:lang w:val="bg-BG"/>
        </w:rPr>
        <w:t xml:space="preserve"> </w:t>
      </w:r>
      <w:r w:rsidRPr="00D9099C">
        <w:rPr>
          <w:rFonts w:ascii="Verdana" w:hAnsi="Verdana" w:cs="Arial"/>
          <w:sz w:val="20"/>
          <w:szCs w:val="20"/>
        </w:rPr>
        <w:t>предприемачеството сред младите хора, да стимулират</w:t>
      </w:r>
      <w:r w:rsidRPr="00D9099C">
        <w:rPr>
          <w:rFonts w:ascii="Verdana" w:hAnsi="Verdana" w:cs="Arial"/>
          <w:sz w:val="20"/>
          <w:szCs w:val="20"/>
          <w:lang w:val="bg-BG"/>
        </w:rPr>
        <w:t xml:space="preserve"> </w:t>
      </w:r>
      <w:r w:rsidRPr="00D9099C">
        <w:rPr>
          <w:rFonts w:ascii="Verdana" w:hAnsi="Verdana" w:cs="Arial"/>
          <w:sz w:val="20"/>
          <w:szCs w:val="20"/>
        </w:rPr>
        <w:t>развитието на общинските младежки структури и работещите на територията на общините</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младежки организации.</w:t>
      </w:r>
      <w:r w:rsidRPr="00D9099C">
        <w:rPr>
          <w:rFonts w:ascii="Verdana" w:hAnsi="Verdana" w:cs="Arial"/>
          <w:sz w:val="20"/>
          <w:szCs w:val="20"/>
          <w:lang w:val="bg-BG"/>
        </w:rPr>
        <w:t xml:space="preserve"> </w:t>
      </w:r>
      <w:r w:rsidRPr="00D9099C">
        <w:rPr>
          <w:rFonts w:ascii="Verdana" w:hAnsi="Verdana" w:cs="Arial"/>
          <w:sz w:val="20"/>
          <w:szCs w:val="20"/>
        </w:rPr>
        <w:t>Съществена слабост е и недостатъчно ефективното сътрудничество между местната администрация, образователните институции и гражданския сектор в превантивни програми за младежта, неефективната връзка между професионалното образование и бизнеса, липсата на публично</w:t>
      </w:r>
      <w:r w:rsidRPr="00D9099C">
        <w:rPr>
          <w:rFonts w:ascii="Verdana" w:hAnsi="Verdana" w:cs="Arial"/>
          <w:sz w:val="20"/>
          <w:szCs w:val="20"/>
          <w:lang w:val="bg-BG"/>
        </w:rPr>
        <w:t xml:space="preserve"> </w:t>
      </w:r>
      <w:r w:rsidRPr="00D9099C">
        <w:rPr>
          <w:rFonts w:ascii="Verdana" w:hAnsi="Verdana" w:cs="Arial"/>
          <w:sz w:val="20"/>
          <w:szCs w:val="20"/>
        </w:rPr>
        <w:t>-</w:t>
      </w:r>
      <w:r w:rsidRPr="00D9099C">
        <w:rPr>
          <w:rFonts w:ascii="Verdana" w:hAnsi="Verdana" w:cs="Arial"/>
          <w:sz w:val="20"/>
          <w:szCs w:val="20"/>
          <w:lang w:val="bg-BG"/>
        </w:rPr>
        <w:t xml:space="preserve"> </w:t>
      </w:r>
      <w:r w:rsidRPr="00D9099C">
        <w:rPr>
          <w:rFonts w:ascii="Verdana" w:hAnsi="Verdana" w:cs="Arial"/>
          <w:sz w:val="20"/>
          <w:szCs w:val="20"/>
        </w:rPr>
        <w:t>частни партньорства за модернизиране на областите, свързани с развитието на младите хора в облатта.</w:t>
      </w:r>
      <w:r w:rsidRPr="00D9099C">
        <w:rPr>
          <w:rFonts w:ascii="Verdana" w:hAnsi="Verdana" w:cs="Arial"/>
          <w:sz w:val="20"/>
          <w:szCs w:val="20"/>
          <w:lang w:val="bg-BG"/>
        </w:rPr>
        <w:t xml:space="preserve"> </w:t>
      </w:r>
      <w:r w:rsidRPr="00D9099C">
        <w:rPr>
          <w:rFonts w:ascii="Verdana" w:hAnsi="Verdana" w:cs="Arial"/>
          <w:sz w:val="20"/>
          <w:szCs w:val="20"/>
        </w:rPr>
        <w:t>В структурата на икономически активното население втората категория са безработните лица. Статистиката за броя и структурата на безработните е динамична във времето.</w:t>
      </w:r>
      <w:r w:rsidRPr="00D9099C">
        <w:rPr>
          <w:rFonts w:ascii="Verdana" w:hAnsi="Verdana" w:cs="Arial"/>
          <w:sz w:val="20"/>
          <w:szCs w:val="20"/>
          <w:lang w:val="bg-BG"/>
        </w:rPr>
        <w:t xml:space="preserve"> </w:t>
      </w:r>
      <w:r w:rsidRPr="00D9099C">
        <w:rPr>
          <w:rFonts w:ascii="Verdana" w:hAnsi="Verdana" w:cs="Arial"/>
          <w:sz w:val="20"/>
          <w:szCs w:val="20"/>
        </w:rPr>
        <w:t>Младите хора в България са сред най</w:t>
      </w:r>
      <w:r w:rsidRPr="00D9099C">
        <w:rPr>
          <w:rFonts w:ascii="Verdana" w:hAnsi="Verdana" w:cs="Arial"/>
          <w:sz w:val="20"/>
          <w:szCs w:val="20"/>
          <w:lang w:val="bg-BG"/>
        </w:rPr>
        <w:t xml:space="preserve"> </w:t>
      </w:r>
      <w:r w:rsidRPr="00D9099C">
        <w:rPr>
          <w:rFonts w:ascii="Verdana" w:hAnsi="Verdana" w:cs="Arial"/>
          <w:sz w:val="20"/>
          <w:szCs w:val="20"/>
        </w:rPr>
        <w:t>-</w:t>
      </w:r>
      <w:r w:rsidRPr="00D9099C">
        <w:rPr>
          <w:rFonts w:ascii="Verdana" w:hAnsi="Verdana" w:cs="Arial"/>
          <w:sz w:val="20"/>
          <w:szCs w:val="20"/>
          <w:lang w:val="bg-BG"/>
        </w:rPr>
        <w:t xml:space="preserve"> </w:t>
      </w:r>
      <w:r w:rsidRPr="00D9099C">
        <w:rPr>
          <w:rFonts w:ascii="Verdana" w:hAnsi="Verdana" w:cs="Arial"/>
          <w:sz w:val="20"/>
          <w:szCs w:val="20"/>
        </w:rPr>
        <w:t>късно влизащите в пазара на труда в сравнение с другите държави от ЕС. В повечето случаи те нямат практически и трудов опит по придобитата специалност, след завършване на своето образование и трудно се включват в пазара на труда. Процентът на млади хора, които не са обхванати нито от образователната, нито от социалната, нито от</w:t>
      </w:r>
      <w:r w:rsidRPr="00D9099C">
        <w:rPr>
          <w:rFonts w:ascii="Verdana" w:hAnsi="Verdana" w:cs="Arial"/>
          <w:sz w:val="20"/>
          <w:szCs w:val="20"/>
          <w:lang w:val="bg-BG"/>
        </w:rPr>
        <w:t xml:space="preserve"> </w:t>
      </w:r>
      <w:r w:rsidRPr="00D9099C">
        <w:rPr>
          <w:rFonts w:ascii="Verdana" w:hAnsi="Verdana" w:cs="Arial"/>
          <w:sz w:val="20"/>
          <w:szCs w:val="20"/>
        </w:rPr>
        <w:t>трудовата система е пределно висок. Определящ фактор за формирането на групата на неработещите и неучещи младежи е образованието. Голям е делът на неработещите и неучещи младежи роми, но има тенденция делът на етническите българи в тази група да расте.</w:t>
      </w:r>
      <w:r w:rsidR="00CE482B">
        <w:rPr>
          <w:rFonts w:ascii="Verdana" w:hAnsi="Verdana" w:cs="Arial"/>
          <w:sz w:val="20"/>
          <w:szCs w:val="20"/>
          <w:lang w:val="bg-BG"/>
        </w:rPr>
        <w:t xml:space="preserve"> </w:t>
      </w:r>
      <w:r w:rsidRPr="00D9099C">
        <w:rPr>
          <w:rFonts w:ascii="Verdana" w:hAnsi="Verdana" w:cs="Arial"/>
          <w:sz w:val="20"/>
          <w:szCs w:val="20"/>
        </w:rPr>
        <w:t>Четирите посоки, в които трябва да намерим решение на проблема с неработещите и неучещи младежи са:</w:t>
      </w:r>
      <w:r w:rsidRPr="00D9099C">
        <w:rPr>
          <w:rFonts w:ascii="Verdana" w:hAnsi="Verdana" w:cs="Arial"/>
          <w:sz w:val="20"/>
          <w:szCs w:val="20"/>
          <w:lang w:val="bg-BG"/>
        </w:rPr>
        <w:t xml:space="preserve"> </w:t>
      </w:r>
    </w:p>
    <w:p w:rsidR="00785E60" w:rsidRPr="00D9099C" w:rsidRDefault="00785E60" w:rsidP="00D9099C">
      <w:pPr>
        <w:numPr>
          <w:ilvl w:val="0"/>
          <w:numId w:val="1"/>
        </w:numPr>
        <w:jc w:val="both"/>
        <w:rPr>
          <w:rFonts w:ascii="Verdana" w:hAnsi="Verdana" w:cs="Arial"/>
          <w:sz w:val="20"/>
          <w:szCs w:val="20"/>
        </w:rPr>
      </w:pPr>
      <w:r w:rsidRPr="00D9099C">
        <w:rPr>
          <w:rFonts w:ascii="Verdana" w:hAnsi="Verdana" w:cs="Arial"/>
          <w:sz w:val="20"/>
          <w:szCs w:val="20"/>
        </w:rPr>
        <w:t>да се опитаме да убедим повече от тези младежи да се регистрират към</w:t>
      </w:r>
    </w:p>
    <w:p w:rsidR="00785E60" w:rsidRPr="00D9099C" w:rsidRDefault="00785E60" w:rsidP="00D9099C">
      <w:pPr>
        <w:ind w:left="720"/>
        <w:jc w:val="both"/>
        <w:rPr>
          <w:rFonts w:ascii="Verdana" w:hAnsi="Verdana" w:cs="Arial"/>
          <w:sz w:val="20"/>
          <w:szCs w:val="20"/>
        </w:rPr>
      </w:pPr>
      <w:r w:rsidRPr="00D9099C">
        <w:rPr>
          <w:rFonts w:ascii="Verdana" w:hAnsi="Verdana" w:cs="Arial"/>
          <w:sz w:val="20"/>
          <w:szCs w:val="20"/>
        </w:rPr>
        <w:t>Бюрата по труда, за да бъдат обхванати от програми за заетост и преквалификация;</w:t>
      </w:r>
    </w:p>
    <w:p w:rsidR="00785E60" w:rsidRPr="00D9099C" w:rsidRDefault="00785E60" w:rsidP="00D9099C">
      <w:pPr>
        <w:numPr>
          <w:ilvl w:val="0"/>
          <w:numId w:val="1"/>
        </w:numPr>
        <w:jc w:val="both"/>
        <w:rPr>
          <w:rFonts w:ascii="Verdana" w:hAnsi="Verdana" w:cs="Arial"/>
          <w:sz w:val="20"/>
          <w:szCs w:val="20"/>
        </w:rPr>
      </w:pPr>
      <w:r w:rsidRPr="00D9099C">
        <w:rPr>
          <w:rFonts w:ascii="Verdana" w:hAnsi="Verdana" w:cs="Arial"/>
          <w:sz w:val="20"/>
          <w:szCs w:val="20"/>
        </w:rPr>
        <w:t xml:space="preserve">да бъде назначен трудов медиатор, който да мотивира икономически </w:t>
      </w:r>
    </w:p>
    <w:p w:rsidR="00785E60" w:rsidRPr="00D9099C" w:rsidRDefault="00785E60" w:rsidP="00D9099C">
      <w:pPr>
        <w:jc w:val="both"/>
        <w:rPr>
          <w:rFonts w:ascii="Verdana" w:hAnsi="Verdana" w:cs="Arial"/>
          <w:sz w:val="20"/>
          <w:szCs w:val="20"/>
        </w:rPr>
      </w:pPr>
      <w:r w:rsidRPr="00D9099C">
        <w:rPr>
          <w:rFonts w:ascii="Verdana" w:hAnsi="Verdana" w:cs="Arial"/>
          <w:sz w:val="20"/>
          <w:szCs w:val="20"/>
          <w:lang w:val="bg-BG"/>
        </w:rPr>
        <w:t xml:space="preserve">         </w:t>
      </w:r>
      <w:r w:rsidRPr="00D9099C">
        <w:rPr>
          <w:rFonts w:ascii="Verdana" w:hAnsi="Verdana" w:cs="Arial"/>
          <w:sz w:val="20"/>
          <w:szCs w:val="20"/>
        </w:rPr>
        <w:t xml:space="preserve">неактивните младежи да търсят работа. </w:t>
      </w:r>
    </w:p>
    <w:p w:rsidR="00785E60" w:rsidRPr="00D9099C" w:rsidRDefault="00785E60" w:rsidP="00D9099C">
      <w:pPr>
        <w:numPr>
          <w:ilvl w:val="0"/>
          <w:numId w:val="1"/>
        </w:numPr>
        <w:jc w:val="both"/>
        <w:rPr>
          <w:rFonts w:ascii="Verdana" w:hAnsi="Verdana" w:cs="Arial"/>
          <w:sz w:val="20"/>
          <w:szCs w:val="20"/>
        </w:rPr>
      </w:pPr>
      <w:r w:rsidRPr="00D9099C">
        <w:rPr>
          <w:rFonts w:ascii="Verdana" w:hAnsi="Verdana" w:cs="Arial"/>
          <w:sz w:val="20"/>
          <w:szCs w:val="20"/>
        </w:rPr>
        <w:t xml:space="preserve">да се използват възможностите на Европейския социален фонд за </w:t>
      </w:r>
    </w:p>
    <w:p w:rsidR="00785E60" w:rsidRPr="00D9099C" w:rsidRDefault="00785E60" w:rsidP="00D9099C">
      <w:pPr>
        <w:jc w:val="both"/>
        <w:rPr>
          <w:rFonts w:ascii="Verdana" w:hAnsi="Verdana" w:cs="Arial"/>
          <w:sz w:val="20"/>
          <w:szCs w:val="20"/>
          <w:lang w:val="bg-BG"/>
        </w:rPr>
      </w:pPr>
      <w:r w:rsidRPr="00D9099C">
        <w:rPr>
          <w:rFonts w:ascii="Verdana" w:hAnsi="Verdana" w:cs="Arial"/>
          <w:sz w:val="20"/>
          <w:szCs w:val="20"/>
          <w:lang w:val="bg-BG"/>
        </w:rPr>
        <w:t xml:space="preserve">         </w:t>
      </w:r>
      <w:r w:rsidRPr="00D9099C">
        <w:rPr>
          <w:rFonts w:ascii="Verdana" w:hAnsi="Verdana" w:cs="Arial"/>
          <w:sz w:val="20"/>
          <w:szCs w:val="20"/>
        </w:rPr>
        <w:t>допълнителна квалификация.</w:t>
      </w:r>
      <w:r w:rsidRPr="00D9099C">
        <w:rPr>
          <w:rFonts w:ascii="Verdana" w:hAnsi="Verdana" w:cs="Arial"/>
          <w:sz w:val="20"/>
          <w:szCs w:val="20"/>
          <w:lang w:val="bg-BG"/>
        </w:rPr>
        <w:t xml:space="preserve"> </w:t>
      </w:r>
    </w:p>
    <w:p w:rsidR="00785E60" w:rsidRPr="00D9099C" w:rsidRDefault="00785E60" w:rsidP="00D9099C">
      <w:pPr>
        <w:ind w:firstLine="708"/>
        <w:jc w:val="both"/>
        <w:rPr>
          <w:rFonts w:ascii="Verdana" w:hAnsi="Verdana" w:cs="Arial"/>
          <w:sz w:val="20"/>
          <w:szCs w:val="20"/>
        </w:rPr>
      </w:pPr>
      <w:r w:rsidRPr="00D9099C">
        <w:rPr>
          <w:rFonts w:ascii="Verdana" w:hAnsi="Verdana" w:cs="Arial"/>
          <w:sz w:val="20"/>
          <w:szCs w:val="20"/>
        </w:rPr>
        <w:t>Обстоятелствата, свързани със социалния статус, увеличават риска</w:t>
      </w:r>
      <w:r w:rsidRPr="00D9099C">
        <w:rPr>
          <w:rFonts w:ascii="Verdana" w:hAnsi="Verdana" w:cs="Arial"/>
          <w:sz w:val="20"/>
          <w:szCs w:val="20"/>
          <w:lang w:val="bg-BG"/>
        </w:rPr>
        <w:t xml:space="preserve"> </w:t>
      </w:r>
      <w:r w:rsidRPr="00D9099C">
        <w:rPr>
          <w:rFonts w:ascii="Verdana" w:hAnsi="Verdana" w:cs="Arial"/>
          <w:sz w:val="20"/>
          <w:szCs w:val="20"/>
        </w:rPr>
        <w:t xml:space="preserve">да </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останеш безработен в България. Младите хора от семейства на безработни родители -</w:t>
      </w:r>
      <w:r w:rsidRPr="00D9099C">
        <w:rPr>
          <w:rFonts w:ascii="Verdana" w:hAnsi="Verdana" w:cs="Arial"/>
          <w:sz w:val="20"/>
          <w:szCs w:val="20"/>
          <w:lang w:val="bg-BG"/>
        </w:rPr>
        <w:t xml:space="preserve"> </w:t>
      </w:r>
      <w:r w:rsidRPr="00D9099C">
        <w:rPr>
          <w:rFonts w:ascii="Verdana" w:hAnsi="Verdana" w:cs="Arial"/>
          <w:sz w:val="20"/>
          <w:szCs w:val="20"/>
        </w:rPr>
        <w:t>не търсещи активно трудова заетост, ниско образовани или неграмотни, без умения и квалификация, които живеят в бедност или принадлежат към някоя от онеправданите обществени групи, до голяма степен на сигурност също ще придобият същите характеристики.</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Българските младежи (15</w:t>
      </w:r>
      <w:r w:rsidRPr="00D9099C">
        <w:rPr>
          <w:rFonts w:ascii="Verdana" w:hAnsi="Verdana" w:cs="Arial"/>
          <w:sz w:val="20"/>
          <w:szCs w:val="20"/>
          <w:lang w:val="bg-BG"/>
        </w:rPr>
        <w:t xml:space="preserve"> </w:t>
      </w:r>
      <w:r w:rsidRPr="00D9099C">
        <w:rPr>
          <w:rFonts w:ascii="Verdana" w:hAnsi="Verdana" w:cs="Arial"/>
          <w:sz w:val="20"/>
          <w:szCs w:val="20"/>
        </w:rPr>
        <w:t>-</w:t>
      </w:r>
      <w:r w:rsidRPr="00D9099C">
        <w:rPr>
          <w:rFonts w:ascii="Verdana" w:hAnsi="Verdana" w:cs="Arial"/>
          <w:sz w:val="20"/>
          <w:szCs w:val="20"/>
          <w:lang w:val="bg-BG"/>
        </w:rPr>
        <w:t xml:space="preserve"> </w:t>
      </w:r>
      <w:r w:rsidRPr="00D9099C">
        <w:rPr>
          <w:rFonts w:ascii="Verdana" w:hAnsi="Verdana" w:cs="Arial"/>
          <w:sz w:val="20"/>
          <w:szCs w:val="20"/>
        </w:rPr>
        <w:t>29 г.) продължават да живеят все по</w:t>
      </w:r>
      <w:r w:rsidRPr="00D9099C">
        <w:rPr>
          <w:rFonts w:ascii="Verdana" w:hAnsi="Verdana" w:cs="Arial"/>
          <w:sz w:val="20"/>
          <w:szCs w:val="20"/>
          <w:lang w:val="bg-BG"/>
        </w:rPr>
        <w:t xml:space="preserve"> </w:t>
      </w:r>
      <w:r w:rsidRPr="00D9099C">
        <w:rPr>
          <w:rFonts w:ascii="Verdana" w:hAnsi="Verdana" w:cs="Arial"/>
          <w:sz w:val="20"/>
          <w:szCs w:val="20"/>
        </w:rPr>
        <w:t>-</w:t>
      </w:r>
      <w:r w:rsidRPr="00D9099C">
        <w:rPr>
          <w:rFonts w:ascii="Verdana" w:hAnsi="Verdana" w:cs="Arial"/>
          <w:sz w:val="20"/>
          <w:szCs w:val="20"/>
          <w:lang w:val="bg-BG"/>
        </w:rPr>
        <w:t xml:space="preserve"> </w:t>
      </w:r>
      <w:r w:rsidRPr="00D9099C">
        <w:rPr>
          <w:rFonts w:ascii="Verdana" w:hAnsi="Verdana" w:cs="Arial"/>
          <w:sz w:val="20"/>
          <w:szCs w:val="20"/>
        </w:rPr>
        <w:t xml:space="preserve">дълго в дома на своите родители в сравнение със своите връстници в другите държави от ЕС. Средната възраст, на която младите жени напускат, е малко преди навършване на 28 години, а за младите </w:t>
      </w:r>
      <w:r w:rsidRPr="00D9099C">
        <w:rPr>
          <w:rFonts w:ascii="Verdana" w:hAnsi="Verdana" w:cs="Arial"/>
          <w:sz w:val="20"/>
          <w:szCs w:val="20"/>
        </w:rPr>
        <w:lastRenderedPageBreak/>
        <w:t>мъже –</w:t>
      </w:r>
      <w:r w:rsidRPr="00D9099C">
        <w:rPr>
          <w:rFonts w:ascii="Verdana" w:hAnsi="Verdana" w:cs="Arial"/>
          <w:sz w:val="20"/>
          <w:szCs w:val="20"/>
          <w:lang w:val="bg-BG"/>
        </w:rPr>
        <w:t xml:space="preserve"> </w:t>
      </w:r>
      <w:r w:rsidRPr="00D9099C">
        <w:rPr>
          <w:rFonts w:ascii="Verdana" w:hAnsi="Verdana" w:cs="Arial"/>
          <w:sz w:val="20"/>
          <w:szCs w:val="20"/>
        </w:rPr>
        <w:t>малко преди навършване на 32 години. Възрастта, в която те встъпват в брак и създават семейство също се е повишила през последните години. Младежката безработица на територията на област Перник</w:t>
      </w:r>
      <w:r w:rsidRPr="00D9099C">
        <w:rPr>
          <w:rFonts w:ascii="Verdana" w:hAnsi="Verdana" w:cs="Arial"/>
          <w:sz w:val="20"/>
          <w:szCs w:val="20"/>
          <w:lang w:val="bg-BG"/>
        </w:rPr>
        <w:t xml:space="preserve"> </w:t>
      </w:r>
      <w:r w:rsidRPr="00D9099C">
        <w:rPr>
          <w:rFonts w:ascii="Verdana" w:hAnsi="Verdana" w:cs="Arial"/>
          <w:sz w:val="20"/>
          <w:szCs w:val="20"/>
        </w:rPr>
        <w:t>се обуславя от два фактора:</w:t>
      </w:r>
    </w:p>
    <w:p w:rsidR="00785E60" w:rsidRPr="00D9099C" w:rsidRDefault="00785E60" w:rsidP="00D9099C">
      <w:pPr>
        <w:numPr>
          <w:ilvl w:val="0"/>
          <w:numId w:val="2"/>
        </w:numPr>
        <w:jc w:val="both"/>
        <w:rPr>
          <w:rFonts w:ascii="Verdana" w:hAnsi="Verdana" w:cs="Arial"/>
          <w:sz w:val="20"/>
          <w:szCs w:val="20"/>
        </w:rPr>
      </w:pPr>
      <w:r w:rsidRPr="00D9099C">
        <w:rPr>
          <w:rFonts w:ascii="Verdana" w:hAnsi="Verdana" w:cs="Arial"/>
          <w:sz w:val="20"/>
          <w:szCs w:val="20"/>
        </w:rPr>
        <w:t xml:space="preserve">младежите в трудоспособна възраст напускат малките градове, за да </w:t>
      </w:r>
      <w:r w:rsidRPr="00D9099C">
        <w:rPr>
          <w:rFonts w:ascii="Verdana" w:hAnsi="Verdana" w:cs="Arial"/>
          <w:sz w:val="20"/>
          <w:szCs w:val="20"/>
          <w:lang w:val="bg-BG"/>
        </w:rPr>
        <w:t xml:space="preserve"> </w:t>
      </w:r>
      <w:r w:rsidRPr="00D9099C">
        <w:rPr>
          <w:rFonts w:ascii="Verdana" w:hAnsi="Verdana" w:cs="Arial"/>
          <w:sz w:val="20"/>
          <w:szCs w:val="20"/>
        </w:rPr>
        <w:t xml:space="preserve">търсят реализация в по </w:t>
      </w:r>
      <w:r w:rsidRPr="00D9099C">
        <w:rPr>
          <w:rFonts w:ascii="Verdana" w:hAnsi="Verdana" w:cs="Arial"/>
          <w:sz w:val="20"/>
          <w:szCs w:val="20"/>
          <w:lang w:val="bg-BG"/>
        </w:rPr>
        <w:t xml:space="preserve">- </w:t>
      </w:r>
      <w:r w:rsidRPr="00D9099C">
        <w:rPr>
          <w:rFonts w:ascii="Verdana" w:hAnsi="Verdana" w:cs="Arial"/>
          <w:sz w:val="20"/>
          <w:szCs w:val="20"/>
        </w:rPr>
        <w:t>големите градове, а младите, живеещи на територията на областта по –</w:t>
      </w:r>
      <w:r w:rsidRPr="00D9099C">
        <w:rPr>
          <w:rFonts w:ascii="Verdana" w:hAnsi="Verdana" w:cs="Arial"/>
          <w:sz w:val="20"/>
          <w:szCs w:val="20"/>
          <w:lang w:val="bg-BG"/>
        </w:rPr>
        <w:t xml:space="preserve"> </w:t>
      </w:r>
      <w:r w:rsidRPr="00D9099C">
        <w:rPr>
          <w:rFonts w:ascii="Verdana" w:hAnsi="Verdana" w:cs="Arial"/>
          <w:sz w:val="20"/>
          <w:szCs w:val="20"/>
        </w:rPr>
        <w:t>голямата си част са ученици.</w:t>
      </w:r>
    </w:p>
    <w:p w:rsidR="00785E60" w:rsidRPr="00D9099C" w:rsidRDefault="00785E60" w:rsidP="00D9099C">
      <w:pPr>
        <w:numPr>
          <w:ilvl w:val="0"/>
          <w:numId w:val="3"/>
        </w:numPr>
        <w:jc w:val="both"/>
        <w:rPr>
          <w:rFonts w:ascii="Verdana" w:hAnsi="Verdana" w:cs="Arial"/>
          <w:sz w:val="20"/>
          <w:szCs w:val="20"/>
        </w:rPr>
      </w:pPr>
      <w:r w:rsidRPr="00D9099C">
        <w:rPr>
          <w:rFonts w:ascii="Verdana" w:hAnsi="Verdana" w:cs="Arial"/>
          <w:sz w:val="20"/>
          <w:szCs w:val="20"/>
        </w:rPr>
        <w:t xml:space="preserve">съществува нисък брой на заетите младежи в икономическата сфера, което се дължи и на факта, че голяма част от тях са във възраст, в която те все още учат и нямат възможността да работят. </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При младежите от ромски произход нарастват потребностите от развитие на по</w:t>
      </w:r>
      <w:r w:rsidRPr="00D9099C">
        <w:rPr>
          <w:rFonts w:ascii="Verdana" w:hAnsi="Verdana" w:cs="Arial"/>
          <w:sz w:val="20"/>
          <w:szCs w:val="20"/>
          <w:lang w:val="bg-BG"/>
        </w:rPr>
        <w:t xml:space="preserve"> </w:t>
      </w:r>
      <w:r w:rsidRPr="00D9099C">
        <w:rPr>
          <w:rFonts w:ascii="Verdana" w:hAnsi="Verdana" w:cs="Arial"/>
          <w:sz w:val="20"/>
          <w:szCs w:val="20"/>
        </w:rPr>
        <w:t>-</w:t>
      </w:r>
      <w:r w:rsidRPr="00D9099C">
        <w:rPr>
          <w:rFonts w:ascii="Verdana" w:hAnsi="Verdana" w:cs="Arial"/>
          <w:sz w:val="20"/>
          <w:szCs w:val="20"/>
          <w:lang w:val="bg-BG"/>
        </w:rPr>
        <w:t xml:space="preserve"> </w:t>
      </w:r>
      <w:r w:rsidRPr="00D9099C">
        <w:rPr>
          <w:rFonts w:ascii="Verdana" w:hAnsi="Verdana" w:cs="Arial"/>
          <w:sz w:val="20"/>
          <w:szCs w:val="20"/>
        </w:rPr>
        <w:t>задълбочени знания в областта на сексуално и репродуктивно здраве, предпазване от полово предавани болести, превенция на вредните поведенчески фактори, с което са ангажирани „здравния медиатор” по общини.</w:t>
      </w:r>
      <w:r w:rsidRPr="00D9099C">
        <w:rPr>
          <w:rFonts w:ascii="Verdana" w:hAnsi="Verdana" w:cs="Arial"/>
          <w:sz w:val="20"/>
          <w:szCs w:val="20"/>
          <w:lang w:val="bg-BG"/>
        </w:rPr>
        <w:t xml:space="preserve"> </w:t>
      </w:r>
      <w:r w:rsidRPr="00D9099C">
        <w:rPr>
          <w:rFonts w:ascii="Verdana" w:hAnsi="Verdana" w:cs="Arial"/>
          <w:sz w:val="20"/>
          <w:szCs w:val="20"/>
        </w:rPr>
        <w:t>При младежите от българската етническа група също има такива, при които нежеланието и финансовата невъзможност на родителите им е довела до отпадане на децата от училище, но техния брой е много малък. Все още младежките организации не се възприемат като форма за изява на младежта, обикновено се предпочитат неформалните среди за общуване.</w:t>
      </w:r>
      <w:r w:rsidRPr="00D9099C">
        <w:rPr>
          <w:rFonts w:ascii="Verdana" w:hAnsi="Verdana" w:cs="Arial"/>
          <w:sz w:val="20"/>
          <w:szCs w:val="20"/>
          <w:lang w:val="bg-BG"/>
        </w:rPr>
        <w:t xml:space="preserve"> </w:t>
      </w:r>
      <w:r w:rsidRPr="00D9099C">
        <w:rPr>
          <w:rFonts w:ascii="Verdana" w:hAnsi="Verdana" w:cs="Arial"/>
          <w:sz w:val="20"/>
          <w:szCs w:val="20"/>
        </w:rPr>
        <w:t>Недостатъчната обществена ангажираност, липсата на перспектива за бъдещето и уплътняване на ежедневието само в интернет пространството водят до демотивиране на младите хора в област Перник. Мисленето сред младите хора за гражданската инициативност е като „нещо безсмислено и губене на време”, което се явява като сериозна заплаха за демократичните механизми в бъдеще. Макар готовността на младите хора да участват в доброволчески акции да нараства, все още са ограничени възможностите за доброволчески дейности. През м. януари 2016 г. е стартирала програмата „Обучения и заетост на младите хора“ по ОП РЧР 2014-2020 за заетост и обучение на младежи. Тя е насочена към вече регистрираните в Бюрата по труда като безработни младежи до 29г. Младежите са били приоритетна група и в операция „Ново работно място 2016”. Основната цел на Програмата „Старт на кариерата” е да бъдат осигурени възможности за придобиване на трудов стаж на безработни младежи,</w:t>
      </w:r>
      <w:r w:rsidRPr="00D9099C">
        <w:rPr>
          <w:rFonts w:ascii="Verdana" w:hAnsi="Verdana" w:cs="Arial"/>
          <w:sz w:val="20"/>
          <w:szCs w:val="20"/>
          <w:lang w:val="bg-BG"/>
        </w:rPr>
        <w:t xml:space="preserve"> </w:t>
      </w:r>
      <w:r w:rsidRPr="00D9099C">
        <w:rPr>
          <w:rFonts w:ascii="Verdana" w:hAnsi="Verdana" w:cs="Arial"/>
          <w:sz w:val="20"/>
          <w:szCs w:val="20"/>
        </w:rPr>
        <w:t>завършили средно или висше образование, с цел улесняване на прехода между образование и заетост. Основната цел на Програмата „Старт на кариерата” е да бъдат осигурени възможности за придобиване на трудов стаж на безработни младежи,</w:t>
      </w:r>
      <w:r w:rsidRPr="00D9099C">
        <w:rPr>
          <w:rFonts w:ascii="Verdana" w:hAnsi="Verdana" w:cs="Arial"/>
          <w:sz w:val="20"/>
          <w:szCs w:val="20"/>
          <w:lang w:val="bg-BG"/>
        </w:rPr>
        <w:t xml:space="preserve"> </w:t>
      </w:r>
      <w:r w:rsidRPr="00D9099C">
        <w:rPr>
          <w:rFonts w:ascii="Verdana" w:hAnsi="Verdana" w:cs="Arial"/>
          <w:sz w:val="20"/>
          <w:szCs w:val="20"/>
        </w:rPr>
        <w:t>завършили средно или висше образование, с цел улесняване на прехода между образование и заетост.</w:t>
      </w:r>
      <w:r w:rsidRPr="00D9099C">
        <w:rPr>
          <w:rFonts w:ascii="Verdana" w:hAnsi="Verdana" w:cs="Arial"/>
          <w:sz w:val="20"/>
          <w:szCs w:val="20"/>
          <w:lang w:val="bg-BG"/>
        </w:rPr>
        <w:t xml:space="preserve"> </w:t>
      </w:r>
      <w:r w:rsidRPr="00D9099C">
        <w:rPr>
          <w:rFonts w:ascii="Verdana" w:hAnsi="Verdana" w:cs="Arial"/>
          <w:sz w:val="20"/>
          <w:szCs w:val="20"/>
        </w:rPr>
        <w:t>Програмата се реализира в два компонента.</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 xml:space="preserve">Обект на Компонент 1 са младежи до 29г. без трудов стаж по специалността, които са завършили висше образование (дипломирани) и са регистрирани в </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дирекциите „Бюро по труда”;</w:t>
      </w:r>
    </w:p>
    <w:p w:rsidR="00785E60" w:rsidRPr="00D9099C" w:rsidRDefault="00785E60" w:rsidP="00D9099C">
      <w:pPr>
        <w:jc w:val="both"/>
        <w:rPr>
          <w:rFonts w:ascii="Verdana" w:hAnsi="Verdana" w:cs="Arial"/>
          <w:sz w:val="20"/>
          <w:szCs w:val="20"/>
          <w:lang w:val="bg-BG" w:eastAsia="bg-BG"/>
        </w:rPr>
      </w:pPr>
      <w:r w:rsidRPr="00D9099C">
        <w:rPr>
          <w:rFonts w:ascii="Verdana" w:hAnsi="Verdana" w:cs="Arial"/>
          <w:sz w:val="20"/>
          <w:szCs w:val="20"/>
        </w:rPr>
        <w:t>Обект</w:t>
      </w:r>
      <w:r w:rsidRPr="00D9099C">
        <w:rPr>
          <w:rFonts w:ascii="Verdana" w:hAnsi="Verdana" w:cs="Arial"/>
          <w:sz w:val="20"/>
          <w:szCs w:val="20"/>
          <w:lang w:val="bg-BG" w:eastAsia="bg-BG"/>
        </w:rPr>
        <w:t xml:space="preserve"> </w:t>
      </w:r>
      <w:r w:rsidRPr="00D9099C">
        <w:rPr>
          <w:rFonts w:ascii="Verdana" w:hAnsi="Verdana" w:cs="Arial"/>
          <w:sz w:val="20"/>
          <w:szCs w:val="20"/>
        </w:rPr>
        <w:t>на Компонент 2 са младежи до 24</w:t>
      </w:r>
      <w:r w:rsidRPr="00D9099C">
        <w:rPr>
          <w:rFonts w:ascii="Verdana" w:hAnsi="Verdana" w:cs="Arial"/>
          <w:sz w:val="20"/>
          <w:szCs w:val="20"/>
          <w:lang w:val="bg-BG" w:eastAsia="bg-BG"/>
        </w:rPr>
        <w:t xml:space="preserve"> </w:t>
      </w:r>
      <w:r w:rsidRPr="00D9099C">
        <w:rPr>
          <w:rFonts w:ascii="Verdana" w:hAnsi="Verdana" w:cs="Arial"/>
          <w:sz w:val="20"/>
          <w:szCs w:val="20"/>
        </w:rPr>
        <w:t>г. завършили професионално образование през последните 24 месеца, без трудов стаж по професията, по която са придобили квалификация, и регистрирани в дирекциите „Бюро по труда”.</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Работодатели по Компонент 1 са публични администрации -</w:t>
      </w:r>
      <w:r w:rsidRPr="00D9099C">
        <w:rPr>
          <w:rFonts w:ascii="Verdana" w:hAnsi="Verdana" w:cs="Arial"/>
          <w:sz w:val="20"/>
          <w:szCs w:val="20"/>
          <w:lang w:val="bg-BG"/>
        </w:rPr>
        <w:t xml:space="preserve"> </w:t>
      </w:r>
      <w:r w:rsidRPr="00D9099C">
        <w:rPr>
          <w:rFonts w:ascii="Verdana" w:hAnsi="Verdana" w:cs="Arial"/>
          <w:sz w:val="20"/>
          <w:szCs w:val="20"/>
        </w:rPr>
        <w:t>централните ведомства, включително второстепенните им разпоредители с бюджетни кредити и техните териториални поделения, които са от администрацията на изпълнителната власт, съгласно чл.</w:t>
      </w:r>
      <w:r w:rsidRPr="00D9099C">
        <w:rPr>
          <w:rFonts w:ascii="Verdana" w:hAnsi="Verdana" w:cs="Arial"/>
          <w:sz w:val="20"/>
          <w:szCs w:val="20"/>
          <w:lang w:val="bg-BG"/>
        </w:rPr>
        <w:t xml:space="preserve"> </w:t>
      </w:r>
      <w:r w:rsidRPr="00D9099C">
        <w:rPr>
          <w:rFonts w:ascii="Verdana" w:hAnsi="Verdana" w:cs="Arial"/>
          <w:sz w:val="20"/>
          <w:szCs w:val="20"/>
        </w:rPr>
        <w:t>36 от Закона за администрацията,</w:t>
      </w:r>
      <w:r w:rsidRPr="00D9099C">
        <w:rPr>
          <w:rFonts w:ascii="Verdana" w:hAnsi="Verdana" w:cs="Arial"/>
          <w:sz w:val="20"/>
          <w:szCs w:val="20"/>
          <w:lang w:val="bg-BG"/>
        </w:rPr>
        <w:t xml:space="preserve"> </w:t>
      </w:r>
      <w:r w:rsidRPr="00D9099C">
        <w:rPr>
          <w:rFonts w:ascii="Verdana" w:hAnsi="Verdana" w:cs="Arial"/>
          <w:sz w:val="20"/>
          <w:szCs w:val="20"/>
        </w:rPr>
        <w:t>областните и общинските администрации.</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По Компонент 2 работодателите са от частния сектор.</w:t>
      </w:r>
    </w:p>
    <w:p w:rsidR="00785E60" w:rsidRPr="00D9099C" w:rsidRDefault="00785E60" w:rsidP="00D9099C">
      <w:pPr>
        <w:jc w:val="both"/>
        <w:rPr>
          <w:rFonts w:ascii="Verdana" w:hAnsi="Verdana" w:cs="Arial"/>
          <w:sz w:val="20"/>
          <w:szCs w:val="20"/>
        </w:rPr>
      </w:pPr>
    </w:p>
    <w:p w:rsidR="00785E60" w:rsidRPr="00D9099C" w:rsidRDefault="00785E60" w:rsidP="00D9099C">
      <w:pPr>
        <w:jc w:val="both"/>
        <w:rPr>
          <w:rFonts w:ascii="Verdana" w:hAnsi="Verdana" w:cs="Arial"/>
          <w:sz w:val="20"/>
          <w:szCs w:val="20"/>
        </w:rPr>
      </w:pPr>
    </w:p>
    <w:p w:rsidR="00BD17C4" w:rsidRDefault="00BD17C4" w:rsidP="00D9099C">
      <w:pPr>
        <w:jc w:val="both"/>
        <w:rPr>
          <w:rFonts w:ascii="Verdana" w:hAnsi="Verdana" w:cs="Arial"/>
          <w:b/>
          <w:sz w:val="20"/>
          <w:szCs w:val="20"/>
          <w:lang w:val="bg-BG"/>
        </w:rPr>
      </w:pPr>
    </w:p>
    <w:p w:rsidR="00BD17C4" w:rsidRDefault="00BD17C4" w:rsidP="00D9099C">
      <w:pPr>
        <w:jc w:val="both"/>
        <w:rPr>
          <w:rFonts w:ascii="Verdana" w:hAnsi="Verdana" w:cs="Arial"/>
          <w:b/>
          <w:sz w:val="20"/>
          <w:szCs w:val="20"/>
          <w:lang w:val="bg-BG"/>
        </w:rPr>
      </w:pPr>
    </w:p>
    <w:p w:rsidR="00BD17C4" w:rsidRDefault="00BD17C4" w:rsidP="00D9099C">
      <w:pPr>
        <w:jc w:val="both"/>
        <w:rPr>
          <w:rFonts w:ascii="Verdana" w:hAnsi="Verdana" w:cs="Arial"/>
          <w:b/>
          <w:sz w:val="20"/>
          <w:szCs w:val="20"/>
          <w:lang w:val="bg-BG"/>
        </w:rPr>
      </w:pPr>
    </w:p>
    <w:p w:rsidR="00785E60" w:rsidRPr="00D9099C" w:rsidRDefault="00785E60" w:rsidP="00D9099C">
      <w:pPr>
        <w:jc w:val="both"/>
        <w:rPr>
          <w:rFonts w:ascii="Verdana" w:hAnsi="Verdana" w:cs="Arial"/>
          <w:b/>
          <w:sz w:val="20"/>
          <w:szCs w:val="20"/>
        </w:rPr>
      </w:pPr>
      <w:r w:rsidRPr="00D9099C">
        <w:rPr>
          <w:rFonts w:ascii="Verdana" w:hAnsi="Verdana" w:cs="Arial"/>
          <w:b/>
          <w:sz w:val="20"/>
          <w:szCs w:val="20"/>
          <w:lang w:val="bg-BG"/>
        </w:rPr>
        <w:lastRenderedPageBreak/>
        <w:t xml:space="preserve">3. </w:t>
      </w:r>
      <w:r w:rsidRPr="00D9099C">
        <w:rPr>
          <w:rFonts w:ascii="Verdana" w:hAnsi="Verdana" w:cs="Arial"/>
          <w:b/>
          <w:sz w:val="20"/>
          <w:szCs w:val="20"/>
        </w:rPr>
        <w:t>Достъп до образование</w:t>
      </w:r>
      <w:r w:rsidRPr="00D9099C">
        <w:rPr>
          <w:rFonts w:ascii="Verdana" w:hAnsi="Verdana" w:cs="Arial"/>
          <w:b/>
          <w:sz w:val="20"/>
          <w:szCs w:val="20"/>
          <w:lang w:val="bg-BG" w:eastAsia="bg-BG"/>
        </w:rPr>
        <w:t xml:space="preserve"> </w:t>
      </w:r>
      <w:r w:rsidRPr="00D9099C">
        <w:rPr>
          <w:rFonts w:ascii="Verdana" w:hAnsi="Verdana" w:cs="Arial"/>
          <w:b/>
          <w:sz w:val="20"/>
          <w:szCs w:val="20"/>
        </w:rPr>
        <w:t>и младежка заетост</w:t>
      </w:r>
    </w:p>
    <w:p w:rsidR="00785E60" w:rsidRPr="00D9099C" w:rsidRDefault="00785E60" w:rsidP="00D9099C">
      <w:pPr>
        <w:jc w:val="both"/>
        <w:rPr>
          <w:rFonts w:ascii="Verdana" w:hAnsi="Verdana" w:cs="Arial"/>
          <w:sz w:val="20"/>
          <w:szCs w:val="20"/>
        </w:rPr>
      </w:pPr>
    </w:p>
    <w:p w:rsidR="00785E60" w:rsidRPr="00D9099C" w:rsidRDefault="00785E60" w:rsidP="00CC3178">
      <w:pPr>
        <w:ind w:firstLine="708"/>
        <w:jc w:val="both"/>
        <w:rPr>
          <w:rFonts w:ascii="Verdana" w:hAnsi="Verdana" w:cs="Arial"/>
          <w:sz w:val="20"/>
          <w:szCs w:val="20"/>
          <w:lang w:val="bg-BG" w:eastAsia="bg-BG"/>
        </w:rPr>
      </w:pPr>
      <w:r w:rsidRPr="00D9099C">
        <w:rPr>
          <w:rFonts w:ascii="Verdana" w:hAnsi="Verdana" w:cs="Arial"/>
          <w:sz w:val="20"/>
          <w:szCs w:val="20"/>
        </w:rPr>
        <w:t>Образователното равнище на населението твърде много зависи от стандарта на живот и от степента на развитие на производителните сили. Образователната структура влияе върху качеството на трудовите ресурси, а върху нея влияят социално</w:t>
      </w:r>
      <w:r w:rsidRPr="00D9099C">
        <w:rPr>
          <w:rFonts w:ascii="Verdana" w:hAnsi="Verdana" w:cs="Arial"/>
          <w:sz w:val="20"/>
          <w:szCs w:val="20"/>
          <w:lang w:val="bg-BG" w:eastAsia="bg-BG"/>
        </w:rPr>
        <w:t xml:space="preserve"> </w:t>
      </w:r>
      <w:r w:rsidRPr="00D9099C">
        <w:rPr>
          <w:rFonts w:ascii="Verdana" w:hAnsi="Verdana" w:cs="Arial"/>
          <w:sz w:val="20"/>
          <w:szCs w:val="20"/>
        </w:rPr>
        <w:t>-</w:t>
      </w:r>
      <w:r w:rsidRPr="00D9099C">
        <w:rPr>
          <w:rFonts w:ascii="Verdana" w:hAnsi="Verdana" w:cs="Arial"/>
          <w:sz w:val="20"/>
          <w:szCs w:val="20"/>
          <w:lang w:val="bg-BG" w:eastAsia="bg-BG"/>
        </w:rPr>
        <w:t xml:space="preserve"> </w:t>
      </w:r>
      <w:r w:rsidRPr="00D9099C">
        <w:rPr>
          <w:rFonts w:ascii="Verdana" w:hAnsi="Verdana" w:cs="Arial"/>
          <w:sz w:val="20"/>
          <w:szCs w:val="20"/>
        </w:rPr>
        <w:t>икономическото развитие и полово възрастовата структура. Младите хора в България са сред най</w:t>
      </w:r>
      <w:r w:rsidRPr="00D9099C">
        <w:rPr>
          <w:rFonts w:ascii="Verdana" w:hAnsi="Verdana" w:cs="Arial"/>
          <w:sz w:val="20"/>
          <w:szCs w:val="20"/>
          <w:lang w:val="bg-BG" w:eastAsia="bg-BG"/>
        </w:rPr>
        <w:t xml:space="preserve"> </w:t>
      </w:r>
      <w:r w:rsidRPr="00D9099C">
        <w:rPr>
          <w:rFonts w:ascii="Verdana" w:hAnsi="Verdana" w:cs="Arial"/>
          <w:sz w:val="20"/>
          <w:szCs w:val="20"/>
        </w:rPr>
        <w:t>–</w:t>
      </w:r>
      <w:r w:rsidRPr="00D9099C">
        <w:rPr>
          <w:rFonts w:ascii="Verdana" w:hAnsi="Verdana" w:cs="Arial"/>
          <w:sz w:val="20"/>
          <w:szCs w:val="20"/>
          <w:lang w:val="bg-BG" w:eastAsia="bg-BG"/>
        </w:rPr>
        <w:t xml:space="preserve"> </w:t>
      </w:r>
      <w:r w:rsidRPr="00D9099C">
        <w:rPr>
          <w:rFonts w:ascii="Verdana" w:hAnsi="Verdana" w:cs="Arial"/>
          <w:sz w:val="20"/>
          <w:szCs w:val="20"/>
        </w:rPr>
        <w:t>късно влизащите в пазара на труда в сравнение с другите държави от ЕС. В повечето случаи те нямат практически и трудов опит по придобитата специалност след завършване на своето образование и трудно се включват на пазара на труда. Всеки пети младеж в България не прави нищо - не учи, не работи и не се обучава. Затова и страната ни оглавява непрестижната класация в ЕС за най</w:t>
      </w:r>
      <w:r w:rsidRPr="00D9099C">
        <w:rPr>
          <w:rFonts w:ascii="Verdana" w:hAnsi="Verdana" w:cs="Arial"/>
          <w:sz w:val="20"/>
          <w:szCs w:val="20"/>
          <w:lang w:val="bg-BG"/>
        </w:rPr>
        <w:t xml:space="preserve"> </w:t>
      </w:r>
      <w:r w:rsidRPr="00D9099C">
        <w:rPr>
          <w:rFonts w:ascii="Verdana" w:hAnsi="Verdana" w:cs="Arial"/>
          <w:sz w:val="20"/>
          <w:szCs w:val="20"/>
        </w:rPr>
        <w:t>-</w:t>
      </w:r>
      <w:r w:rsidRPr="00D9099C">
        <w:rPr>
          <w:rFonts w:ascii="Verdana" w:hAnsi="Verdana" w:cs="Arial"/>
          <w:sz w:val="20"/>
          <w:szCs w:val="20"/>
          <w:lang w:val="bg-BG"/>
        </w:rPr>
        <w:t xml:space="preserve"> </w:t>
      </w:r>
      <w:r w:rsidRPr="00D9099C">
        <w:rPr>
          <w:rFonts w:ascii="Verdana" w:hAnsi="Verdana" w:cs="Arial"/>
          <w:sz w:val="20"/>
          <w:szCs w:val="20"/>
        </w:rPr>
        <w:t>висок процент на млади хора, които не са обхванати нито от образователната, нито от социалната, нито от трудовата система. Определящ фактор за формирането на групата на неработещите и неучещи младежи е образованието. Около 47% от младите, попадащи в тази група, са преждевременно отпаднали от училище, тоест имат или основно, или по-</w:t>
      </w:r>
      <w:r w:rsidRPr="00D9099C">
        <w:rPr>
          <w:rFonts w:ascii="Verdana" w:hAnsi="Verdana" w:cs="Arial"/>
          <w:sz w:val="20"/>
          <w:szCs w:val="20"/>
          <w:lang w:val="bg-BG"/>
        </w:rPr>
        <w:t xml:space="preserve"> </w:t>
      </w:r>
      <w:r w:rsidRPr="00D9099C">
        <w:rPr>
          <w:rFonts w:ascii="Verdana" w:hAnsi="Verdana" w:cs="Arial"/>
          <w:sz w:val="20"/>
          <w:szCs w:val="20"/>
        </w:rPr>
        <w:t>ниско от основно образование. А 64% от тях живеят в село или малък град. Изследването показва и че 51% от неработещите и неучещи младежи са турци и роми, а 46% са българи, като представителите на институциите отбелязват, че има тенденция делът на етническите българи в тази група да расте.</w:t>
      </w:r>
      <w:r w:rsidRPr="00D9099C">
        <w:rPr>
          <w:rFonts w:ascii="Verdana" w:hAnsi="Verdana" w:cs="Arial"/>
          <w:sz w:val="20"/>
          <w:szCs w:val="20"/>
          <w:lang w:val="bg-BG" w:eastAsia="bg-BG"/>
        </w:rPr>
        <w:t xml:space="preserve"> </w:t>
      </w:r>
      <w:r w:rsidRPr="00D9099C">
        <w:rPr>
          <w:rFonts w:ascii="Verdana" w:hAnsi="Verdana" w:cs="Arial"/>
          <w:sz w:val="20"/>
          <w:szCs w:val="20"/>
        </w:rPr>
        <w:t>Целите на Стратегията „Европа 2020” имат отражение върху дългосрочното развитие на пазара на труда в България, като една от тях е преждевременно напусналите образователната система да не са повече от 11%. Важна задача е подобряване на качеството и резултатността на системите за образование и обучение на всички равнища и увеличаване на броя на обучаващите се във висше или в равностойно на него образование.</w:t>
      </w:r>
    </w:p>
    <w:p w:rsidR="00785E60" w:rsidRPr="00D9099C" w:rsidRDefault="00785E60" w:rsidP="00D9099C">
      <w:pPr>
        <w:jc w:val="both"/>
        <w:rPr>
          <w:rFonts w:ascii="Verdana" w:hAnsi="Verdana" w:cs="Arial"/>
          <w:sz w:val="20"/>
          <w:szCs w:val="20"/>
        </w:rPr>
      </w:pPr>
    </w:p>
    <w:p w:rsidR="00785E60" w:rsidRPr="00D9099C" w:rsidRDefault="00785E60" w:rsidP="00D9099C">
      <w:pPr>
        <w:jc w:val="both"/>
        <w:rPr>
          <w:rFonts w:ascii="Verdana" w:hAnsi="Verdana"/>
          <w:b/>
          <w:sz w:val="20"/>
          <w:szCs w:val="20"/>
        </w:rPr>
      </w:pPr>
      <w:r w:rsidRPr="00D9099C">
        <w:rPr>
          <w:rFonts w:ascii="Verdana" w:hAnsi="Verdana" w:cs="Arial"/>
          <w:b/>
          <w:sz w:val="20"/>
          <w:szCs w:val="20"/>
          <w:lang w:val="bg-BG"/>
        </w:rPr>
        <w:t xml:space="preserve">4. </w:t>
      </w:r>
      <w:r w:rsidRPr="00D9099C">
        <w:rPr>
          <w:rFonts w:ascii="Verdana" w:hAnsi="Verdana"/>
          <w:b/>
          <w:sz w:val="20"/>
          <w:szCs w:val="20"/>
        </w:rPr>
        <w:t>Достъп до информация и качествени услуги</w:t>
      </w:r>
    </w:p>
    <w:p w:rsidR="00785E60" w:rsidRPr="00D9099C" w:rsidRDefault="00785E60" w:rsidP="00D9099C">
      <w:pPr>
        <w:jc w:val="both"/>
        <w:rPr>
          <w:rFonts w:ascii="Verdana" w:hAnsi="Verdana"/>
          <w:b/>
          <w:i/>
          <w:sz w:val="20"/>
          <w:szCs w:val="20"/>
        </w:rPr>
      </w:pPr>
    </w:p>
    <w:p w:rsidR="00785E60" w:rsidRPr="00D9099C" w:rsidRDefault="00785E60" w:rsidP="00CC3178">
      <w:pPr>
        <w:ind w:firstLine="708"/>
        <w:jc w:val="both"/>
        <w:rPr>
          <w:rFonts w:ascii="Verdana" w:hAnsi="Verdana" w:cs="Arial"/>
          <w:sz w:val="20"/>
          <w:szCs w:val="20"/>
          <w:lang w:val="bg-BG" w:eastAsia="bg-BG"/>
        </w:rPr>
      </w:pPr>
      <w:r w:rsidRPr="00D9099C">
        <w:rPr>
          <w:rFonts w:ascii="Verdana" w:hAnsi="Verdana" w:cs="Arial"/>
          <w:sz w:val="20"/>
          <w:szCs w:val="20"/>
        </w:rPr>
        <w:t>Един от приоритетите в младежката политика на област</w:t>
      </w:r>
      <w:r w:rsidRPr="00D9099C">
        <w:rPr>
          <w:rFonts w:ascii="Verdana" w:hAnsi="Verdana" w:cs="Arial"/>
          <w:sz w:val="20"/>
          <w:szCs w:val="20"/>
          <w:lang w:val="bg-BG" w:eastAsia="bg-BG"/>
        </w:rPr>
        <w:t xml:space="preserve"> </w:t>
      </w:r>
      <w:r w:rsidRPr="00D9099C">
        <w:rPr>
          <w:rFonts w:ascii="Verdana" w:hAnsi="Verdana" w:cs="Arial"/>
          <w:sz w:val="20"/>
          <w:szCs w:val="20"/>
        </w:rPr>
        <w:t>Перник е улесняване на достъпа до качествени услуги и повишаване на тяхното ниво, които подпомагат личностното и обществено развитие на младежите, в съответствие с потребностите и интересите им.</w:t>
      </w:r>
      <w:r w:rsidRPr="00D9099C">
        <w:rPr>
          <w:rFonts w:ascii="Verdana" w:hAnsi="Verdana" w:cs="Arial"/>
          <w:sz w:val="20"/>
          <w:szCs w:val="20"/>
          <w:lang w:val="bg-BG" w:eastAsia="bg-BG"/>
        </w:rPr>
        <w:t xml:space="preserve"> </w:t>
      </w:r>
      <w:r w:rsidRPr="00D9099C">
        <w:rPr>
          <w:rFonts w:ascii="Verdana" w:hAnsi="Verdana" w:cs="Arial"/>
          <w:sz w:val="20"/>
          <w:szCs w:val="20"/>
        </w:rPr>
        <w:t>Информираността във всички сфери и аспекти на обществено</w:t>
      </w:r>
      <w:r w:rsidRPr="00D9099C">
        <w:rPr>
          <w:rFonts w:ascii="Verdana" w:hAnsi="Verdana" w:cs="Arial"/>
          <w:sz w:val="20"/>
          <w:szCs w:val="20"/>
          <w:lang w:val="bg-BG" w:eastAsia="bg-BG"/>
        </w:rPr>
        <w:t xml:space="preserve"> </w:t>
      </w:r>
      <w:r w:rsidRPr="00D9099C">
        <w:rPr>
          <w:rFonts w:ascii="Verdana" w:hAnsi="Verdana" w:cs="Arial"/>
          <w:sz w:val="20"/>
          <w:szCs w:val="20"/>
        </w:rPr>
        <w:t>-</w:t>
      </w:r>
      <w:r w:rsidRPr="00D9099C">
        <w:rPr>
          <w:rFonts w:ascii="Verdana" w:hAnsi="Verdana" w:cs="Arial"/>
          <w:sz w:val="20"/>
          <w:szCs w:val="20"/>
          <w:lang w:val="bg-BG" w:eastAsia="bg-BG"/>
        </w:rPr>
        <w:t xml:space="preserve"> </w:t>
      </w:r>
      <w:r w:rsidRPr="00D9099C">
        <w:rPr>
          <w:rFonts w:ascii="Verdana" w:hAnsi="Verdana" w:cs="Arial"/>
          <w:sz w:val="20"/>
          <w:szCs w:val="20"/>
        </w:rPr>
        <w:t>икономическия живот, създаването на по</w:t>
      </w:r>
      <w:r w:rsidRPr="00D9099C">
        <w:rPr>
          <w:rFonts w:ascii="Verdana" w:hAnsi="Verdana" w:cs="Arial"/>
          <w:sz w:val="20"/>
          <w:szCs w:val="20"/>
          <w:lang w:val="bg-BG" w:eastAsia="bg-BG"/>
        </w:rPr>
        <w:t xml:space="preserve"> </w:t>
      </w:r>
      <w:r w:rsidRPr="00D9099C">
        <w:rPr>
          <w:rFonts w:ascii="Verdana" w:hAnsi="Verdana" w:cs="Arial"/>
          <w:sz w:val="20"/>
          <w:szCs w:val="20"/>
        </w:rPr>
        <w:t>-</w:t>
      </w:r>
      <w:r w:rsidRPr="00D9099C">
        <w:rPr>
          <w:rFonts w:ascii="Verdana" w:hAnsi="Verdana" w:cs="Arial"/>
          <w:sz w:val="20"/>
          <w:szCs w:val="20"/>
          <w:lang w:val="bg-BG" w:eastAsia="bg-BG"/>
        </w:rPr>
        <w:t xml:space="preserve"> </w:t>
      </w:r>
      <w:r w:rsidRPr="00D9099C">
        <w:rPr>
          <w:rFonts w:ascii="Verdana" w:hAnsi="Verdana" w:cs="Arial"/>
          <w:sz w:val="20"/>
          <w:szCs w:val="20"/>
        </w:rPr>
        <w:t>добри условия за достъп до неформално образование и форми за учене през целия им живот, както и възможности за пълноценно</w:t>
      </w:r>
      <w:r w:rsidRPr="00D9099C">
        <w:rPr>
          <w:rFonts w:ascii="Verdana" w:hAnsi="Verdana" w:cs="Arial"/>
          <w:sz w:val="20"/>
          <w:szCs w:val="20"/>
          <w:lang w:val="bg-BG" w:eastAsia="bg-BG"/>
        </w:rPr>
        <w:t xml:space="preserve"> </w:t>
      </w:r>
      <w:r w:rsidRPr="00D9099C">
        <w:rPr>
          <w:rFonts w:ascii="Verdana" w:hAnsi="Verdana" w:cs="Arial"/>
          <w:sz w:val="20"/>
          <w:szCs w:val="20"/>
        </w:rPr>
        <w:t>използване на свободното им време и оказване подкрепа на младежки инициативи и кампании, посветени на значими за общността каузи, също допринасят за разширяване кръга на обхват на млади хора, младежки групи и организации.</w:t>
      </w:r>
      <w:r w:rsidRPr="00D9099C">
        <w:rPr>
          <w:rFonts w:ascii="Verdana" w:hAnsi="Verdana" w:cs="Arial"/>
          <w:sz w:val="20"/>
          <w:szCs w:val="20"/>
          <w:lang w:val="bg-BG" w:eastAsia="bg-BG"/>
        </w:rPr>
        <w:t xml:space="preserve"> </w:t>
      </w:r>
      <w:r w:rsidRPr="00D9099C">
        <w:rPr>
          <w:rFonts w:ascii="Verdana" w:hAnsi="Verdana" w:cs="Arial"/>
          <w:sz w:val="20"/>
          <w:szCs w:val="20"/>
        </w:rPr>
        <w:t>За повишаване на качеството и достъпността на услугите в подкрепа</w:t>
      </w:r>
      <w:r w:rsidRPr="00D9099C">
        <w:rPr>
          <w:rFonts w:ascii="Verdana" w:hAnsi="Verdana" w:cs="Arial"/>
          <w:sz w:val="20"/>
          <w:szCs w:val="20"/>
          <w:lang w:val="bg-BG" w:eastAsia="bg-BG"/>
        </w:rPr>
        <w:t xml:space="preserve"> </w:t>
      </w:r>
      <w:r w:rsidRPr="00D9099C">
        <w:rPr>
          <w:rFonts w:ascii="Verdana" w:hAnsi="Verdana" w:cs="Arial"/>
          <w:sz w:val="20"/>
          <w:szCs w:val="20"/>
        </w:rPr>
        <w:t>на развитието на младите хора функционира Младежки информационно</w:t>
      </w:r>
      <w:r w:rsidRPr="00D9099C">
        <w:rPr>
          <w:rFonts w:ascii="Verdana" w:hAnsi="Verdana" w:cs="Arial"/>
          <w:sz w:val="20"/>
          <w:szCs w:val="20"/>
          <w:lang w:val="bg-BG"/>
        </w:rPr>
        <w:t xml:space="preserve"> </w:t>
      </w:r>
      <w:r w:rsidRPr="00D9099C">
        <w:rPr>
          <w:rFonts w:ascii="Verdana" w:hAnsi="Verdana" w:cs="Arial"/>
          <w:sz w:val="20"/>
          <w:szCs w:val="20"/>
        </w:rPr>
        <w:t>-</w:t>
      </w:r>
      <w:r w:rsidRPr="00D9099C">
        <w:rPr>
          <w:rFonts w:ascii="Verdana" w:hAnsi="Verdana" w:cs="Arial"/>
          <w:sz w:val="20"/>
          <w:szCs w:val="20"/>
          <w:lang w:val="bg-BG" w:eastAsia="bg-BG"/>
        </w:rPr>
        <w:t xml:space="preserve"> </w:t>
      </w:r>
      <w:r w:rsidRPr="00D9099C">
        <w:rPr>
          <w:rFonts w:ascii="Verdana" w:hAnsi="Verdana" w:cs="Arial"/>
          <w:sz w:val="20"/>
          <w:szCs w:val="20"/>
        </w:rPr>
        <w:t>консултантски център (МИКЦ) –</w:t>
      </w:r>
      <w:r w:rsidRPr="00D9099C">
        <w:rPr>
          <w:rFonts w:ascii="Verdana" w:hAnsi="Verdana" w:cs="Arial"/>
          <w:sz w:val="20"/>
          <w:szCs w:val="20"/>
          <w:lang w:val="bg-BG"/>
        </w:rPr>
        <w:t xml:space="preserve"> </w:t>
      </w:r>
      <w:r w:rsidRPr="00D9099C">
        <w:rPr>
          <w:rFonts w:ascii="Verdana" w:hAnsi="Verdana" w:cs="Arial"/>
          <w:sz w:val="20"/>
          <w:szCs w:val="20"/>
        </w:rPr>
        <w:t>проект на сдружение с обществено полезна дейност „Обектив”. МИКЦ –</w:t>
      </w:r>
      <w:r w:rsidRPr="00D9099C">
        <w:rPr>
          <w:rFonts w:ascii="Verdana" w:hAnsi="Verdana" w:cs="Arial"/>
          <w:sz w:val="20"/>
          <w:szCs w:val="20"/>
          <w:lang w:val="bg-BG" w:eastAsia="bg-BG"/>
        </w:rPr>
        <w:t xml:space="preserve"> </w:t>
      </w:r>
      <w:r w:rsidRPr="00D9099C">
        <w:rPr>
          <w:rFonts w:ascii="Verdana" w:hAnsi="Verdana" w:cs="Arial"/>
          <w:sz w:val="20"/>
          <w:szCs w:val="20"/>
        </w:rPr>
        <w:t>Перник има установени добри практики от предишни проекти за предоставяне на информационни услуги на младите хора. Младежите от областта припознават центъра като място, където могат да получат квалифицирана помощ и информация по всички въпроси, които ги вълнуват. През годните МИКЦ –</w:t>
      </w:r>
      <w:r w:rsidRPr="00D9099C">
        <w:rPr>
          <w:rFonts w:ascii="Verdana" w:hAnsi="Verdana" w:cs="Arial"/>
          <w:sz w:val="20"/>
          <w:szCs w:val="20"/>
          <w:lang w:val="bg-BG" w:eastAsia="bg-BG"/>
        </w:rPr>
        <w:t xml:space="preserve"> </w:t>
      </w:r>
      <w:r w:rsidRPr="00D9099C">
        <w:rPr>
          <w:rFonts w:ascii="Verdana" w:hAnsi="Verdana" w:cs="Arial"/>
          <w:sz w:val="20"/>
          <w:szCs w:val="20"/>
        </w:rPr>
        <w:t>Перник се разви и утвърди като младежки център, който младите хора припознават като място, където могат да потърсят информация за теми, които ги вълнуват, да се включат в обучения и инициативи, да развият различни умения и компетенции, които от своя страна да ги направят по</w:t>
      </w:r>
      <w:r w:rsidRPr="00D9099C">
        <w:rPr>
          <w:rFonts w:ascii="Verdana" w:hAnsi="Verdana" w:cs="Arial"/>
          <w:sz w:val="20"/>
          <w:szCs w:val="20"/>
          <w:lang w:val="bg-BG"/>
        </w:rPr>
        <w:t xml:space="preserve"> </w:t>
      </w:r>
      <w:r w:rsidRPr="00D9099C">
        <w:rPr>
          <w:rFonts w:ascii="Verdana" w:hAnsi="Verdana" w:cs="Arial"/>
          <w:sz w:val="20"/>
          <w:szCs w:val="20"/>
        </w:rPr>
        <w:t>-</w:t>
      </w:r>
      <w:r w:rsidRPr="00D9099C">
        <w:rPr>
          <w:rFonts w:ascii="Verdana" w:hAnsi="Verdana" w:cs="Arial"/>
          <w:sz w:val="20"/>
          <w:szCs w:val="20"/>
          <w:lang w:val="bg-BG"/>
        </w:rPr>
        <w:t xml:space="preserve"> </w:t>
      </w:r>
      <w:r w:rsidRPr="00D9099C">
        <w:rPr>
          <w:rFonts w:ascii="Verdana" w:hAnsi="Verdana" w:cs="Arial"/>
          <w:sz w:val="20"/>
          <w:szCs w:val="20"/>
        </w:rPr>
        <w:t>успешни. Постигнат е също така, добър диалог с институциите на местно ниво и успешно партньорство с медиите. МИКЦ –</w:t>
      </w:r>
      <w:r w:rsidRPr="00D9099C">
        <w:rPr>
          <w:rFonts w:ascii="Verdana" w:hAnsi="Verdana" w:cs="Arial"/>
          <w:sz w:val="20"/>
          <w:szCs w:val="20"/>
          <w:lang w:val="bg-BG"/>
        </w:rPr>
        <w:t xml:space="preserve"> </w:t>
      </w:r>
      <w:r w:rsidRPr="00D9099C">
        <w:rPr>
          <w:rFonts w:ascii="Verdana" w:hAnsi="Verdana" w:cs="Arial"/>
          <w:sz w:val="20"/>
          <w:szCs w:val="20"/>
        </w:rPr>
        <w:t>Перник е сред активно работещите младежки центрове в страната, а една от основните причини за това е екипът, състоящ се от млади хора, всеки от които е специалист в своята област.</w:t>
      </w:r>
      <w:r w:rsidRPr="00D9099C">
        <w:rPr>
          <w:rFonts w:ascii="Verdana" w:hAnsi="Verdana" w:cs="Arial"/>
          <w:sz w:val="20"/>
          <w:szCs w:val="20"/>
          <w:lang w:val="bg-BG"/>
        </w:rPr>
        <w:t xml:space="preserve"> </w:t>
      </w:r>
      <w:r w:rsidRPr="00D9099C">
        <w:rPr>
          <w:rFonts w:ascii="Verdana" w:hAnsi="Verdana" w:cs="Arial"/>
          <w:sz w:val="20"/>
          <w:szCs w:val="20"/>
        </w:rPr>
        <w:t>Работата на МИКЦ –</w:t>
      </w:r>
      <w:r w:rsidRPr="00D9099C">
        <w:rPr>
          <w:rFonts w:ascii="Verdana" w:hAnsi="Verdana" w:cs="Arial"/>
          <w:sz w:val="20"/>
          <w:szCs w:val="20"/>
          <w:lang w:val="bg-BG"/>
        </w:rPr>
        <w:t xml:space="preserve"> </w:t>
      </w:r>
      <w:r w:rsidRPr="00D9099C">
        <w:rPr>
          <w:rFonts w:ascii="Verdana" w:hAnsi="Verdana" w:cs="Arial"/>
          <w:sz w:val="20"/>
          <w:szCs w:val="20"/>
        </w:rPr>
        <w:t xml:space="preserve">Перник е изцяло насочена в полза на младите хора от областта, а именно: да подпомогнат успешното личностно и професионално развитие на всеки един, който се е </w:t>
      </w:r>
      <w:r w:rsidRPr="00D9099C">
        <w:rPr>
          <w:rFonts w:ascii="Verdana" w:hAnsi="Verdana" w:cs="Arial"/>
          <w:sz w:val="20"/>
          <w:szCs w:val="20"/>
        </w:rPr>
        <w:lastRenderedPageBreak/>
        <w:t>включил в дейностите на проекта.</w:t>
      </w:r>
      <w:r w:rsidRPr="00D9099C">
        <w:rPr>
          <w:rFonts w:ascii="Verdana" w:hAnsi="Verdana" w:cs="Arial"/>
          <w:sz w:val="20"/>
          <w:szCs w:val="20"/>
          <w:lang w:val="bg-BG"/>
        </w:rPr>
        <w:t xml:space="preserve"> </w:t>
      </w:r>
      <w:r w:rsidRPr="00D9099C">
        <w:rPr>
          <w:rFonts w:ascii="Verdana" w:hAnsi="Verdana" w:cs="Arial"/>
          <w:sz w:val="20"/>
          <w:szCs w:val="20"/>
        </w:rPr>
        <w:t>На територията на община Перник развива своята дейност и Общински младежки съвет, който е създаден през 2006 г. със съдействието на Община Перник и Общински младежки дом. ОМС е част от структурата на Съюза на учениците в България, Националния и Областен младежки съвет и представлява пернишките младежи в тези организации. ОМС е неформално обединително звено на ученическите сдружения и организации на територията на община Перник, даващо им възможност да работят заедно по смисъла на развитието на гражданското общество. В организацията членуват ученици от пернишките училища, както и студенти от града.</w:t>
      </w:r>
    </w:p>
    <w:p w:rsidR="00785E60" w:rsidRPr="00D9099C" w:rsidRDefault="00785E60" w:rsidP="00D9099C">
      <w:pPr>
        <w:jc w:val="both"/>
        <w:rPr>
          <w:rFonts w:ascii="Verdana" w:hAnsi="Verdana" w:cs="Arial"/>
          <w:sz w:val="20"/>
          <w:szCs w:val="20"/>
        </w:rPr>
      </w:pPr>
    </w:p>
    <w:p w:rsidR="00D9099C" w:rsidRDefault="00D9099C" w:rsidP="00D9099C">
      <w:pPr>
        <w:jc w:val="both"/>
        <w:rPr>
          <w:rFonts w:ascii="Verdana" w:hAnsi="Verdana"/>
          <w:b/>
          <w:sz w:val="20"/>
          <w:szCs w:val="20"/>
          <w:lang w:val="bg-BG"/>
        </w:rPr>
      </w:pPr>
    </w:p>
    <w:p w:rsidR="00D9099C" w:rsidRDefault="00D9099C" w:rsidP="00D9099C">
      <w:pPr>
        <w:jc w:val="both"/>
        <w:rPr>
          <w:rFonts w:ascii="Verdana" w:hAnsi="Verdana"/>
          <w:b/>
          <w:sz w:val="20"/>
          <w:szCs w:val="20"/>
          <w:lang w:val="bg-BG"/>
        </w:rPr>
      </w:pPr>
    </w:p>
    <w:p w:rsidR="00785E60" w:rsidRPr="00D9099C" w:rsidRDefault="00785E60" w:rsidP="00D9099C">
      <w:pPr>
        <w:jc w:val="both"/>
        <w:rPr>
          <w:rFonts w:ascii="Verdana" w:hAnsi="Verdana"/>
          <w:b/>
          <w:sz w:val="20"/>
          <w:szCs w:val="20"/>
        </w:rPr>
      </w:pPr>
      <w:r w:rsidRPr="00D9099C">
        <w:rPr>
          <w:rFonts w:ascii="Verdana" w:hAnsi="Verdana"/>
          <w:b/>
          <w:sz w:val="20"/>
          <w:szCs w:val="20"/>
          <w:lang w:val="bg-BG"/>
        </w:rPr>
        <w:t xml:space="preserve">5. </w:t>
      </w:r>
      <w:r w:rsidRPr="00D9099C">
        <w:rPr>
          <w:rFonts w:ascii="Verdana" w:hAnsi="Verdana"/>
          <w:b/>
          <w:sz w:val="20"/>
          <w:szCs w:val="20"/>
        </w:rPr>
        <w:t>Насърчаване на здравословния начин на живот</w:t>
      </w:r>
    </w:p>
    <w:p w:rsidR="00785E60" w:rsidRPr="00D9099C" w:rsidRDefault="00785E60" w:rsidP="00D9099C">
      <w:pPr>
        <w:jc w:val="both"/>
        <w:rPr>
          <w:rFonts w:ascii="Verdana" w:hAnsi="Verdana" w:cs="Arial"/>
          <w:sz w:val="20"/>
          <w:szCs w:val="20"/>
        </w:rPr>
      </w:pPr>
    </w:p>
    <w:p w:rsidR="00785E60" w:rsidRPr="00D9099C" w:rsidRDefault="00785E60" w:rsidP="00CC3178">
      <w:pPr>
        <w:ind w:firstLine="708"/>
        <w:jc w:val="both"/>
        <w:rPr>
          <w:rFonts w:ascii="Verdana" w:hAnsi="Verdana" w:cs="Arial"/>
          <w:sz w:val="20"/>
          <w:szCs w:val="20"/>
          <w:lang w:val="bg-BG" w:eastAsia="bg-BG"/>
        </w:rPr>
      </w:pPr>
      <w:r w:rsidRPr="00D9099C">
        <w:rPr>
          <w:rFonts w:ascii="Verdana" w:hAnsi="Verdana" w:cs="Arial"/>
          <w:sz w:val="20"/>
          <w:szCs w:val="20"/>
        </w:rPr>
        <w:t>Посредничество за наемане на работа -</w:t>
      </w:r>
      <w:r w:rsidRPr="00D9099C">
        <w:rPr>
          <w:rFonts w:ascii="Verdana" w:hAnsi="Verdana" w:cs="Arial"/>
          <w:sz w:val="20"/>
          <w:szCs w:val="20"/>
          <w:lang w:val="bg-BG" w:eastAsia="bg-BG"/>
        </w:rPr>
        <w:t xml:space="preserve"> </w:t>
      </w:r>
      <w:r w:rsidRPr="00D9099C">
        <w:rPr>
          <w:rFonts w:ascii="Verdana" w:hAnsi="Verdana" w:cs="Arial"/>
          <w:sz w:val="20"/>
          <w:szCs w:val="20"/>
        </w:rPr>
        <w:t xml:space="preserve">всички регистрирани младежи в </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 xml:space="preserve">бюро по труда имат достъп до посреднически услуги и информация чрез контактите с трудовите посредници, </w:t>
      </w:r>
      <w:r w:rsidRPr="00D9099C">
        <w:rPr>
          <w:rFonts w:ascii="Verdana" w:hAnsi="Verdana"/>
          <w:sz w:val="20"/>
          <w:szCs w:val="20"/>
        </w:rPr>
        <w:t>професионално консултиране и ориентиране</w:t>
      </w:r>
      <w:r w:rsidRPr="00D9099C">
        <w:rPr>
          <w:rFonts w:ascii="Verdana" w:hAnsi="Verdana" w:cs="Arial"/>
          <w:sz w:val="20"/>
          <w:szCs w:val="20"/>
          <w:lang w:val="bg-BG"/>
        </w:rPr>
        <w:t xml:space="preserve">, както и </w:t>
      </w:r>
      <w:r w:rsidRPr="00D9099C">
        <w:rPr>
          <w:rFonts w:ascii="Verdana" w:hAnsi="Verdana"/>
          <w:sz w:val="20"/>
          <w:szCs w:val="20"/>
        </w:rPr>
        <w:t>психологическо подпомагане.</w:t>
      </w:r>
      <w:r w:rsidRPr="00D9099C">
        <w:rPr>
          <w:rFonts w:ascii="Verdana" w:hAnsi="Verdana" w:cs="Arial"/>
          <w:sz w:val="20"/>
          <w:szCs w:val="20"/>
          <w:lang w:val="bg-BG"/>
        </w:rPr>
        <w:t xml:space="preserve"> </w:t>
      </w:r>
      <w:r w:rsidRPr="00D9099C">
        <w:rPr>
          <w:rFonts w:ascii="Verdana" w:hAnsi="Verdana" w:cs="Arial"/>
          <w:sz w:val="20"/>
          <w:szCs w:val="20"/>
        </w:rPr>
        <w:t>МИКЦ Перник предоставя безплатна информационна банка за младежка информация –</w:t>
      </w:r>
      <w:r w:rsidRPr="00D9099C">
        <w:rPr>
          <w:rFonts w:ascii="Verdana" w:hAnsi="Verdana" w:cs="Arial"/>
          <w:sz w:val="20"/>
          <w:szCs w:val="20"/>
          <w:lang w:val="bg-BG"/>
        </w:rPr>
        <w:t xml:space="preserve"> </w:t>
      </w:r>
      <w:r w:rsidRPr="00D9099C">
        <w:rPr>
          <w:rFonts w:ascii="Verdana" w:hAnsi="Verdana" w:cs="Arial"/>
          <w:sz w:val="20"/>
          <w:szCs w:val="20"/>
        </w:rPr>
        <w:t>интернет, информация в различни области, касаещи младите хора, и специалисти, подпомагащи младите хора в различни сфери на дейности. Безплатни консултации със специалисти –</w:t>
      </w:r>
      <w:r w:rsidRPr="00D9099C">
        <w:rPr>
          <w:rFonts w:ascii="Verdana" w:hAnsi="Verdana" w:cs="Arial"/>
          <w:sz w:val="20"/>
          <w:szCs w:val="20"/>
          <w:lang w:val="bg-BG"/>
        </w:rPr>
        <w:t xml:space="preserve"> </w:t>
      </w:r>
      <w:r w:rsidRPr="00D9099C">
        <w:rPr>
          <w:rFonts w:ascii="Verdana" w:hAnsi="Verdana" w:cs="Arial"/>
          <w:sz w:val="20"/>
          <w:szCs w:val="20"/>
        </w:rPr>
        <w:t>педагог, психолог, психиатър, юрист и кариерен консултант (консултирани са индивидуално 50 младежи), групови консултации и родители. Подпомага младите хора в цялата област. Организира, инициира младежки дейности, кампании, хепънинги, еко акции и обучителни програми за младите хора на територията на областта. Организира и промотира Националната програма за младежки дейности и програма „Младежта в действие”.</w:t>
      </w:r>
    </w:p>
    <w:p w:rsidR="00785E60" w:rsidRPr="00D9099C" w:rsidRDefault="00785E60" w:rsidP="00D9099C">
      <w:pPr>
        <w:jc w:val="both"/>
        <w:rPr>
          <w:rFonts w:ascii="Verdana" w:hAnsi="Verdana" w:cs="Arial"/>
          <w:sz w:val="20"/>
          <w:szCs w:val="20"/>
        </w:rPr>
      </w:pPr>
    </w:p>
    <w:p w:rsidR="00785E60" w:rsidRPr="00D9099C" w:rsidRDefault="00785E60" w:rsidP="00D9099C">
      <w:pPr>
        <w:jc w:val="both"/>
        <w:rPr>
          <w:rFonts w:ascii="Verdana" w:hAnsi="Verdana"/>
          <w:sz w:val="20"/>
          <w:szCs w:val="20"/>
        </w:rPr>
      </w:pPr>
    </w:p>
    <w:p w:rsidR="00785E60" w:rsidRPr="00D9099C" w:rsidRDefault="00785E60" w:rsidP="00D9099C">
      <w:pPr>
        <w:jc w:val="both"/>
        <w:rPr>
          <w:rFonts w:ascii="Verdana" w:hAnsi="Verdana" w:cs="Arial"/>
          <w:b/>
          <w:sz w:val="20"/>
          <w:szCs w:val="20"/>
        </w:rPr>
      </w:pPr>
      <w:r w:rsidRPr="00D9099C">
        <w:rPr>
          <w:rFonts w:ascii="Verdana" w:hAnsi="Verdana"/>
          <w:b/>
          <w:sz w:val="20"/>
          <w:szCs w:val="20"/>
        </w:rPr>
        <w:t>Здравословен статус</w:t>
      </w:r>
    </w:p>
    <w:p w:rsidR="00785E60" w:rsidRPr="00D9099C" w:rsidRDefault="00785E60" w:rsidP="00D9099C">
      <w:pPr>
        <w:jc w:val="both"/>
        <w:rPr>
          <w:rFonts w:ascii="Verdana" w:hAnsi="Verdana" w:cs="Arial"/>
          <w:sz w:val="20"/>
          <w:szCs w:val="20"/>
          <w:lang w:val="bg-BG"/>
        </w:rPr>
      </w:pPr>
    </w:p>
    <w:p w:rsidR="00785E60" w:rsidRPr="00D9099C" w:rsidRDefault="00785E60" w:rsidP="00CC3178">
      <w:pPr>
        <w:ind w:firstLine="708"/>
        <w:jc w:val="both"/>
        <w:rPr>
          <w:rFonts w:ascii="Verdana" w:hAnsi="Verdana" w:cs="Arial"/>
          <w:sz w:val="20"/>
          <w:szCs w:val="20"/>
          <w:lang w:val="bg-BG" w:eastAsia="bg-BG"/>
        </w:rPr>
      </w:pPr>
      <w:r w:rsidRPr="00D9099C">
        <w:rPr>
          <w:rFonts w:ascii="Verdana" w:hAnsi="Verdana" w:cs="Arial"/>
          <w:sz w:val="20"/>
          <w:szCs w:val="20"/>
        </w:rPr>
        <w:t>Проведените в страната изследвания, използващи методика на Световната здравна организация, регистрират обезпокоителната тенденция на влошаване здравния статус на населението. Броят на децата и младежите с влошено здраве се увеличава, при което рязко спада долната възрастовата граница на хроничните заболявания. Един от проблемите на младите е обездвижването им, водещо до рязко влошаване на здравния статус, което се отразява негативно върху възможностите за пълноценен живот и реализация. Сериозен проблем за здравето на младите е тютюнопушенето и консумацията на алкохол -</w:t>
      </w:r>
      <w:r w:rsidRPr="00D9099C">
        <w:rPr>
          <w:rFonts w:ascii="Verdana" w:hAnsi="Verdana" w:cs="Arial"/>
          <w:sz w:val="20"/>
          <w:szCs w:val="20"/>
          <w:lang w:val="bg-BG" w:eastAsia="bg-BG"/>
        </w:rPr>
        <w:t xml:space="preserve"> </w:t>
      </w:r>
      <w:r w:rsidRPr="00D9099C">
        <w:rPr>
          <w:rFonts w:ascii="Verdana" w:hAnsi="Verdana" w:cs="Arial"/>
          <w:sz w:val="20"/>
          <w:szCs w:val="20"/>
        </w:rPr>
        <w:t>висок дял на пушачите сред младежите във възрастовата група 15-24 години. Алкохолни концентрати употребяват почти половината от младите хора на възраст 15 -</w:t>
      </w:r>
      <w:r w:rsidRPr="00D9099C">
        <w:rPr>
          <w:rFonts w:ascii="Verdana" w:hAnsi="Verdana" w:cs="Arial"/>
          <w:sz w:val="20"/>
          <w:szCs w:val="20"/>
          <w:lang w:val="bg-BG"/>
        </w:rPr>
        <w:t xml:space="preserve"> </w:t>
      </w:r>
      <w:r w:rsidRPr="00D9099C">
        <w:rPr>
          <w:rFonts w:ascii="Verdana" w:hAnsi="Verdana" w:cs="Arial"/>
          <w:sz w:val="20"/>
          <w:szCs w:val="20"/>
        </w:rPr>
        <w:t>18 години (в т.ч. 18 % редовно) и три четвърти от младите на възраст 19 -25 години (в т.ч. една трета редовно). Наркотиците са сериозна</w:t>
      </w:r>
      <w:r w:rsidRPr="00D9099C">
        <w:rPr>
          <w:rFonts w:ascii="Verdana" w:hAnsi="Verdana" w:cs="Arial"/>
          <w:sz w:val="20"/>
          <w:szCs w:val="20"/>
          <w:lang w:val="bg-BG"/>
        </w:rPr>
        <w:t xml:space="preserve"> </w:t>
      </w:r>
      <w:r w:rsidRPr="00D9099C">
        <w:rPr>
          <w:rFonts w:ascii="Verdana" w:hAnsi="Verdana" w:cs="Arial"/>
          <w:sz w:val="20"/>
          <w:szCs w:val="20"/>
        </w:rPr>
        <w:t>заплаха за здравето на младежите. Всеки десети млад човек до 18 години вече е опитвал някакви наркотични вещества. разпространението на ХИВ/СПИН и полово предаваните болести, като 41% от регистрираните случаи в страната са във възрастовата група 20-29 години, а 7% са във възрастта между 14 и 19 години. Наблюдава се висок ръст на ранната бременност -</w:t>
      </w:r>
      <w:r w:rsidRPr="00D9099C">
        <w:rPr>
          <w:rFonts w:ascii="Verdana" w:hAnsi="Verdana" w:cs="Arial"/>
          <w:sz w:val="20"/>
          <w:szCs w:val="20"/>
          <w:lang w:val="bg-BG"/>
        </w:rPr>
        <w:t xml:space="preserve"> </w:t>
      </w:r>
      <w:r w:rsidRPr="00D9099C">
        <w:rPr>
          <w:rFonts w:ascii="Verdana" w:hAnsi="Verdana" w:cs="Arial"/>
          <w:sz w:val="20"/>
          <w:szCs w:val="20"/>
        </w:rPr>
        <w:t xml:space="preserve">ражданията и абортите във възрастта 15-19 г. са 77 на 1000 души и ранно започване на полов живот. Младежи на възраст 17-18 години имат вече сексуален опит (65%), но само 35% от тях използват презервативи. Грижата за здравето на младите хора и подобряване на техния здравен статус е една от основните цели в работата на Министерството на здравеопазването. </w:t>
      </w:r>
      <w:r w:rsidRPr="00D9099C">
        <w:rPr>
          <w:rFonts w:ascii="Verdana" w:hAnsi="Verdana" w:cs="Arial"/>
          <w:sz w:val="20"/>
          <w:szCs w:val="20"/>
        </w:rPr>
        <w:lastRenderedPageBreak/>
        <w:t>Младежите са изведени като приоритетна група, към която са насочени дейностите в Националната здравна стратегия, планът за действие към нея, както и на редица други национални програми. По отношение на създаването на условия за физическа активност и спорт на младите хора и повишаване грижата за тяхното здраве, като и за превенция срещу опасни за тях болести и практики, Министерство на младежта и спорта разработва Национална стратегия и множество програми.</w:t>
      </w:r>
      <w:r w:rsidRPr="00D9099C">
        <w:rPr>
          <w:rFonts w:ascii="Verdana" w:hAnsi="Verdana" w:cs="Arial"/>
          <w:sz w:val="20"/>
          <w:szCs w:val="20"/>
          <w:lang w:val="bg-BG"/>
        </w:rPr>
        <w:t xml:space="preserve"> </w:t>
      </w:r>
      <w:r w:rsidRPr="00D9099C">
        <w:rPr>
          <w:rFonts w:ascii="Verdana" w:hAnsi="Verdana" w:cs="Arial"/>
          <w:sz w:val="20"/>
          <w:szCs w:val="20"/>
        </w:rPr>
        <w:t>Рисковите фактори на средата и храненето обуславят появата и разпространението на отдавна забравени заболявания, каквото е туберкулозата. На база съществуващите данни може да се направи извод, че сред уязвимите общности туберкулозата е с не много по-високи стойности от средните за страната по степен на разпространение. Поради неизградена или лоша инфраструктура в квартали и жилища обитавани и от младежи в състояние на бедност, както и поради ниска нива на здравна култура лицата по-често боледуват от вирусен хепатит, стомашно-чревни заболявания, паразитози. Основен рисков фактор са неблагоприятните хигиенно –</w:t>
      </w:r>
      <w:r w:rsidRPr="00D9099C">
        <w:rPr>
          <w:rFonts w:ascii="Verdana" w:hAnsi="Verdana" w:cs="Arial"/>
          <w:sz w:val="20"/>
          <w:szCs w:val="20"/>
          <w:lang w:val="bg-BG"/>
        </w:rPr>
        <w:t xml:space="preserve"> </w:t>
      </w:r>
      <w:r w:rsidRPr="00D9099C">
        <w:rPr>
          <w:rFonts w:ascii="Verdana" w:hAnsi="Verdana" w:cs="Arial"/>
          <w:sz w:val="20"/>
          <w:szCs w:val="20"/>
        </w:rPr>
        <w:t>жилищни условия, както и неспособността да се задоволяват жизнено важните потребности, особено по отношение отглеждани в семействата деца и младежи.</w:t>
      </w:r>
      <w:r w:rsidRPr="00D9099C">
        <w:rPr>
          <w:rFonts w:ascii="Verdana" w:hAnsi="Verdana" w:cs="Arial"/>
          <w:sz w:val="20"/>
          <w:szCs w:val="20"/>
          <w:lang w:val="bg-BG"/>
        </w:rPr>
        <w:t xml:space="preserve"> </w:t>
      </w:r>
      <w:r w:rsidRPr="00D9099C">
        <w:rPr>
          <w:rFonts w:ascii="Verdana" w:hAnsi="Verdana" w:cs="Arial"/>
          <w:sz w:val="20"/>
          <w:szCs w:val="20"/>
        </w:rPr>
        <w:t>Работи се по редица програми за превенция и контрол на ХИВ, СПИН, туберколоза и сексуално предавани инфекции, основно в община Перник.</w:t>
      </w:r>
      <w:r w:rsidRPr="00D9099C">
        <w:rPr>
          <w:rFonts w:ascii="Verdana" w:hAnsi="Verdana" w:cs="Arial"/>
          <w:sz w:val="20"/>
          <w:szCs w:val="20"/>
          <w:lang w:val="bg-BG"/>
        </w:rPr>
        <w:t xml:space="preserve"> </w:t>
      </w:r>
      <w:r w:rsidRPr="00D9099C">
        <w:rPr>
          <w:rFonts w:ascii="Verdana" w:hAnsi="Verdana" w:cs="Arial"/>
          <w:sz w:val="20"/>
          <w:szCs w:val="20"/>
        </w:rPr>
        <w:t>Здравната мрежа в област Перник е изградена от различни по вид лечебни заведения за болнична и извънболнична помощ. Но трябва да се подчертае, че разпределението на болниците и медицинските центрове в областта е неравномерно.</w:t>
      </w:r>
    </w:p>
    <w:p w:rsidR="00785E60" w:rsidRPr="00D9099C" w:rsidRDefault="00785E60" w:rsidP="00D9099C">
      <w:pPr>
        <w:jc w:val="both"/>
        <w:rPr>
          <w:rFonts w:ascii="Verdana" w:hAnsi="Verdana" w:cs="Arial"/>
          <w:sz w:val="20"/>
          <w:szCs w:val="20"/>
        </w:rPr>
      </w:pPr>
    </w:p>
    <w:p w:rsidR="00785E60" w:rsidRPr="00D9099C" w:rsidRDefault="00785E60" w:rsidP="00D9099C">
      <w:pPr>
        <w:jc w:val="both"/>
        <w:rPr>
          <w:rFonts w:ascii="Verdana" w:hAnsi="Verdana"/>
          <w:b/>
          <w:sz w:val="20"/>
          <w:szCs w:val="20"/>
        </w:rPr>
      </w:pPr>
      <w:r w:rsidRPr="00D9099C">
        <w:rPr>
          <w:rFonts w:ascii="Verdana" w:hAnsi="Verdana"/>
          <w:b/>
          <w:sz w:val="20"/>
          <w:szCs w:val="20"/>
        </w:rPr>
        <w:t>Развитие на младежко доброволчество</w:t>
      </w:r>
    </w:p>
    <w:p w:rsidR="00785E60" w:rsidRPr="00D9099C" w:rsidRDefault="00785E60" w:rsidP="00D9099C">
      <w:pPr>
        <w:jc w:val="both"/>
        <w:rPr>
          <w:rFonts w:ascii="Verdana" w:hAnsi="Verdana"/>
          <w:sz w:val="20"/>
          <w:szCs w:val="20"/>
        </w:rPr>
      </w:pPr>
    </w:p>
    <w:p w:rsidR="00785E60" w:rsidRPr="00D9099C" w:rsidRDefault="00785E60" w:rsidP="00CC3178">
      <w:pPr>
        <w:ind w:firstLine="708"/>
        <w:jc w:val="both"/>
        <w:rPr>
          <w:rFonts w:ascii="Verdana" w:hAnsi="Verdana" w:cs="Arial"/>
          <w:sz w:val="20"/>
          <w:szCs w:val="20"/>
          <w:lang w:val="bg-BG" w:eastAsia="bg-BG"/>
        </w:rPr>
      </w:pPr>
      <w:r w:rsidRPr="00D9099C">
        <w:rPr>
          <w:rFonts w:ascii="Verdana" w:hAnsi="Verdana" w:cs="Arial"/>
          <w:sz w:val="20"/>
          <w:szCs w:val="20"/>
        </w:rPr>
        <w:t xml:space="preserve">Популяризирането и развитието на доброволческия труд сред младите хора </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като форма на трудова заетост, активна гражданска позиция, обществено- полезна дейност е</w:t>
      </w:r>
      <w:r w:rsidRPr="00D9099C">
        <w:rPr>
          <w:rFonts w:ascii="Verdana" w:hAnsi="Verdana" w:cs="Arial"/>
          <w:sz w:val="20"/>
          <w:szCs w:val="20"/>
          <w:lang w:val="bg-BG"/>
        </w:rPr>
        <w:t xml:space="preserve"> </w:t>
      </w:r>
      <w:r w:rsidRPr="00D9099C">
        <w:rPr>
          <w:rFonts w:ascii="Verdana" w:hAnsi="Verdana" w:cs="Arial"/>
          <w:sz w:val="20"/>
          <w:szCs w:val="20"/>
        </w:rPr>
        <w:t>движеща сила</w:t>
      </w:r>
      <w:r w:rsidRPr="00D9099C">
        <w:rPr>
          <w:rFonts w:ascii="Verdana" w:hAnsi="Verdana" w:cs="Arial"/>
          <w:sz w:val="20"/>
          <w:szCs w:val="20"/>
          <w:lang w:val="bg-BG"/>
        </w:rPr>
        <w:t xml:space="preserve"> </w:t>
      </w:r>
      <w:r w:rsidRPr="00D9099C">
        <w:rPr>
          <w:rFonts w:ascii="Verdana" w:hAnsi="Verdana" w:cs="Arial"/>
          <w:sz w:val="20"/>
          <w:szCs w:val="20"/>
        </w:rPr>
        <w:t>за личностно</w:t>
      </w:r>
      <w:r w:rsidRPr="00D9099C">
        <w:rPr>
          <w:rFonts w:ascii="Verdana" w:hAnsi="Verdana" w:cs="Arial"/>
          <w:sz w:val="20"/>
          <w:szCs w:val="20"/>
          <w:lang w:val="bg-BG"/>
        </w:rPr>
        <w:t xml:space="preserve"> </w:t>
      </w:r>
      <w:r w:rsidRPr="00D9099C">
        <w:rPr>
          <w:rFonts w:ascii="Verdana" w:hAnsi="Verdana" w:cs="Arial"/>
          <w:sz w:val="20"/>
          <w:szCs w:val="20"/>
        </w:rPr>
        <w:t>развитие, учене и конкурентноспособност.</w:t>
      </w:r>
      <w:r w:rsidRPr="00D9099C">
        <w:rPr>
          <w:rFonts w:ascii="Verdana" w:hAnsi="Verdana" w:cs="Arial"/>
          <w:sz w:val="20"/>
          <w:szCs w:val="20"/>
          <w:lang w:val="bg-BG"/>
        </w:rPr>
        <w:t xml:space="preserve"> </w:t>
      </w:r>
      <w:r w:rsidRPr="00D9099C">
        <w:rPr>
          <w:rFonts w:ascii="Verdana" w:hAnsi="Verdana" w:cs="Arial"/>
          <w:sz w:val="20"/>
          <w:szCs w:val="20"/>
        </w:rPr>
        <w:t>Доброволчеството като движеща сила за личностно развитие, мобилност, взаимна солидарност и социалното сближаване е фокус, върху който е насочена дейността на Сдружение „АртАреа”. Тази неправителствена младежка организация, популяризира неформaлното образование в сферата на културата, изкуството и екологията чрез арт методи. Дейностите на Сдружението са свързани със създаване на независим институт АYA</w:t>
      </w:r>
      <w:r w:rsidRPr="00D9099C">
        <w:rPr>
          <w:rFonts w:ascii="Verdana" w:hAnsi="Verdana" w:cs="Arial"/>
          <w:sz w:val="20"/>
          <w:szCs w:val="20"/>
          <w:lang w:val="bg-BG"/>
        </w:rPr>
        <w:t xml:space="preserve"> </w:t>
      </w:r>
      <w:r w:rsidRPr="00D9099C">
        <w:rPr>
          <w:rFonts w:ascii="Verdana" w:hAnsi="Verdana" w:cs="Arial"/>
          <w:sz w:val="20"/>
          <w:szCs w:val="20"/>
        </w:rPr>
        <w:t>(Алтернативна младежка академия), показваща високо ниво на кадри,</w:t>
      </w:r>
      <w:r w:rsidRPr="00D9099C">
        <w:rPr>
          <w:rFonts w:ascii="Verdana" w:hAnsi="Verdana" w:cs="Arial"/>
          <w:sz w:val="20"/>
          <w:szCs w:val="20"/>
          <w:lang w:val="bg-BG"/>
        </w:rPr>
        <w:t xml:space="preserve"> </w:t>
      </w:r>
      <w:r w:rsidRPr="00D9099C">
        <w:rPr>
          <w:rFonts w:ascii="Verdana" w:hAnsi="Verdana" w:cs="Arial"/>
          <w:sz w:val="20"/>
          <w:szCs w:val="20"/>
        </w:rPr>
        <w:t>култура и разнообразие в сферата на изкуствата, приобщавайки младата публика и обществото към всички форми и жанрове на културата и изкуството. Различните търсения и обмен на културно наследство, традиции, ценности, както и междукултурно разнообразие, разбирателство и личностно развитие чрез осъществяването на международни проекти и развитие на доброволческа дейност по програми на ЕС, с цел развитие на гражданското самосъзнание сред младите хора и стимулиране създаването на активно гражданско общество, са основните посоки, в които работи тази младежка организация. От 2009 г. „АртАреа” участва в проекти на програмата „Младежта в действие”, програма „Еразъм +”, сътрудничи си с партньори от Полша, Украйна, Грузия, Словакия, Норвегия, Франция, Испания, Украйна, Румъния, Холандия. Осъществила е редица Международни младежки обмени и международни инициативи в партньорства с Полша, Словакия, Чехия, Украйна, Грузия, Испания. От 2013 г. е акредитирана като изпращаща, посрещаща и координираща организация за проекти на</w:t>
      </w:r>
      <w:r w:rsidRPr="00D9099C">
        <w:rPr>
          <w:rFonts w:ascii="Verdana" w:hAnsi="Verdana" w:cs="Arial"/>
          <w:sz w:val="20"/>
          <w:szCs w:val="20"/>
          <w:lang w:val="bg-BG" w:eastAsia="bg-BG"/>
        </w:rPr>
        <w:t xml:space="preserve"> </w:t>
      </w:r>
      <w:r w:rsidRPr="00D9099C">
        <w:rPr>
          <w:rFonts w:ascii="Verdana" w:hAnsi="Verdana" w:cs="Arial"/>
          <w:sz w:val="20"/>
          <w:szCs w:val="20"/>
        </w:rPr>
        <w:t>Европейска доброволческа служба. До момента е изпращаща организация за повече от 10 доброволеца в страни членки на ЕС. А като посрещаща организация през 2014 г. осъществи първият ЕДС проект в Перник –„Discover</w:t>
      </w:r>
      <w:r w:rsidRPr="00D9099C">
        <w:rPr>
          <w:rFonts w:ascii="Verdana" w:hAnsi="Verdana" w:cs="Arial"/>
          <w:sz w:val="20"/>
          <w:szCs w:val="20"/>
          <w:lang w:val="bg-BG" w:eastAsia="bg-BG"/>
        </w:rPr>
        <w:t xml:space="preserve"> </w:t>
      </w:r>
      <w:r w:rsidRPr="00D9099C">
        <w:rPr>
          <w:rFonts w:ascii="Verdana" w:hAnsi="Verdana" w:cs="Arial"/>
          <w:sz w:val="20"/>
          <w:szCs w:val="20"/>
        </w:rPr>
        <w:t>EVS</w:t>
      </w:r>
      <w:r w:rsidRPr="00D9099C">
        <w:rPr>
          <w:rFonts w:ascii="Verdana" w:hAnsi="Verdana" w:cs="Arial"/>
          <w:sz w:val="20"/>
          <w:szCs w:val="20"/>
          <w:lang w:val="bg-BG" w:eastAsia="bg-BG"/>
        </w:rPr>
        <w:t xml:space="preserve"> </w:t>
      </w:r>
      <w:r w:rsidRPr="00D9099C">
        <w:rPr>
          <w:rFonts w:ascii="Verdana" w:hAnsi="Verdana" w:cs="Arial"/>
          <w:sz w:val="20"/>
          <w:szCs w:val="20"/>
        </w:rPr>
        <w:t>in</w:t>
      </w:r>
      <w:r w:rsidRPr="00D9099C">
        <w:rPr>
          <w:rFonts w:ascii="Verdana" w:hAnsi="Verdana" w:cs="Arial"/>
          <w:sz w:val="20"/>
          <w:szCs w:val="20"/>
          <w:lang w:val="bg-BG" w:eastAsia="bg-BG"/>
        </w:rPr>
        <w:t xml:space="preserve"> </w:t>
      </w:r>
      <w:r w:rsidRPr="00D9099C">
        <w:rPr>
          <w:rFonts w:ascii="Verdana" w:hAnsi="Verdana" w:cs="Arial"/>
          <w:sz w:val="20"/>
          <w:szCs w:val="20"/>
        </w:rPr>
        <w:t>Pernik” с доброволци от Полша и Австрия.</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 xml:space="preserve">По въпросите на доброволчеството активно работят Фондация „П.У.Л.С” и Български младежки червен кръст. Фондация „П.У.Л.С.” е неправителствена организация създадена през 1999 г. Приоритет на Фондация „П.У.Л.С.” е изграждане и установяване на ефективна програма от грижи в региона на Югозападна България за възрастни, юноши и деца, и техните семейства, които са преживели насилие. </w:t>
      </w:r>
    </w:p>
    <w:p w:rsidR="00785E60" w:rsidRPr="00D9099C" w:rsidRDefault="00785E60" w:rsidP="00D9099C">
      <w:pPr>
        <w:jc w:val="both"/>
        <w:rPr>
          <w:rFonts w:ascii="Verdana" w:hAnsi="Verdana" w:cs="Arial"/>
          <w:sz w:val="20"/>
          <w:szCs w:val="20"/>
        </w:rPr>
      </w:pPr>
    </w:p>
    <w:p w:rsidR="00785E60" w:rsidRPr="00D9099C" w:rsidRDefault="00785E60" w:rsidP="00D9099C">
      <w:pPr>
        <w:jc w:val="both"/>
        <w:rPr>
          <w:rFonts w:ascii="Verdana" w:hAnsi="Verdana"/>
          <w:b/>
          <w:sz w:val="20"/>
          <w:szCs w:val="20"/>
        </w:rPr>
      </w:pPr>
      <w:r w:rsidRPr="00D9099C">
        <w:rPr>
          <w:rFonts w:ascii="Verdana" w:hAnsi="Verdana"/>
          <w:b/>
          <w:sz w:val="20"/>
          <w:szCs w:val="20"/>
        </w:rPr>
        <w:t>Гражданска активност на младите хора</w:t>
      </w:r>
    </w:p>
    <w:p w:rsidR="00785E60" w:rsidRPr="00D9099C" w:rsidRDefault="00785E60" w:rsidP="00D9099C">
      <w:pPr>
        <w:jc w:val="both"/>
        <w:rPr>
          <w:rFonts w:ascii="Verdana" w:hAnsi="Verdana"/>
          <w:sz w:val="20"/>
          <w:szCs w:val="20"/>
          <w:lang w:val="bg-BG"/>
        </w:rPr>
      </w:pPr>
    </w:p>
    <w:p w:rsidR="00785E60" w:rsidRPr="00D9099C" w:rsidRDefault="00785E60" w:rsidP="00CC3178">
      <w:pPr>
        <w:ind w:firstLine="708"/>
        <w:jc w:val="both"/>
        <w:rPr>
          <w:rFonts w:ascii="Verdana" w:hAnsi="Verdana" w:cs="Arial"/>
          <w:sz w:val="20"/>
          <w:szCs w:val="20"/>
          <w:lang w:val="bg-BG" w:eastAsia="bg-BG"/>
        </w:rPr>
      </w:pPr>
      <w:r w:rsidRPr="00D9099C">
        <w:rPr>
          <w:rFonts w:ascii="Verdana" w:hAnsi="Verdana" w:cs="Arial"/>
          <w:sz w:val="20"/>
          <w:szCs w:val="20"/>
        </w:rPr>
        <w:t xml:space="preserve">Създаването на равни възможности за интелигентен растеж, устойчиво развитие и социално приобщаване на младите хора става чрез пълноценното им участие при формирането на дългосрочни общински планове и стратегии и предоставяне на повече възможности за ангажираност в обществения живот. Стимулирането на гражданската им активност се осъществява чрез подпомагане сътрудничеството между младежки организации на местно, регионално и национално ниво и чрез създаване на предпоставки за сформиране на нови организации и </w:t>
      </w:r>
      <w:r w:rsidRPr="00D9099C">
        <w:rPr>
          <w:rFonts w:ascii="Verdana" w:hAnsi="Verdana" w:cs="Arial"/>
          <w:sz w:val="20"/>
          <w:szCs w:val="20"/>
          <w:lang w:val="bg-BG"/>
        </w:rPr>
        <w:t xml:space="preserve"> </w:t>
      </w:r>
      <w:r w:rsidRPr="00D9099C">
        <w:rPr>
          <w:rFonts w:ascii="Verdana" w:hAnsi="Verdana" w:cs="Arial"/>
          <w:sz w:val="20"/>
          <w:szCs w:val="20"/>
        </w:rPr>
        <w:t>укрепване на съществуващите.</w:t>
      </w:r>
    </w:p>
    <w:p w:rsidR="00785E60" w:rsidRPr="00D9099C" w:rsidRDefault="00785E60" w:rsidP="00D9099C">
      <w:pPr>
        <w:jc w:val="both"/>
        <w:rPr>
          <w:rFonts w:ascii="Verdana" w:hAnsi="Verdana" w:cs="Arial"/>
          <w:sz w:val="20"/>
          <w:szCs w:val="20"/>
        </w:rPr>
      </w:pPr>
    </w:p>
    <w:p w:rsidR="00785E60" w:rsidRPr="00D9099C" w:rsidRDefault="00785E60" w:rsidP="00D9099C">
      <w:pPr>
        <w:jc w:val="both"/>
        <w:rPr>
          <w:rFonts w:ascii="Verdana" w:hAnsi="Verdana" w:cs="Arial"/>
          <w:sz w:val="20"/>
          <w:szCs w:val="20"/>
        </w:rPr>
      </w:pPr>
    </w:p>
    <w:p w:rsidR="00785E60" w:rsidRPr="00D9099C" w:rsidRDefault="00785E60" w:rsidP="00D9099C">
      <w:pPr>
        <w:jc w:val="both"/>
        <w:rPr>
          <w:rFonts w:ascii="Verdana" w:hAnsi="Verdana" w:cs="Arial"/>
          <w:b/>
          <w:sz w:val="20"/>
          <w:szCs w:val="20"/>
          <w:lang w:val="bg-BG" w:eastAsia="bg-BG"/>
        </w:rPr>
      </w:pPr>
      <w:r w:rsidRPr="00D9099C">
        <w:rPr>
          <w:rFonts w:ascii="Verdana" w:hAnsi="Verdana" w:cs="Arial"/>
          <w:b/>
          <w:sz w:val="20"/>
          <w:szCs w:val="20"/>
          <w:lang w:val="bg-BG"/>
        </w:rPr>
        <w:t xml:space="preserve">6. </w:t>
      </w:r>
      <w:r w:rsidRPr="00D9099C">
        <w:rPr>
          <w:rFonts w:ascii="Verdana" w:hAnsi="Verdana" w:cs="Arial"/>
          <w:b/>
          <w:sz w:val="20"/>
          <w:szCs w:val="20"/>
        </w:rPr>
        <w:t xml:space="preserve">Развитие на младите хора в малките населени места и селските райони. </w:t>
      </w:r>
    </w:p>
    <w:p w:rsidR="00785E60" w:rsidRPr="00D9099C" w:rsidRDefault="00785E60" w:rsidP="00D9099C">
      <w:pPr>
        <w:jc w:val="both"/>
        <w:rPr>
          <w:rFonts w:ascii="Verdana" w:hAnsi="Verdana" w:cs="Arial"/>
          <w:sz w:val="20"/>
          <w:szCs w:val="20"/>
        </w:rPr>
      </w:pPr>
    </w:p>
    <w:p w:rsidR="00785E60" w:rsidRPr="00D9099C" w:rsidRDefault="00785E60" w:rsidP="00CC3178">
      <w:pPr>
        <w:ind w:firstLine="708"/>
        <w:jc w:val="both"/>
        <w:rPr>
          <w:rFonts w:ascii="Verdana" w:hAnsi="Verdana" w:cs="Arial"/>
          <w:sz w:val="20"/>
          <w:szCs w:val="20"/>
          <w:lang w:val="bg-BG" w:eastAsia="bg-BG"/>
        </w:rPr>
      </w:pPr>
      <w:r w:rsidRPr="00D9099C">
        <w:rPr>
          <w:rFonts w:ascii="Verdana" w:hAnsi="Verdana" w:cs="Arial"/>
          <w:sz w:val="20"/>
          <w:szCs w:val="20"/>
        </w:rPr>
        <w:t>Област</w:t>
      </w:r>
      <w:r w:rsidRPr="00D9099C">
        <w:rPr>
          <w:rFonts w:ascii="Verdana" w:hAnsi="Verdana" w:cs="Arial"/>
          <w:sz w:val="20"/>
          <w:szCs w:val="20"/>
          <w:lang w:val="bg-BG" w:eastAsia="bg-BG"/>
        </w:rPr>
        <w:t xml:space="preserve"> </w:t>
      </w:r>
      <w:r w:rsidRPr="00D9099C">
        <w:rPr>
          <w:rFonts w:ascii="Verdana" w:hAnsi="Verdana" w:cs="Arial"/>
          <w:sz w:val="20"/>
          <w:szCs w:val="20"/>
        </w:rPr>
        <w:t xml:space="preserve">Перник работи непрекъснато за създаване на благоприятна среда за </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развитие на младите хора в малките населени места и селските райони, както и за тяхната социална и културна интеграция в обществото чрез диалог и обмен на културни традиции. На територията на област Перник функционират народни читалища. Основната им дейност е насочена към съхранението и разпространението на българската традиция и развитие на съвременното творчество и изкуство във всичките му форми. Това включва уреждане и поддържане на библиотеки и библиотечен фонд; запазване и разпространение на традиционните обичаи, ритуали и обреди, на танцовото, музикално, песенно и словесно творчество и изкуство на българския народ; събиране и разпространение на знания за родния край; културно-просветни дейности; изграждане и поддържане на етнографски експозиции, изложби, галерии и др. Библиотеките на народните читалища дават възможност на младежите и учениците в малките населени места да черпят информация от фондовете им и да се обогатяват. Основните цели на народните читалища са насочени към социалната и образователна дейност в населеното място, където те осъществяват дейността си и осигуряването на достъп до информация, чрез предоставяне на компютърни и интернет услуги; създаване и поддържане на електронни информационни мрежи; обхват и развитие на младежките дейности. В по</w:t>
      </w:r>
      <w:r w:rsidRPr="00D9099C">
        <w:rPr>
          <w:rFonts w:ascii="Verdana" w:hAnsi="Verdana" w:cs="Arial"/>
          <w:sz w:val="20"/>
          <w:szCs w:val="20"/>
          <w:lang w:val="bg-BG"/>
        </w:rPr>
        <w:t xml:space="preserve"> </w:t>
      </w:r>
      <w:r w:rsidRPr="00D9099C">
        <w:rPr>
          <w:rFonts w:ascii="Verdana" w:hAnsi="Verdana" w:cs="Arial"/>
          <w:sz w:val="20"/>
          <w:szCs w:val="20"/>
        </w:rPr>
        <w:t>-</w:t>
      </w:r>
      <w:r w:rsidRPr="00D9099C">
        <w:rPr>
          <w:rFonts w:ascii="Verdana" w:hAnsi="Verdana" w:cs="Arial"/>
          <w:sz w:val="20"/>
          <w:szCs w:val="20"/>
          <w:lang w:val="bg-BG"/>
        </w:rPr>
        <w:t xml:space="preserve"> </w:t>
      </w:r>
      <w:r w:rsidRPr="00D9099C">
        <w:rPr>
          <w:rFonts w:ascii="Verdana" w:hAnsi="Verdana" w:cs="Arial"/>
          <w:sz w:val="20"/>
          <w:szCs w:val="20"/>
        </w:rPr>
        <w:t>голяма част от народните читалища функционират любителски художествено</w:t>
      </w:r>
      <w:r w:rsidRPr="00D9099C">
        <w:rPr>
          <w:rFonts w:ascii="Verdana" w:hAnsi="Verdana" w:cs="Arial"/>
          <w:sz w:val="20"/>
          <w:szCs w:val="20"/>
          <w:lang w:val="bg-BG"/>
        </w:rPr>
        <w:t xml:space="preserve"> </w:t>
      </w:r>
      <w:r w:rsidRPr="00D9099C">
        <w:rPr>
          <w:rFonts w:ascii="Verdana" w:hAnsi="Verdana" w:cs="Arial"/>
          <w:sz w:val="20"/>
          <w:szCs w:val="20"/>
        </w:rPr>
        <w:t>-</w:t>
      </w:r>
      <w:r w:rsidRPr="00D9099C">
        <w:rPr>
          <w:rFonts w:ascii="Verdana" w:hAnsi="Verdana" w:cs="Arial"/>
          <w:sz w:val="20"/>
          <w:szCs w:val="20"/>
          <w:lang w:val="bg-BG"/>
        </w:rPr>
        <w:t xml:space="preserve"> </w:t>
      </w:r>
      <w:r w:rsidRPr="00D9099C">
        <w:rPr>
          <w:rFonts w:ascii="Verdana" w:hAnsi="Verdana" w:cs="Arial"/>
          <w:sz w:val="20"/>
          <w:szCs w:val="20"/>
        </w:rPr>
        <w:t>творчески формции, където най</w:t>
      </w:r>
      <w:r w:rsidRPr="00D9099C">
        <w:rPr>
          <w:rFonts w:ascii="Verdana" w:hAnsi="Verdana" w:cs="Arial"/>
          <w:sz w:val="20"/>
          <w:szCs w:val="20"/>
          <w:lang w:val="bg-BG"/>
        </w:rPr>
        <w:t xml:space="preserve"> </w:t>
      </w:r>
      <w:r w:rsidRPr="00D9099C">
        <w:rPr>
          <w:rFonts w:ascii="Verdana" w:hAnsi="Verdana" w:cs="Arial"/>
          <w:sz w:val="20"/>
          <w:szCs w:val="20"/>
        </w:rPr>
        <w:t>-</w:t>
      </w:r>
      <w:r w:rsidRPr="00D9099C">
        <w:rPr>
          <w:rFonts w:ascii="Verdana" w:hAnsi="Verdana" w:cs="Arial"/>
          <w:sz w:val="20"/>
          <w:szCs w:val="20"/>
          <w:lang w:val="bg-BG"/>
        </w:rPr>
        <w:t xml:space="preserve"> </w:t>
      </w:r>
      <w:r w:rsidRPr="00D9099C">
        <w:rPr>
          <w:rFonts w:ascii="Verdana" w:hAnsi="Verdana" w:cs="Arial"/>
          <w:sz w:val="20"/>
          <w:szCs w:val="20"/>
        </w:rPr>
        <w:t>активни са младежите и децата.</w:t>
      </w:r>
    </w:p>
    <w:p w:rsidR="00785E60" w:rsidRPr="00D9099C" w:rsidRDefault="00785E60" w:rsidP="00D9099C">
      <w:pPr>
        <w:jc w:val="both"/>
        <w:rPr>
          <w:rFonts w:ascii="Verdana" w:hAnsi="Verdana" w:cs="Arial"/>
          <w:sz w:val="20"/>
          <w:szCs w:val="20"/>
        </w:rPr>
      </w:pPr>
    </w:p>
    <w:p w:rsidR="00785E60" w:rsidRPr="00D9099C" w:rsidRDefault="00785E60" w:rsidP="00D9099C">
      <w:pPr>
        <w:jc w:val="both"/>
        <w:rPr>
          <w:rFonts w:ascii="Verdana" w:hAnsi="Verdana" w:cs="Arial"/>
          <w:sz w:val="20"/>
          <w:szCs w:val="20"/>
        </w:rPr>
      </w:pPr>
    </w:p>
    <w:p w:rsidR="00785E60" w:rsidRPr="00D9099C" w:rsidRDefault="00785E60" w:rsidP="00D9099C">
      <w:pPr>
        <w:jc w:val="both"/>
        <w:rPr>
          <w:rFonts w:ascii="Verdana" w:hAnsi="Verdana" w:cs="Arial"/>
          <w:b/>
          <w:sz w:val="20"/>
          <w:szCs w:val="20"/>
          <w:lang w:val="bg-BG"/>
        </w:rPr>
      </w:pPr>
    </w:p>
    <w:p w:rsidR="00785E60" w:rsidRPr="00D9099C" w:rsidRDefault="00785E60" w:rsidP="00D9099C">
      <w:pPr>
        <w:jc w:val="both"/>
        <w:rPr>
          <w:rFonts w:ascii="Verdana" w:hAnsi="Verdana" w:cs="Arial"/>
          <w:b/>
          <w:sz w:val="20"/>
          <w:szCs w:val="20"/>
        </w:rPr>
      </w:pPr>
      <w:r w:rsidRPr="00D9099C">
        <w:rPr>
          <w:rFonts w:ascii="Verdana" w:hAnsi="Verdana" w:cs="Arial"/>
          <w:b/>
          <w:sz w:val="20"/>
          <w:szCs w:val="20"/>
          <w:lang w:val="bg-BG"/>
        </w:rPr>
        <w:t>7.</w:t>
      </w:r>
      <w:r w:rsidRPr="00D9099C">
        <w:rPr>
          <w:rFonts w:ascii="Verdana" w:hAnsi="Verdana" w:cs="Arial"/>
          <w:b/>
          <w:sz w:val="20"/>
          <w:szCs w:val="20"/>
        </w:rPr>
        <w:t xml:space="preserve"> Повишаване на ролята на младите хора в превенцията на престъпността</w:t>
      </w:r>
    </w:p>
    <w:p w:rsidR="00785E60" w:rsidRPr="00D9099C" w:rsidRDefault="00785E60" w:rsidP="00D9099C">
      <w:pPr>
        <w:jc w:val="both"/>
        <w:rPr>
          <w:rFonts w:ascii="Verdana" w:hAnsi="Verdana" w:cs="Arial"/>
          <w:b/>
          <w:sz w:val="20"/>
          <w:szCs w:val="20"/>
        </w:rPr>
      </w:pPr>
    </w:p>
    <w:p w:rsidR="00785E60" w:rsidRPr="00CC3178" w:rsidRDefault="00785E60" w:rsidP="00CC3178">
      <w:pPr>
        <w:ind w:firstLine="708"/>
        <w:jc w:val="both"/>
        <w:rPr>
          <w:rFonts w:ascii="Verdana" w:hAnsi="Verdana" w:cs="Arial"/>
          <w:sz w:val="20"/>
          <w:szCs w:val="20"/>
          <w:lang w:val="bg-BG" w:eastAsia="bg-BG"/>
        </w:rPr>
      </w:pPr>
      <w:r w:rsidRPr="00D9099C">
        <w:rPr>
          <w:rFonts w:ascii="Verdana" w:hAnsi="Verdana" w:cs="Arial"/>
          <w:sz w:val="20"/>
          <w:szCs w:val="20"/>
        </w:rPr>
        <w:t>Активното участие на младите хора в превенцията на престъпността и по-специално в различни правонарушения, е необходимо да бъде стимулирано постоянно. Ширещата се наркомания и извършваните престъпления от лица в детска възраст, поставя на изпитание човешките ценности. Местната власт, младежките организации и медиите се ангажират все повече в превенцията на правонарушенията, извършвани от младежи.</w:t>
      </w:r>
      <w:r w:rsidRPr="00D9099C">
        <w:rPr>
          <w:rFonts w:ascii="Verdana" w:hAnsi="Verdana" w:cs="Arial"/>
          <w:sz w:val="20"/>
          <w:szCs w:val="20"/>
          <w:lang w:val="bg-BG"/>
        </w:rPr>
        <w:t xml:space="preserve"> </w:t>
      </w:r>
      <w:r w:rsidRPr="00D9099C">
        <w:rPr>
          <w:rFonts w:ascii="Verdana" w:hAnsi="Verdana" w:cs="Arial"/>
          <w:sz w:val="20"/>
          <w:szCs w:val="20"/>
        </w:rPr>
        <w:t>За превенция на престъпността сред младите хора, ОД на МВР –</w:t>
      </w:r>
      <w:r w:rsidRPr="00D9099C">
        <w:rPr>
          <w:rFonts w:ascii="Verdana" w:hAnsi="Verdana" w:cs="Arial"/>
          <w:sz w:val="20"/>
          <w:szCs w:val="20"/>
          <w:lang w:val="bg-BG"/>
        </w:rPr>
        <w:t xml:space="preserve"> </w:t>
      </w:r>
      <w:r w:rsidRPr="00D9099C">
        <w:rPr>
          <w:rFonts w:ascii="Verdana" w:hAnsi="Verdana" w:cs="Arial"/>
          <w:sz w:val="20"/>
          <w:szCs w:val="20"/>
        </w:rPr>
        <w:t>Перник работи в сътрудничество и координация с МКБППМН, прокуратурата, отдел “Закрила на детето“ –</w:t>
      </w:r>
      <w:r w:rsidRPr="00D9099C">
        <w:rPr>
          <w:rFonts w:ascii="Verdana" w:hAnsi="Verdana" w:cs="Arial"/>
          <w:sz w:val="20"/>
          <w:szCs w:val="20"/>
          <w:lang w:val="bg-BG"/>
        </w:rPr>
        <w:t xml:space="preserve"> </w:t>
      </w:r>
      <w:r w:rsidRPr="00D9099C">
        <w:rPr>
          <w:rFonts w:ascii="Verdana" w:hAnsi="Verdana" w:cs="Arial"/>
          <w:sz w:val="20"/>
          <w:szCs w:val="20"/>
        </w:rPr>
        <w:t xml:space="preserve">Перник, училищни ръководства, кметове на населени места. Част от приоритетите, по които се работи са изграждане на модели за безопасно поведение в </w:t>
      </w:r>
      <w:r w:rsidRPr="00D9099C">
        <w:rPr>
          <w:rFonts w:ascii="Verdana" w:hAnsi="Verdana" w:cs="Arial"/>
          <w:sz w:val="20"/>
          <w:szCs w:val="20"/>
        </w:rPr>
        <w:lastRenderedPageBreak/>
        <w:t>подрастващите, създаване на положително отношение към МВР и нейната дейност и запознаване на учениците с елементарни правни понятия, съобразени с възрастта им. Наблюдава се запазване на нивото на извършване на противообществени прояви. Най</w:t>
      </w:r>
      <w:r w:rsidRPr="00D9099C">
        <w:rPr>
          <w:rFonts w:ascii="Verdana" w:hAnsi="Verdana" w:cs="Arial"/>
          <w:sz w:val="20"/>
          <w:szCs w:val="20"/>
          <w:lang w:val="bg-BG"/>
        </w:rPr>
        <w:t xml:space="preserve"> </w:t>
      </w:r>
      <w:r w:rsidRPr="00D9099C">
        <w:rPr>
          <w:rFonts w:ascii="Verdana" w:hAnsi="Verdana" w:cs="Arial"/>
          <w:sz w:val="20"/>
          <w:szCs w:val="20"/>
        </w:rPr>
        <w:t>- рискови се оказват младите хора без родителски контрол и преждевременно напускане на образователната система; злоупотребата с алкохол; отрицателните последици от навлезлите в полезрението на детето наркомании.</w:t>
      </w:r>
      <w:r w:rsidRPr="00D9099C">
        <w:rPr>
          <w:rFonts w:ascii="Verdana" w:hAnsi="Verdana" w:cs="Arial"/>
          <w:sz w:val="20"/>
          <w:szCs w:val="20"/>
          <w:lang w:val="bg-BG"/>
        </w:rPr>
        <w:t xml:space="preserve"> </w:t>
      </w:r>
      <w:r w:rsidRPr="00D9099C">
        <w:rPr>
          <w:rFonts w:ascii="Verdana" w:hAnsi="Verdana" w:cs="Arial"/>
          <w:sz w:val="20"/>
          <w:szCs w:val="20"/>
        </w:rPr>
        <w:t>Непълнолетните извършители на престъпления основно участват при извършване на кражби на имущество от домове, вили, леки коли, мазета и др. Като тенденция се запазват кражбите на мобилни телефони в училище, както и кражбите на стоки от супермаркетите.</w:t>
      </w:r>
    </w:p>
    <w:p w:rsidR="00785E60" w:rsidRDefault="00785E60" w:rsidP="00D9099C">
      <w:pPr>
        <w:jc w:val="both"/>
        <w:rPr>
          <w:rFonts w:ascii="Verdana" w:hAnsi="Verdana" w:cs="Arial"/>
          <w:sz w:val="20"/>
          <w:szCs w:val="20"/>
        </w:rPr>
      </w:pPr>
      <w:r w:rsidRPr="00D9099C">
        <w:rPr>
          <w:rFonts w:ascii="Verdana" w:hAnsi="Verdana" w:cs="Arial"/>
          <w:sz w:val="20"/>
          <w:szCs w:val="20"/>
        </w:rPr>
        <w:t>По проект на Главна дирекция „Национална полиция” –</w:t>
      </w:r>
      <w:r w:rsidRPr="00D9099C">
        <w:rPr>
          <w:rFonts w:ascii="Verdana" w:hAnsi="Verdana" w:cs="Arial"/>
          <w:sz w:val="20"/>
          <w:szCs w:val="20"/>
          <w:lang w:val="bg-BG" w:eastAsia="bg-BG"/>
        </w:rPr>
        <w:t xml:space="preserve"> </w:t>
      </w:r>
      <w:r w:rsidRPr="00D9099C">
        <w:rPr>
          <w:rFonts w:ascii="Verdana" w:hAnsi="Verdana" w:cs="Arial"/>
          <w:sz w:val="20"/>
          <w:szCs w:val="20"/>
        </w:rPr>
        <w:t>МВР на тема „Подобряване закрилата на детето и превенция на детската престъпност в България”, финансиран по Българо-швейцарска програма за сътрудничество, е разработен интернет сайт за превенция на престъпления, извършвани от и срещу деца и подобряване закрилата на детето. Целите на сайта са да предоставят знания относно правата и задълженията на децата, личната безопасност, модели на поведение, координати на компетентни служби за съвет и помощ, информация на родители и специалисти, работещи с деца. Интернет адресът на сайта е detskasigurnost.bg.</w:t>
      </w:r>
      <w:r w:rsidRPr="00D9099C">
        <w:rPr>
          <w:rFonts w:ascii="Verdana" w:hAnsi="Verdana" w:cs="Arial"/>
          <w:sz w:val="20"/>
          <w:szCs w:val="20"/>
          <w:lang w:val="bg-BG" w:eastAsia="bg-BG"/>
        </w:rPr>
        <w:t xml:space="preserve"> </w:t>
      </w:r>
      <w:r w:rsidRPr="00D9099C">
        <w:rPr>
          <w:rFonts w:ascii="Verdana" w:hAnsi="Verdana" w:cs="Arial"/>
          <w:sz w:val="20"/>
          <w:szCs w:val="20"/>
        </w:rPr>
        <w:t>С цел превенция на</w:t>
      </w:r>
      <w:r w:rsidRPr="00D9099C">
        <w:rPr>
          <w:rFonts w:ascii="Verdana" w:hAnsi="Verdana" w:cs="Arial"/>
          <w:sz w:val="20"/>
          <w:szCs w:val="20"/>
          <w:lang w:val="bg-BG"/>
        </w:rPr>
        <w:t xml:space="preserve"> </w:t>
      </w:r>
      <w:r w:rsidRPr="00D9099C">
        <w:rPr>
          <w:rFonts w:ascii="Verdana" w:hAnsi="Verdana" w:cs="Arial"/>
          <w:sz w:val="20"/>
          <w:szCs w:val="20"/>
        </w:rPr>
        <w:t xml:space="preserve">рисковите фактори на жизнената среда и повишаване нивото на информираност и придобиване на знания и умения за здравословен начин на живот сред младите хора действа Превантивно-информационен център (ПИЦ), Местна комисия за борба срещу противообществените прояви на малолетни и непълнолетни (МКБППМН). </w:t>
      </w:r>
    </w:p>
    <w:p w:rsidR="006F0BE7" w:rsidRDefault="006F0BE7" w:rsidP="00D9099C">
      <w:pPr>
        <w:jc w:val="both"/>
        <w:rPr>
          <w:rFonts w:ascii="Verdana" w:hAnsi="Verdana" w:cs="Arial"/>
          <w:sz w:val="20"/>
          <w:szCs w:val="20"/>
        </w:rPr>
      </w:pPr>
    </w:p>
    <w:p w:rsidR="006F0BE7" w:rsidRDefault="006F0BE7" w:rsidP="00F37B60">
      <w:pPr>
        <w:jc w:val="both"/>
        <w:rPr>
          <w:rFonts w:ascii="Verdana" w:hAnsi="Verdana"/>
          <w:sz w:val="20"/>
          <w:szCs w:val="20"/>
          <w:lang w:val="bg-BG"/>
        </w:rPr>
      </w:pPr>
      <w:r>
        <w:rPr>
          <w:rFonts w:ascii="Verdana" w:hAnsi="Verdana" w:cs="Arial"/>
          <w:sz w:val="20"/>
          <w:szCs w:val="20"/>
        </w:rPr>
        <w:tab/>
      </w:r>
      <w:r w:rsidRPr="00F37B60">
        <w:rPr>
          <w:rFonts w:ascii="Verdana" w:hAnsi="Verdana" w:cs="Arial"/>
          <w:sz w:val="20"/>
          <w:szCs w:val="20"/>
          <w:lang w:val="bg-BG"/>
        </w:rPr>
        <w:t xml:space="preserve">Към Областна администрация – Перник бе създаден </w:t>
      </w:r>
      <w:r w:rsidRPr="00F37B60">
        <w:rPr>
          <w:rFonts w:ascii="Verdana" w:hAnsi="Verdana"/>
          <w:sz w:val="20"/>
          <w:szCs w:val="20"/>
        </w:rPr>
        <w:t>Обществено-консултативен ученически съвет към областния управител на област Перник. Членове на Съвета са ученици от средните училища в областта.</w:t>
      </w:r>
      <w:r w:rsidR="00F37B60" w:rsidRPr="00F37B60">
        <w:rPr>
          <w:rFonts w:ascii="Verdana" w:hAnsi="Verdana"/>
          <w:sz w:val="20"/>
          <w:szCs w:val="20"/>
          <w:lang w:val="bg-BG"/>
        </w:rPr>
        <w:t xml:space="preserve"> Съветът е свързан с </w:t>
      </w:r>
      <w:r w:rsidR="00F37B60" w:rsidRPr="00F37B60">
        <w:rPr>
          <w:rStyle w:val="aa"/>
          <w:rFonts w:ascii="Verdana" w:hAnsi="Verdana"/>
          <w:b w:val="0"/>
          <w:sz w:val="20"/>
          <w:szCs w:val="20"/>
        </w:rPr>
        <w:t>идеи за политиките и инициативите, които младите хора реализират</w:t>
      </w:r>
      <w:r w:rsidR="00F37B60" w:rsidRPr="00F37B60">
        <w:rPr>
          <w:rFonts w:ascii="Verdana" w:hAnsi="Verdana"/>
          <w:sz w:val="20"/>
          <w:szCs w:val="20"/>
        </w:rPr>
        <w:t xml:space="preserve"> в региона, предложения свързани с мотивиране на учениците за участие в определени каузи, защита на правата на учениците, предложения свързани с планирането, координирането и реализирането на ученическите политики на областно ниво.</w:t>
      </w:r>
      <w:r w:rsidR="00F37B60" w:rsidRPr="00F37B60">
        <w:rPr>
          <w:rFonts w:ascii="Verdana" w:hAnsi="Verdana"/>
          <w:sz w:val="20"/>
          <w:szCs w:val="20"/>
          <w:lang w:val="bg-BG"/>
        </w:rPr>
        <w:t xml:space="preserve"> </w:t>
      </w:r>
    </w:p>
    <w:p w:rsidR="00F37B60" w:rsidRPr="00F37B60" w:rsidRDefault="00F37B60" w:rsidP="00F37B60">
      <w:pPr>
        <w:jc w:val="both"/>
        <w:rPr>
          <w:rFonts w:ascii="Verdana" w:hAnsi="Verdana" w:cs="Arial"/>
          <w:sz w:val="20"/>
          <w:szCs w:val="20"/>
          <w:lang w:val="bg-BG" w:eastAsia="bg-BG"/>
        </w:rPr>
      </w:pPr>
      <w:r>
        <w:rPr>
          <w:rFonts w:ascii="Verdana" w:hAnsi="Verdana"/>
          <w:sz w:val="20"/>
          <w:szCs w:val="20"/>
          <w:lang w:val="bg-BG"/>
        </w:rPr>
        <w:tab/>
      </w:r>
    </w:p>
    <w:p w:rsidR="00F37B60" w:rsidRPr="006A7121" w:rsidRDefault="00F37B60" w:rsidP="00F37B60">
      <w:pPr>
        <w:rPr>
          <w:rFonts w:ascii="Verdana" w:hAnsi="Verdana"/>
          <w:sz w:val="20"/>
          <w:szCs w:val="20"/>
          <w:lang w:val="bg-BG"/>
        </w:rPr>
      </w:pPr>
      <w:r>
        <w:rPr>
          <w:color w:val="063940"/>
          <w:sz w:val="27"/>
          <w:szCs w:val="27"/>
        </w:rPr>
        <w:tab/>
      </w:r>
      <w:r w:rsidRPr="006A7121">
        <w:rPr>
          <w:rFonts w:ascii="Verdana" w:hAnsi="Verdana"/>
          <w:sz w:val="20"/>
          <w:szCs w:val="20"/>
          <w:lang w:val="bg-BG"/>
        </w:rPr>
        <w:t xml:space="preserve">На Територията на областта към месец март 2023 г. действащи и развиващи своята дейтост са </w:t>
      </w:r>
      <w:r w:rsidR="006A7121" w:rsidRPr="006A7121">
        <w:rPr>
          <w:rFonts w:ascii="Verdana" w:hAnsi="Verdana"/>
          <w:sz w:val="20"/>
          <w:szCs w:val="20"/>
          <w:lang w:val="bg-BG"/>
        </w:rPr>
        <w:t>86 броя читалища, както следва:</w:t>
      </w:r>
    </w:p>
    <w:p w:rsidR="00F37B60" w:rsidRPr="006A7121" w:rsidRDefault="00F37B60" w:rsidP="00F37B60">
      <w:pPr>
        <w:rPr>
          <w:rFonts w:ascii="Verdana" w:hAnsi="Verdana"/>
          <w:sz w:val="20"/>
          <w:szCs w:val="20"/>
        </w:rPr>
      </w:pPr>
      <w:r w:rsidRPr="006A7121">
        <w:rPr>
          <w:rFonts w:ascii="Verdana" w:hAnsi="Verdana"/>
          <w:sz w:val="20"/>
          <w:szCs w:val="20"/>
        </w:rPr>
        <w:t>1. Перник - 32 бр.</w:t>
      </w:r>
    </w:p>
    <w:p w:rsidR="00F37B60" w:rsidRPr="006A7121" w:rsidRDefault="00F37B60" w:rsidP="00F37B60">
      <w:pPr>
        <w:rPr>
          <w:rFonts w:ascii="Verdana" w:hAnsi="Verdana"/>
          <w:sz w:val="20"/>
          <w:szCs w:val="20"/>
        </w:rPr>
      </w:pPr>
      <w:r w:rsidRPr="006A7121">
        <w:rPr>
          <w:rFonts w:ascii="Verdana" w:hAnsi="Verdana"/>
          <w:sz w:val="20"/>
          <w:szCs w:val="20"/>
        </w:rPr>
        <w:t>2. Радомир - 18 бр.</w:t>
      </w:r>
    </w:p>
    <w:p w:rsidR="00F37B60" w:rsidRPr="006A7121" w:rsidRDefault="00F37B60" w:rsidP="00F37B60">
      <w:pPr>
        <w:rPr>
          <w:rFonts w:ascii="Verdana" w:hAnsi="Verdana"/>
          <w:sz w:val="20"/>
          <w:szCs w:val="20"/>
        </w:rPr>
      </w:pPr>
      <w:r w:rsidRPr="006A7121">
        <w:rPr>
          <w:rFonts w:ascii="Verdana" w:hAnsi="Verdana"/>
          <w:sz w:val="20"/>
          <w:szCs w:val="20"/>
        </w:rPr>
        <w:t>3. Брезник - 12 бр.</w:t>
      </w:r>
    </w:p>
    <w:p w:rsidR="00F37B60" w:rsidRPr="006A7121" w:rsidRDefault="00F37B60" w:rsidP="00F37B60">
      <w:pPr>
        <w:rPr>
          <w:rFonts w:ascii="Verdana" w:hAnsi="Verdana"/>
          <w:sz w:val="20"/>
          <w:szCs w:val="20"/>
        </w:rPr>
      </w:pPr>
      <w:r w:rsidRPr="006A7121">
        <w:rPr>
          <w:rFonts w:ascii="Verdana" w:hAnsi="Verdana"/>
          <w:sz w:val="20"/>
          <w:szCs w:val="20"/>
        </w:rPr>
        <w:t>4. Ковачевци - 9 бр.</w:t>
      </w:r>
    </w:p>
    <w:p w:rsidR="00F37B60" w:rsidRPr="006A7121" w:rsidRDefault="00F37B60" w:rsidP="00F37B60">
      <w:pPr>
        <w:rPr>
          <w:rFonts w:ascii="Verdana" w:hAnsi="Verdana"/>
          <w:sz w:val="20"/>
          <w:szCs w:val="20"/>
        </w:rPr>
      </w:pPr>
      <w:r w:rsidRPr="006A7121">
        <w:rPr>
          <w:rFonts w:ascii="Verdana" w:hAnsi="Verdana"/>
          <w:sz w:val="20"/>
          <w:szCs w:val="20"/>
        </w:rPr>
        <w:t>5. Земен - 14 бр.</w:t>
      </w:r>
    </w:p>
    <w:p w:rsidR="00F37B60" w:rsidRPr="006A7121" w:rsidRDefault="00F37B60" w:rsidP="00F37B60">
      <w:pPr>
        <w:rPr>
          <w:rFonts w:ascii="Verdana" w:hAnsi="Verdana"/>
          <w:sz w:val="20"/>
          <w:szCs w:val="20"/>
        </w:rPr>
      </w:pPr>
      <w:r w:rsidRPr="006A7121">
        <w:rPr>
          <w:rFonts w:ascii="Verdana" w:hAnsi="Verdana"/>
          <w:sz w:val="20"/>
          <w:szCs w:val="20"/>
        </w:rPr>
        <w:t>6. Трън - 1 бр.</w:t>
      </w:r>
    </w:p>
    <w:p w:rsidR="00785E60" w:rsidRDefault="00785E60" w:rsidP="00F37B60">
      <w:pPr>
        <w:jc w:val="both"/>
        <w:rPr>
          <w:rFonts w:ascii="Verdana" w:hAnsi="Verdana" w:cs="Arial"/>
          <w:sz w:val="20"/>
          <w:szCs w:val="20"/>
        </w:rPr>
      </w:pPr>
    </w:p>
    <w:p w:rsidR="006A7121" w:rsidRPr="00F37B60" w:rsidRDefault="006A7121" w:rsidP="00F37B60">
      <w:pPr>
        <w:jc w:val="both"/>
        <w:rPr>
          <w:rFonts w:ascii="Verdana" w:hAnsi="Verdana" w:cs="Arial"/>
          <w:sz w:val="20"/>
          <w:szCs w:val="20"/>
        </w:rPr>
      </w:pPr>
    </w:p>
    <w:p w:rsidR="00EB2DDC" w:rsidRPr="00EB2DDC" w:rsidRDefault="00EB2DDC" w:rsidP="00EB2DDC">
      <w:pPr>
        <w:pStyle w:val="ab"/>
        <w:ind w:firstLine="708"/>
        <w:jc w:val="both"/>
        <w:rPr>
          <w:rFonts w:ascii="Verdana" w:hAnsi="Verdana"/>
          <w:sz w:val="20"/>
          <w:szCs w:val="20"/>
        </w:rPr>
      </w:pPr>
      <w:r w:rsidRPr="00EB2DDC">
        <w:rPr>
          <w:rFonts w:ascii="Verdana" w:hAnsi="Verdana"/>
          <w:sz w:val="20"/>
          <w:szCs w:val="20"/>
        </w:rPr>
        <w:t xml:space="preserve">Общо 296 проектни предложения са одобрени по мерки на Програма „Развитие на човешките ресурси“ за новия програмен период 2021-2027 г. Общата стойност на сключените договори е над 241 млн. лв. Одобрените проектни предложения са по процедурите </w:t>
      </w:r>
      <w:hyperlink r:id="rId8" w:tgtFrame="_blank" w:history="1">
        <w:r w:rsidRPr="00EB2DDC">
          <w:rPr>
            <w:rStyle w:val="ac"/>
            <w:rFonts w:ascii="Verdana" w:hAnsi="Verdana"/>
            <w:color w:val="auto"/>
            <w:sz w:val="20"/>
            <w:szCs w:val="20"/>
            <w:u w:val="none"/>
          </w:rPr>
          <w:t>„Започвам работа“ – Компонент 1 „Активиране“</w:t>
        </w:r>
      </w:hyperlink>
      <w:r w:rsidRPr="00EB2DDC">
        <w:rPr>
          <w:rFonts w:ascii="Verdana" w:hAnsi="Verdana"/>
          <w:sz w:val="20"/>
          <w:szCs w:val="20"/>
        </w:rPr>
        <w:t xml:space="preserve">, </w:t>
      </w:r>
      <w:hyperlink r:id="rId9" w:tgtFrame="_blank" w:history="1">
        <w:r w:rsidRPr="00EB2DDC">
          <w:rPr>
            <w:rStyle w:val="ac"/>
            <w:rFonts w:ascii="Verdana" w:hAnsi="Verdana"/>
            <w:color w:val="auto"/>
            <w:sz w:val="20"/>
            <w:szCs w:val="20"/>
            <w:u w:val="none"/>
          </w:rPr>
          <w:t>„Родители в заетост“</w:t>
        </w:r>
      </w:hyperlink>
      <w:r w:rsidRPr="00EB2DDC">
        <w:rPr>
          <w:rFonts w:ascii="Verdana" w:hAnsi="Verdana"/>
          <w:sz w:val="20"/>
          <w:szCs w:val="20"/>
        </w:rPr>
        <w:t xml:space="preserve">, </w:t>
      </w:r>
      <w:hyperlink r:id="rId10" w:tgtFrame="_blank" w:history="1">
        <w:r w:rsidRPr="00EB2DDC">
          <w:rPr>
            <w:rStyle w:val="ac"/>
            <w:rFonts w:ascii="Verdana" w:hAnsi="Verdana"/>
            <w:color w:val="auto"/>
            <w:sz w:val="20"/>
            <w:szCs w:val="20"/>
            <w:u w:val="none"/>
          </w:rPr>
          <w:t>„Грижа в дома“</w:t>
        </w:r>
      </w:hyperlink>
      <w:r w:rsidRPr="00EB2DDC">
        <w:rPr>
          <w:rFonts w:ascii="Verdana" w:hAnsi="Verdana"/>
          <w:sz w:val="20"/>
          <w:szCs w:val="20"/>
        </w:rPr>
        <w:t xml:space="preserve">, </w:t>
      </w:r>
      <w:hyperlink r:id="rId11" w:tgtFrame="_blank" w:history="1">
        <w:r w:rsidRPr="00EB2DDC">
          <w:rPr>
            <w:rStyle w:val="ac"/>
            <w:rFonts w:ascii="Verdana" w:hAnsi="Verdana"/>
            <w:color w:val="auto"/>
            <w:sz w:val="20"/>
            <w:szCs w:val="20"/>
            <w:u w:val="none"/>
          </w:rPr>
          <w:t>„Укрепване на общинския капацитет“</w:t>
        </w:r>
      </w:hyperlink>
      <w:r w:rsidRPr="00EB2DDC">
        <w:rPr>
          <w:rFonts w:ascii="Verdana" w:hAnsi="Verdana"/>
          <w:sz w:val="20"/>
          <w:szCs w:val="20"/>
        </w:rPr>
        <w:t xml:space="preserve"> и „Техническа помощ“.</w:t>
      </w:r>
    </w:p>
    <w:p w:rsidR="00EB2DDC" w:rsidRPr="00EB2DDC" w:rsidRDefault="00EB2DDC" w:rsidP="00EB2DDC">
      <w:pPr>
        <w:pStyle w:val="ab"/>
        <w:jc w:val="both"/>
        <w:rPr>
          <w:rFonts w:ascii="Verdana" w:hAnsi="Verdana"/>
          <w:sz w:val="20"/>
          <w:szCs w:val="20"/>
        </w:rPr>
      </w:pPr>
      <w:r w:rsidRPr="00EB2DDC">
        <w:rPr>
          <w:rFonts w:ascii="Verdana" w:hAnsi="Verdana"/>
          <w:sz w:val="20"/>
          <w:szCs w:val="20"/>
        </w:rPr>
        <w:lastRenderedPageBreak/>
        <w:t xml:space="preserve">Най-много договори са сключени с общини по мерките „Грижа в дома“ и „Укрепване на общинския капацитет“. Общо 190 общини предоставят мобилни интегрирани здравно-социални услуги в домовете на възрастни хора в невъзможност за самообслужване и хора с увреждания. Стойността на договорите е близо 135 млн. лв. Общо 102 общински администрации ще повишат административния капацитет на служителите си във връзка със </w:t>
      </w:r>
      <w:hyperlink r:id="rId12" w:tgtFrame="_blank" w:history="1">
        <w:r w:rsidRPr="00EB2DDC">
          <w:rPr>
            <w:rStyle w:val="ac"/>
            <w:rFonts w:ascii="Verdana" w:hAnsi="Verdana"/>
            <w:color w:val="auto"/>
            <w:sz w:val="20"/>
            <w:szCs w:val="20"/>
            <w:u w:val="none"/>
          </w:rPr>
          <w:t>Закона за хората с увреждания</w:t>
        </w:r>
      </w:hyperlink>
      <w:r w:rsidRPr="00EB2DDC">
        <w:rPr>
          <w:rFonts w:ascii="Verdana" w:hAnsi="Verdana"/>
          <w:sz w:val="20"/>
          <w:szCs w:val="20"/>
        </w:rPr>
        <w:t xml:space="preserve">, </w:t>
      </w:r>
      <w:hyperlink r:id="rId13" w:tgtFrame="_blank" w:history="1">
        <w:r w:rsidRPr="00EB2DDC">
          <w:rPr>
            <w:rStyle w:val="ac"/>
            <w:rFonts w:ascii="Verdana" w:hAnsi="Verdana"/>
            <w:color w:val="auto"/>
            <w:sz w:val="20"/>
            <w:szCs w:val="20"/>
            <w:u w:val="none"/>
          </w:rPr>
          <w:t>Закона за социалните услуги</w:t>
        </w:r>
      </w:hyperlink>
      <w:r w:rsidRPr="00EB2DDC">
        <w:rPr>
          <w:rFonts w:ascii="Verdana" w:hAnsi="Verdana"/>
          <w:sz w:val="20"/>
          <w:szCs w:val="20"/>
        </w:rPr>
        <w:t xml:space="preserve"> и </w:t>
      </w:r>
      <w:hyperlink r:id="rId14" w:tgtFrame="_blank" w:history="1">
        <w:r w:rsidRPr="00EB2DDC">
          <w:rPr>
            <w:rStyle w:val="ac"/>
            <w:rFonts w:ascii="Verdana" w:hAnsi="Verdana"/>
            <w:color w:val="auto"/>
            <w:sz w:val="20"/>
            <w:szCs w:val="20"/>
            <w:u w:val="none"/>
          </w:rPr>
          <w:t>Закона за личната помощ</w:t>
        </w:r>
      </w:hyperlink>
      <w:r w:rsidRPr="00EB2DDC">
        <w:rPr>
          <w:rFonts w:ascii="Verdana" w:hAnsi="Verdana"/>
          <w:sz w:val="20"/>
          <w:szCs w:val="20"/>
        </w:rPr>
        <w:t>. Бюджетът на одобрените проектни предложения по мярката „Укрепване на общинския капацитет“ е близо 10,3 млн. лв.</w:t>
      </w:r>
    </w:p>
    <w:p w:rsidR="00EB2DDC" w:rsidRPr="00EB2DDC" w:rsidRDefault="00EB2DDC" w:rsidP="00EB2DDC">
      <w:pPr>
        <w:pStyle w:val="ab"/>
        <w:jc w:val="both"/>
        <w:rPr>
          <w:rFonts w:ascii="Verdana" w:hAnsi="Verdana"/>
          <w:sz w:val="20"/>
          <w:szCs w:val="20"/>
        </w:rPr>
      </w:pPr>
      <w:r w:rsidRPr="00EB2DDC">
        <w:rPr>
          <w:rFonts w:ascii="Verdana" w:hAnsi="Verdana"/>
          <w:sz w:val="20"/>
          <w:szCs w:val="20"/>
        </w:rPr>
        <w:t xml:space="preserve">Още осем процедури се очаква да бъдат отворени за кандидатстване през 2023 г. Мерките „Адаптирана работна среда“, „Устойчива заетост за хора в неравностойно положение“, „Насърчаване на социалната икономика на местно и регионално ниво“, „Нови умения“, „Квалификация, умения и кариерно развитие на заети лица“, „Активно приобщаване и достъп до заетост на хора в неравностойно положение“, „Дигитални умения“ и „Младежка инициатива АЛМА“ бяха одобрени от </w:t>
      </w:r>
      <w:hyperlink r:id="rId15" w:tgtFrame="_blank" w:history="1">
        <w:r w:rsidRPr="00EB2DDC">
          <w:rPr>
            <w:rStyle w:val="ac"/>
            <w:rFonts w:ascii="Verdana" w:hAnsi="Verdana"/>
            <w:color w:val="auto"/>
            <w:sz w:val="20"/>
            <w:szCs w:val="20"/>
            <w:u w:val="none"/>
          </w:rPr>
          <w:t>Комитета за наблюдение</w:t>
        </w:r>
      </w:hyperlink>
      <w:r w:rsidRPr="00EB2DDC">
        <w:rPr>
          <w:rFonts w:ascii="Verdana" w:hAnsi="Verdana"/>
          <w:sz w:val="20"/>
          <w:szCs w:val="20"/>
        </w:rPr>
        <w:t xml:space="preserve"> през юни 2022 г.</w:t>
      </w:r>
    </w:p>
    <w:p w:rsidR="00785E60" w:rsidRPr="00EB2DDC" w:rsidRDefault="00785E60" w:rsidP="00EB2DDC">
      <w:pPr>
        <w:jc w:val="both"/>
        <w:rPr>
          <w:rFonts w:ascii="Verdana" w:hAnsi="Verdana" w:cs="Arial"/>
          <w:sz w:val="20"/>
          <w:szCs w:val="20"/>
        </w:rPr>
      </w:pPr>
    </w:p>
    <w:p w:rsidR="006A7121" w:rsidRPr="00EB2DDC" w:rsidRDefault="006A7121" w:rsidP="00EB2DDC">
      <w:pPr>
        <w:jc w:val="both"/>
        <w:rPr>
          <w:rFonts w:ascii="Verdana" w:hAnsi="Verdana" w:cs="Arial"/>
          <w:b/>
          <w:sz w:val="20"/>
          <w:szCs w:val="20"/>
          <w:lang w:val="bg-BG"/>
        </w:rPr>
      </w:pPr>
    </w:p>
    <w:p w:rsidR="006A7121" w:rsidRDefault="006A7121" w:rsidP="00D9099C">
      <w:pPr>
        <w:jc w:val="center"/>
        <w:rPr>
          <w:rFonts w:ascii="Verdana" w:hAnsi="Verdana" w:cs="Arial"/>
          <w:b/>
          <w:lang w:val="bg-BG"/>
        </w:rPr>
      </w:pPr>
    </w:p>
    <w:p w:rsidR="006A7121" w:rsidRDefault="006A7121" w:rsidP="00D9099C">
      <w:pPr>
        <w:jc w:val="center"/>
        <w:rPr>
          <w:rFonts w:ascii="Verdana" w:hAnsi="Verdana" w:cs="Arial"/>
          <w:b/>
          <w:lang w:val="bg-BG"/>
        </w:rPr>
      </w:pPr>
    </w:p>
    <w:p w:rsidR="006A7121" w:rsidRDefault="006A7121" w:rsidP="00D9099C">
      <w:pPr>
        <w:jc w:val="center"/>
        <w:rPr>
          <w:rFonts w:ascii="Verdana" w:hAnsi="Verdana" w:cs="Arial"/>
          <w:b/>
          <w:lang w:val="bg-BG"/>
        </w:rPr>
      </w:pPr>
    </w:p>
    <w:p w:rsidR="00785E60" w:rsidRPr="00CC3178" w:rsidRDefault="00785E60" w:rsidP="00D9099C">
      <w:pPr>
        <w:jc w:val="center"/>
        <w:rPr>
          <w:rFonts w:ascii="Verdana" w:hAnsi="Verdana" w:cs="Arial"/>
          <w:b/>
          <w:lang w:val="bg-BG"/>
        </w:rPr>
      </w:pPr>
      <w:r w:rsidRPr="00CC3178">
        <w:rPr>
          <w:rFonts w:ascii="Verdana" w:hAnsi="Verdana" w:cs="Arial"/>
          <w:b/>
          <w:lang w:val="bg-BG"/>
        </w:rPr>
        <w:t>Община Перник</w:t>
      </w:r>
    </w:p>
    <w:p w:rsidR="00CE482B" w:rsidRDefault="00CE482B" w:rsidP="00D9099C">
      <w:pPr>
        <w:jc w:val="center"/>
        <w:rPr>
          <w:rFonts w:ascii="Verdana" w:hAnsi="Verdana" w:cs="Arial"/>
          <w:b/>
          <w:sz w:val="28"/>
          <w:szCs w:val="28"/>
          <w:lang w:val="bg-BG"/>
        </w:rPr>
      </w:pPr>
    </w:p>
    <w:p w:rsidR="00CE482B" w:rsidRPr="00CC3178" w:rsidRDefault="00CE482B" w:rsidP="00CE482B">
      <w:pPr>
        <w:jc w:val="both"/>
        <w:rPr>
          <w:rFonts w:ascii="Verdana" w:hAnsi="Verdana"/>
          <w:sz w:val="20"/>
          <w:szCs w:val="20"/>
        </w:rPr>
      </w:pPr>
      <w:r w:rsidRPr="00CC3178">
        <w:rPr>
          <w:rFonts w:ascii="Verdana" w:hAnsi="Verdana"/>
          <w:sz w:val="20"/>
          <w:szCs w:val="20"/>
        </w:rPr>
        <w:t xml:space="preserve">Общинският годишен план за младежта е насочен към: </w:t>
      </w:r>
    </w:p>
    <w:p w:rsidR="00CE482B" w:rsidRPr="00CC3178" w:rsidRDefault="00CE482B" w:rsidP="00CE482B">
      <w:pPr>
        <w:numPr>
          <w:ilvl w:val="0"/>
          <w:numId w:val="6"/>
        </w:numPr>
        <w:jc w:val="both"/>
        <w:rPr>
          <w:rFonts w:ascii="Verdana" w:hAnsi="Verdana"/>
          <w:sz w:val="20"/>
          <w:szCs w:val="20"/>
        </w:rPr>
      </w:pPr>
      <w:r w:rsidRPr="00CC3178">
        <w:rPr>
          <w:rFonts w:ascii="Verdana" w:hAnsi="Verdana"/>
          <w:sz w:val="20"/>
          <w:szCs w:val="20"/>
        </w:rPr>
        <w:t>Младите хора от 15 до 29 години, без разлика в техните образователни, социални, имуществени, политически и етнически убеждения;</w:t>
      </w:r>
    </w:p>
    <w:p w:rsidR="00CE482B" w:rsidRPr="00CC3178" w:rsidRDefault="00CE482B" w:rsidP="00CE482B">
      <w:pPr>
        <w:numPr>
          <w:ilvl w:val="0"/>
          <w:numId w:val="6"/>
        </w:numPr>
        <w:jc w:val="both"/>
        <w:rPr>
          <w:rFonts w:ascii="Verdana" w:hAnsi="Verdana"/>
          <w:sz w:val="20"/>
          <w:szCs w:val="20"/>
        </w:rPr>
      </w:pPr>
      <w:r w:rsidRPr="00CC3178">
        <w:rPr>
          <w:rFonts w:ascii="Verdana" w:hAnsi="Verdana"/>
          <w:sz w:val="20"/>
          <w:szCs w:val="20"/>
        </w:rPr>
        <w:t xml:space="preserve">Младежките работници и други специалисти, които са директно ангажирани с предоставянето на услуги или други дейности в подкрепа на младежкото развитие; </w:t>
      </w:r>
    </w:p>
    <w:p w:rsidR="00CE482B" w:rsidRPr="00CC3178" w:rsidRDefault="00CE482B" w:rsidP="00CE482B">
      <w:pPr>
        <w:numPr>
          <w:ilvl w:val="0"/>
          <w:numId w:val="6"/>
        </w:numPr>
        <w:jc w:val="both"/>
        <w:rPr>
          <w:rFonts w:ascii="Verdana" w:hAnsi="Verdana"/>
          <w:sz w:val="20"/>
          <w:szCs w:val="20"/>
        </w:rPr>
      </w:pPr>
      <w:r w:rsidRPr="00CC3178">
        <w:rPr>
          <w:rFonts w:ascii="Verdana" w:hAnsi="Verdana"/>
          <w:sz w:val="20"/>
          <w:szCs w:val="20"/>
        </w:rPr>
        <w:t xml:space="preserve">Младежките структури, чиято дейност се осъществява на територията на община Перник; </w:t>
      </w:r>
    </w:p>
    <w:p w:rsidR="00CE482B" w:rsidRPr="00CC3178" w:rsidRDefault="00CE482B" w:rsidP="00CE482B">
      <w:pPr>
        <w:numPr>
          <w:ilvl w:val="0"/>
          <w:numId w:val="6"/>
        </w:numPr>
        <w:jc w:val="both"/>
        <w:rPr>
          <w:rFonts w:ascii="Verdana" w:hAnsi="Verdana"/>
          <w:sz w:val="20"/>
          <w:szCs w:val="20"/>
        </w:rPr>
      </w:pPr>
      <w:r w:rsidRPr="00CC3178">
        <w:rPr>
          <w:rFonts w:ascii="Verdana" w:hAnsi="Verdana"/>
          <w:sz w:val="20"/>
          <w:szCs w:val="20"/>
        </w:rPr>
        <w:t>Органите на местното управление и местните държавни структури.</w:t>
      </w:r>
    </w:p>
    <w:p w:rsidR="00CE482B" w:rsidRPr="00CC3178" w:rsidRDefault="00CE482B" w:rsidP="00CE482B">
      <w:pPr>
        <w:jc w:val="both"/>
        <w:rPr>
          <w:rFonts w:ascii="Verdana" w:hAnsi="Verdana"/>
          <w:color w:val="FF0000"/>
          <w:sz w:val="20"/>
          <w:szCs w:val="20"/>
        </w:rPr>
      </w:pPr>
    </w:p>
    <w:p w:rsidR="00CE482B" w:rsidRPr="00CC3178" w:rsidRDefault="00CE482B" w:rsidP="00CE482B">
      <w:pPr>
        <w:ind w:firstLine="540"/>
        <w:jc w:val="both"/>
        <w:rPr>
          <w:rFonts w:ascii="Verdana" w:hAnsi="Verdana"/>
          <w:color w:val="FF0000"/>
          <w:sz w:val="20"/>
          <w:szCs w:val="20"/>
          <w:lang w:val="bg-BG"/>
        </w:rPr>
      </w:pPr>
      <w:r w:rsidRPr="00CC3178">
        <w:rPr>
          <w:rFonts w:ascii="Verdana" w:hAnsi="Verdana"/>
          <w:sz w:val="20"/>
          <w:szCs w:val="20"/>
          <w:lang w:val="bg-BG"/>
        </w:rPr>
        <w:t>По данни на НСИ към 31 декември 2021 г. населението в община Перник е било</w:t>
      </w:r>
      <w:r w:rsidRPr="00CC3178">
        <w:rPr>
          <w:rFonts w:ascii="Verdana" w:hAnsi="Verdana"/>
          <w:color w:val="FF0000"/>
          <w:sz w:val="20"/>
          <w:szCs w:val="20"/>
          <w:lang w:val="bg-BG"/>
        </w:rPr>
        <w:t xml:space="preserve"> </w:t>
      </w:r>
      <w:r w:rsidRPr="00CC3178">
        <w:rPr>
          <w:rFonts w:ascii="Verdana" w:hAnsi="Verdana"/>
          <w:sz w:val="20"/>
          <w:szCs w:val="20"/>
          <w:lang w:val="bg-BG"/>
        </w:rPr>
        <w:t>86 134 души. Сравнено с 2020 г. (87 683) то намалява, както в градовете, така и в селата.</w:t>
      </w:r>
    </w:p>
    <w:p w:rsidR="00CE482B" w:rsidRPr="00CC3178" w:rsidRDefault="00CE482B" w:rsidP="00CE482B">
      <w:pPr>
        <w:ind w:firstLine="708"/>
        <w:jc w:val="both"/>
        <w:rPr>
          <w:rFonts w:ascii="Verdana" w:hAnsi="Verdana"/>
          <w:sz w:val="20"/>
          <w:szCs w:val="20"/>
          <w:lang w:val="bg-BG"/>
        </w:rPr>
      </w:pPr>
      <w:r w:rsidRPr="00CC3178">
        <w:rPr>
          <w:rFonts w:ascii="Verdana" w:hAnsi="Verdana"/>
          <w:sz w:val="20"/>
          <w:szCs w:val="20"/>
          <w:lang w:val="bg-BG"/>
        </w:rPr>
        <w:t>По данни на ИНФОСТАД през 2021 г. младите хора на територията на община Перник на възраст между 15 и 29 годишна възраст, са били 9986</w:t>
      </w:r>
      <w:r w:rsidRPr="00CC3178">
        <w:rPr>
          <w:rFonts w:ascii="Verdana" w:hAnsi="Verdana"/>
          <w:color w:val="FF0000"/>
          <w:sz w:val="20"/>
          <w:szCs w:val="20"/>
          <w:lang w:val="bg-BG"/>
        </w:rPr>
        <w:t xml:space="preserve">. </w:t>
      </w:r>
      <w:r w:rsidRPr="00CC3178">
        <w:rPr>
          <w:rFonts w:ascii="Verdana" w:hAnsi="Verdana"/>
          <w:sz w:val="20"/>
          <w:szCs w:val="20"/>
          <w:lang w:val="bg-BG"/>
        </w:rPr>
        <w:t>От тях 5248</w:t>
      </w:r>
      <w:r w:rsidRPr="00CC3178">
        <w:rPr>
          <w:rFonts w:ascii="Verdana" w:hAnsi="Verdana"/>
          <w:color w:val="FF0000"/>
          <w:sz w:val="20"/>
          <w:szCs w:val="20"/>
          <w:lang w:val="bg-BG"/>
        </w:rPr>
        <w:t xml:space="preserve"> </w:t>
      </w:r>
      <w:r w:rsidRPr="00CC3178">
        <w:rPr>
          <w:rFonts w:ascii="Verdana" w:hAnsi="Verdana"/>
          <w:sz w:val="20"/>
          <w:szCs w:val="20"/>
          <w:lang w:val="bg-BG"/>
        </w:rPr>
        <w:t>са мъже, а 4738</w:t>
      </w:r>
      <w:r w:rsidRPr="00CC3178">
        <w:rPr>
          <w:rFonts w:ascii="Verdana" w:hAnsi="Verdana"/>
          <w:color w:val="FF0000"/>
          <w:sz w:val="20"/>
          <w:szCs w:val="20"/>
          <w:lang w:val="bg-BG"/>
        </w:rPr>
        <w:t xml:space="preserve"> </w:t>
      </w:r>
      <w:r w:rsidRPr="00CC3178">
        <w:rPr>
          <w:rFonts w:ascii="Verdana" w:hAnsi="Verdana"/>
          <w:sz w:val="20"/>
          <w:szCs w:val="20"/>
          <w:lang w:val="bg-BG"/>
        </w:rPr>
        <w:t>са жени</w:t>
      </w:r>
      <w:r w:rsidRPr="00CC3178">
        <w:rPr>
          <w:rFonts w:ascii="Verdana" w:hAnsi="Verdana"/>
          <w:sz w:val="20"/>
          <w:szCs w:val="20"/>
        </w:rPr>
        <w:t>,</w:t>
      </w:r>
      <w:r w:rsidRPr="00CC3178">
        <w:rPr>
          <w:rFonts w:ascii="Verdana" w:hAnsi="Verdana"/>
          <w:color w:val="FF0000"/>
          <w:sz w:val="20"/>
          <w:szCs w:val="20"/>
          <w:lang w:val="bg-BG"/>
        </w:rPr>
        <w:t xml:space="preserve"> </w:t>
      </w:r>
      <w:r w:rsidRPr="00CC3178">
        <w:rPr>
          <w:rFonts w:ascii="Verdana" w:hAnsi="Verdana"/>
          <w:sz w:val="20"/>
          <w:szCs w:val="20"/>
          <w:lang w:val="bg-BG"/>
        </w:rPr>
        <w:t>като 8576 (4477мъже/ 4099 жени) живеят в града, а</w:t>
      </w:r>
      <w:r w:rsidRPr="00CC3178">
        <w:rPr>
          <w:rFonts w:ascii="Verdana" w:hAnsi="Verdana"/>
          <w:color w:val="FF0000"/>
          <w:sz w:val="20"/>
          <w:szCs w:val="20"/>
          <w:lang w:val="bg-BG"/>
        </w:rPr>
        <w:t xml:space="preserve"> </w:t>
      </w:r>
      <w:r w:rsidRPr="00CC3178">
        <w:rPr>
          <w:rFonts w:ascii="Verdana" w:hAnsi="Verdana"/>
          <w:sz w:val="20"/>
          <w:szCs w:val="20"/>
          <w:lang w:val="bg-BG"/>
        </w:rPr>
        <w:t>1410</w:t>
      </w:r>
      <w:r w:rsidRPr="00CC3178">
        <w:rPr>
          <w:rFonts w:ascii="Verdana" w:hAnsi="Verdana"/>
          <w:color w:val="FF0000"/>
          <w:sz w:val="20"/>
          <w:szCs w:val="20"/>
          <w:lang w:val="bg-BG"/>
        </w:rPr>
        <w:t xml:space="preserve"> </w:t>
      </w:r>
      <w:r w:rsidRPr="00CC3178">
        <w:rPr>
          <w:rFonts w:ascii="Verdana" w:hAnsi="Verdana"/>
          <w:sz w:val="20"/>
          <w:szCs w:val="20"/>
          <w:lang w:val="bg-BG"/>
        </w:rPr>
        <w:t>(771 мъже/ 639 жени) – в селата.</w:t>
      </w:r>
    </w:p>
    <w:p w:rsidR="00CE482B" w:rsidRPr="00CC3178" w:rsidRDefault="00CE482B" w:rsidP="00CE482B">
      <w:pPr>
        <w:ind w:firstLine="708"/>
        <w:jc w:val="both"/>
        <w:rPr>
          <w:rFonts w:ascii="Verdana" w:hAnsi="Verdana"/>
          <w:sz w:val="20"/>
          <w:szCs w:val="20"/>
          <w:lang w:val="bg-BG"/>
        </w:rPr>
      </w:pPr>
      <w:r w:rsidRPr="00CC3178">
        <w:rPr>
          <w:rFonts w:ascii="Verdana" w:hAnsi="Verdana"/>
          <w:sz w:val="20"/>
          <w:szCs w:val="20"/>
          <w:lang w:val="bg-BG"/>
        </w:rPr>
        <w:t xml:space="preserve">В сравнение с предходната година (10 062) общият им брой намалява, но се забелязва нарастване броя на младежите между 15 и 24 годишна възраст, за сметка на намаляване броя на тези във възрастта 25-29 г.   </w:t>
      </w:r>
    </w:p>
    <w:p w:rsidR="00CC3178" w:rsidRDefault="00CC3178" w:rsidP="00CE482B">
      <w:pPr>
        <w:ind w:firstLine="720"/>
        <w:jc w:val="both"/>
        <w:rPr>
          <w:rFonts w:eastAsia="Calibri"/>
          <w:b/>
          <w:i/>
          <w:lang w:val="bg-BG"/>
        </w:rPr>
      </w:pPr>
    </w:p>
    <w:p w:rsidR="00CC3178" w:rsidRDefault="00CC3178" w:rsidP="00CE482B">
      <w:pPr>
        <w:ind w:firstLine="720"/>
        <w:jc w:val="both"/>
        <w:rPr>
          <w:rFonts w:eastAsia="Calibri"/>
          <w:b/>
          <w:i/>
          <w:lang w:val="bg-BG"/>
        </w:rPr>
      </w:pPr>
    </w:p>
    <w:p w:rsidR="00CE482B" w:rsidRPr="00CC3178" w:rsidRDefault="00CE482B" w:rsidP="00CE482B">
      <w:pPr>
        <w:ind w:firstLine="720"/>
        <w:jc w:val="both"/>
        <w:rPr>
          <w:rFonts w:ascii="Verdana" w:eastAsia="Calibri" w:hAnsi="Verdana"/>
          <w:b/>
          <w:i/>
          <w:sz w:val="20"/>
          <w:szCs w:val="20"/>
          <w:lang w:val="bg-BG"/>
        </w:rPr>
      </w:pPr>
      <w:r w:rsidRPr="00CC3178">
        <w:rPr>
          <w:rFonts w:ascii="Verdana" w:eastAsia="Calibri" w:hAnsi="Verdana"/>
          <w:b/>
          <w:i/>
          <w:sz w:val="20"/>
          <w:szCs w:val="20"/>
          <w:lang w:val="bg-BG"/>
        </w:rPr>
        <w:t>Образователен статус</w:t>
      </w:r>
    </w:p>
    <w:p w:rsidR="00CE482B" w:rsidRPr="00CC3178" w:rsidRDefault="00CE482B" w:rsidP="00CE482B">
      <w:pPr>
        <w:ind w:firstLine="720"/>
        <w:jc w:val="both"/>
        <w:rPr>
          <w:rFonts w:ascii="Verdana" w:eastAsia="Calibri" w:hAnsi="Verdana"/>
          <w:sz w:val="20"/>
          <w:szCs w:val="20"/>
          <w:lang w:val="bg-BG"/>
        </w:rPr>
      </w:pPr>
      <w:r w:rsidRPr="00CC3178">
        <w:rPr>
          <w:rFonts w:ascii="Verdana" w:eastAsia="Calibri" w:hAnsi="Verdana"/>
          <w:sz w:val="20"/>
          <w:szCs w:val="20"/>
          <w:lang w:val="bg-BG"/>
        </w:rPr>
        <w:t>Общото образователно равнище на младите хора в Перник е по-високо в сравнение с това на страната като цяло – по-висок дял висшисти и учещи висше обраование, по-нисък дял на ниско образовани младежи.</w:t>
      </w:r>
    </w:p>
    <w:p w:rsidR="00CE482B" w:rsidRPr="00CC3178" w:rsidRDefault="00CE482B" w:rsidP="00CE482B">
      <w:pPr>
        <w:ind w:firstLine="720"/>
        <w:jc w:val="both"/>
        <w:rPr>
          <w:rFonts w:ascii="Verdana" w:eastAsia="Calibri" w:hAnsi="Verdana"/>
          <w:color w:val="FF0000"/>
          <w:sz w:val="20"/>
          <w:szCs w:val="20"/>
          <w:lang w:val="bg-BG"/>
        </w:rPr>
      </w:pPr>
    </w:p>
    <w:p w:rsidR="00EA450C" w:rsidRPr="00CC3178" w:rsidRDefault="00EA450C" w:rsidP="00CE482B">
      <w:pPr>
        <w:ind w:firstLine="540"/>
        <w:jc w:val="both"/>
        <w:rPr>
          <w:rFonts w:ascii="Verdana" w:hAnsi="Verdana"/>
          <w:b/>
          <w:i/>
          <w:sz w:val="20"/>
          <w:szCs w:val="20"/>
        </w:rPr>
      </w:pPr>
    </w:p>
    <w:p w:rsidR="00EA450C" w:rsidRPr="00CC3178" w:rsidRDefault="00EA450C" w:rsidP="00CE482B">
      <w:pPr>
        <w:ind w:firstLine="540"/>
        <w:jc w:val="both"/>
        <w:rPr>
          <w:rFonts w:ascii="Verdana" w:hAnsi="Verdana"/>
          <w:b/>
          <w:i/>
          <w:sz w:val="20"/>
          <w:szCs w:val="20"/>
        </w:rPr>
      </w:pPr>
    </w:p>
    <w:p w:rsidR="00CE482B" w:rsidRPr="00CC3178" w:rsidRDefault="00CE482B" w:rsidP="00CE482B">
      <w:pPr>
        <w:ind w:firstLine="540"/>
        <w:jc w:val="both"/>
        <w:rPr>
          <w:rFonts w:ascii="Verdana" w:hAnsi="Verdana"/>
          <w:sz w:val="20"/>
          <w:szCs w:val="20"/>
          <w:lang w:val="bg-BG"/>
        </w:rPr>
      </w:pPr>
      <w:r w:rsidRPr="00CC3178">
        <w:rPr>
          <w:rFonts w:ascii="Verdana" w:hAnsi="Verdana"/>
          <w:b/>
          <w:i/>
          <w:sz w:val="20"/>
          <w:szCs w:val="20"/>
        </w:rPr>
        <w:t>Млади хора, отпадащи от училище</w:t>
      </w:r>
    </w:p>
    <w:p w:rsidR="00CE482B" w:rsidRPr="00CC3178" w:rsidRDefault="00CE482B" w:rsidP="00CE482B">
      <w:pPr>
        <w:ind w:left="-180" w:firstLine="720"/>
        <w:jc w:val="both"/>
        <w:rPr>
          <w:rFonts w:ascii="Verdana" w:hAnsi="Verdana"/>
          <w:sz w:val="20"/>
          <w:szCs w:val="20"/>
          <w:lang w:val="bg-BG"/>
        </w:rPr>
      </w:pPr>
      <w:r w:rsidRPr="00CC3178">
        <w:rPr>
          <w:rFonts w:ascii="Verdana" w:hAnsi="Verdana"/>
          <w:sz w:val="20"/>
          <w:szCs w:val="20"/>
        </w:rPr>
        <w:t>На територията на община Перник функционират 22 (двадесет и две) общообразователни училища и 5 (пет) професионални гимназии.</w:t>
      </w:r>
    </w:p>
    <w:p w:rsidR="00CE482B" w:rsidRPr="00CC3178" w:rsidRDefault="00CE482B" w:rsidP="00CE482B">
      <w:pPr>
        <w:ind w:left="-180" w:firstLine="720"/>
        <w:jc w:val="both"/>
        <w:rPr>
          <w:rFonts w:ascii="Verdana" w:hAnsi="Verdana"/>
          <w:sz w:val="20"/>
          <w:szCs w:val="20"/>
          <w:lang w:val="bg-BG"/>
        </w:rPr>
      </w:pPr>
      <w:r w:rsidRPr="00CC3178">
        <w:rPr>
          <w:rFonts w:ascii="Verdana" w:hAnsi="Verdana"/>
          <w:sz w:val="20"/>
          <w:szCs w:val="20"/>
          <w:lang w:val="bg-BG"/>
        </w:rPr>
        <w:t>В началото на учебната</w:t>
      </w:r>
      <w:r w:rsidRPr="00CC3178">
        <w:rPr>
          <w:rFonts w:ascii="Verdana" w:hAnsi="Verdana"/>
          <w:sz w:val="20"/>
          <w:szCs w:val="20"/>
        </w:rPr>
        <w:t xml:space="preserve"> 20</w:t>
      </w:r>
      <w:r w:rsidRPr="00CC3178">
        <w:rPr>
          <w:rFonts w:ascii="Verdana" w:hAnsi="Verdana"/>
          <w:sz w:val="20"/>
          <w:szCs w:val="20"/>
          <w:lang w:val="bg-BG"/>
        </w:rPr>
        <w:t>22/23</w:t>
      </w:r>
      <w:r w:rsidRPr="00CC3178">
        <w:rPr>
          <w:rFonts w:ascii="Verdana" w:hAnsi="Verdana"/>
          <w:sz w:val="20"/>
          <w:szCs w:val="20"/>
        </w:rPr>
        <w:t xml:space="preserve"> г. общият брой на учениците на територията на община Перник е бил</w:t>
      </w:r>
      <w:r w:rsidRPr="00CC3178">
        <w:rPr>
          <w:rFonts w:ascii="Verdana" w:hAnsi="Verdana"/>
          <w:color w:val="FF0000"/>
          <w:sz w:val="20"/>
          <w:szCs w:val="20"/>
          <w:lang w:val="bg-BG"/>
        </w:rPr>
        <w:t xml:space="preserve"> </w:t>
      </w:r>
      <w:r w:rsidRPr="00CC3178">
        <w:rPr>
          <w:rFonts w:ascii="Verdana" w:hAnsi="Verdana"/>
          <w:sz w:val="20"/>
          <w:szCs w:val="20"/>
          <w:lang w:val="bg-BG"/>
        </w:rPr>
        <w:t>8948 (осем хиляди деветстотин четиридесет и осем)</w:t>
      </w:r>
      <w:r w:rsidRPr="00CC3178">
        <w:rPr>
          <w:rFonts w:ascii="Verdana" w:hAnsi="Verdana"/>
          <w:sz w:val="20"/>
          <w:szCs w:val="20"/>
        </w:rPr>
        <w:t xml:space="preserve"> души, от които 7</w:t>
      </w:r>
      <w:r w:rsidRPr="00CC3178">
        <w:rPr>
          <w:rFonts w:ascii="Verdana" w:hAnsi="Verdana"/>
          <w:sz w:val="20"/>
          <w:szCs w:val="20"/>
          <w:lang w:val="bg-BG"/>
        </w:rPr>
        <w:t xml:space="preserve">226 </w:t>
      </w:r>
      <w:r w:rsidRPr="00CC3178">
        <w:rPr>
          <w:rFonts w:ascii="Verdana" w:hAnsi="Verdana"/>
          <w:sz w:val="20"/>
          <w:szCs w:val="20"/>
        </w:rPr>
        <w:t xml:space="preserve">(седем хиляди </w:t>
      </w:r>
      <w:r w:rsidRPr="00CC3178">
        <w:rPr>
          <w:rFonts w:ascii="Verdana" w:hAnsi="Verdana"/>
          <w:sz w:val="20"/>
          <w:szCs w:val="20"/>
          <w:lang w:val="bg-BG"/>
        </w:rPr>
        <w:t>двеста двадесет и шест)</w:t>
      </w:r>
      <w:r w:rsidRPr="00CC3178">
        <w:rPr>
          <w:rFonts w:ascii="Verdana" w:hAnsi="Verdana"/>
          <w:sz w:val="20"/>
          <w:szCs w:val="20"/>
        </w:rPr>
        <w:t xml:space="preserve"> – в общински училища и</w:t>
      </w:r>
      <w:r w:rsidRPr="00CC3178">
        <w:rPr>
          <w:rFonts w:ascii="Verdana" w:hAnsi="Verdana"/>
          <w:sz w:val="20"/>
          <w:szCs w:val="20"/>
          <w:lang w:val="bg-BG"/>
        </w:rPr>
        <w:t xml:space="preserve"> 1722 </w:t>
      </w:r>
      <w:r w:rsidRPr="00CC3178">
        <w:rPr>
          <w:rFonts w:ascii="Verdana" w:hAnsi="Verdana"/>
          <w:sz w:val="20"/>
          <w:szCs w:val="20"/>
        </w:rPr>
        <w:t>(</w:t>
      </w:r>
      <w:r w:rsidRPr="00CC3178">
        <w:rPr>
          <w:rFonts w:ascii="Verdana" w:hAnsi="Verdana"/>
          <w:sz w:val="20"/>
          <w:szCs w:val="20"/>
          <w:lang w:val="bg-BG"/>
        </w:rPr>
        <w:t>хиляда седемстотин двадесет и двама)</w:t>
      </w:r>
      <w:r w:rsidRPr="00CC3178">
        <w:rPr>
          <w:rFonts w:ascii="Verdana" w:hAnsi="Verdana"/>
          <w:sz w:val="20"/>
          <w:szCs w:val="20"/>
        </w:rPr>
        <w:t xml:space="preserve"> – в държавни професионални гимназии. </w:t>
      </w:r>
    </w:p>
    <w:p w:rsidR="00CE482B" w:rsidRPr="00CC3178" w:rsidRDefault="00CE482B" w:rsidP="00CE482B">
      <w:pPr>
        <w:ind w:left="-180" w:firstLine="720"/>
        <w:jc w:val="both"/>
        <w:rPr>
          <w:rFonts w:ascii="Verdana" w:hAnsi="Verdana"/>
          <w:sz w:val="20"/>
          <w:szCs w:val="20"/>
          <w:shd w:val="clear" w:color="auto" w:fill="FFFFFF"/>
          <w:lang w:val="bg-BG"/>
        </w:rPr>
      </w:pPr>
      <w:r w:rsidRPr="00CC3178">
        <w:rPr>
          <w:rFonts w:ascii="Verdana" w:hAnsi="Verdana"/>
          <w:sz w:val="20"/>
          <w:szCs w:val="20"/>
          <w:lang w:val="bg-BG"/>
        </w:rPr>
        <w:t xml:space="preserve">Един от приоритетите на Община Пертник е </w:t>
      </w:r>
      <w:r w:rsidRPr="00CC3178">
        <w:rPr>
          <w:rFonts w:ascii="Verdana" w:hAnsi="Verdana"/>
          <w:sz w:val="20"/>
          <w:szCs w:val="20"/>
          <w:shd w:val="clear" w:color="auto" w:fill="FFFFFF"/>
        </w:rPr>
        <w:t xml:space="preserve">намаляването на риска от преждевременно напускане </w:t>
      </w:r>
      <w:r w:rsidRPr="00CC3178">
        <w:rPr>
          <w:rFonts w:ascii="Verdana" w:hAnsi="Verdana"/>
          <w:sz w:val="20"/>
          <w:szCs w:val="20"/>
          <w:shd w:val="clear" w:color="auto" w:fill="FFFFFF"/>
          <w:lang w:val="bg-BG"/>
        </w:rPr>
        <w:t>на децата и младежите от образователната система, макар че като цяло тази тенденция е слабо застъпена в региона.</w:t>
      </w:r>
    </w:p>
    <w:p w:rsidR="00CE482B" w:rsidRPr="00CC3178" w:rsidRDefault="00CE482B" w:rsidP="00CE482B">
      <w:pPr>
        <w:ind w:left="-180" w:firstLine="720"/>
        <w:jc w:val="both"/>
        <w:rPr>
          <w:rFonts w:ascii="Verdana" w:hAnsi="Verdana"/>
          <w:b/>
          <w:i/>
          <w:sz w:val="20"/>
          <w:szCs w:val="20"/>
          <w:lang w:val="bg-BG"/>
        </w:rPr>
      </w:pPr>
      <w:r w:rsidRPr="00CC3178">
        <w:rPr>
          <w:rFonts w:ascii="Verdana" w:hAnsi="Verdana"/>
          <w:sz w:val="20"/>
          <w:szCs w:val="20"/>
        </w:rPr>
        <w:t>На основание чл. 9 от Механизма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 приет с Решение на МС N 272 от 05 юли 2017 г. на територията на община Перник са обособени пет района на обхват и са сформирани екипи, които включват представители на РУО, на Общината, на институциите в системата на образованието, на дирекция „Социално подпомагане”, както и на ОД на МВР.</w:t>
      </w:r>
    </w:p>
    <w:p w:rsidR="00C047DF" w:rsidRPr="00CC3178" w:rsidRDefault="00C047DF" w:rsidP="00C047DF">
      <w:pPr>
        <w:ind w:left="-142" w:firstLine="682"/>
        <w:jc w:val="both"/>
        <w:rPr>
          <w:rFonts w:ascii="Verdana" w:hAnsi="Verdana"/>
          <w:sz w:val="20"/>
          <w:szCs w:val="20"/>
        </w:rPr>
      </w:pPr>
      <w:r w:rsidRPr="00CC3178">
        <w:rPr>
          <w:rFonts w:ascii="Verdana" w:hAnsi="Verdana"/>
          <w:sz w:val="20"/>
          <w:szCs w:val="20"/>
          <w:lang w:val="bg-BG"/>
        </w:rPr>
        <w:t>По-голяма част от младите хора са заети на пазара на труда (временно или постоянно работещи). Пернишката младеж е относително по-активна и това не е изненада, доколкото районът е относително икономически развит, а безработицата е по-ниска, сравнено с други райони в страната, дължаща се и на близостта на Перник със столицата.</w:t>
      </w:r>
      <w:r w:rsidRPr="00CC3178">
        <w:rPr>
          <w:rFonts w:ascii="Verdana" w:hAnsi="Verdana"/>
          <w:sz w:val="20"/>
          <w:szCs w:val="20"/>
        </w:rPr>
        <w:t xml:space="preserve"> </w:t>
      </w:r>
      <w:r w:rsidRPr="00CC3178">
        <w:rPr>
          <w:rFonts w:ascii="Verdana" w:hAnsi="Verdana"/>
          <w:sz w:val="20"/>
          <w:szCs w:val="20"/>
          <w:lang w:val="bg-BG"/>
        </w:rPr>
        <w:t xml:space="preserve">Тук следва да се вземе предвид, че значителна част от младежите са и учащи и работещи, което в последните години е закономерна тенденция.  </w:t>
      </w:r>
    </w:p>
    <w:p w:rsidR="00C047DF" w:rsidRPr="00CC3178" w:rsidRDefault="00C047DF" w:rsidP="00C047DF">
      <w:pPr>
        <w:ind w:left="-142" w:firstLine="682"/>
        <w:jc w:val="both"/>
        <w:rPr>
          <w:rFonts w:ascii="Verdana" w:hAnsi="Verdana"/>
          <w:sz w:val="20"/>
          <w:szCs w:val="20"/>
        </w:rPr>
      </w:pPr>
      <w:r w:rsidRPr="00CC3178">
        <w:rPr>
          <w:rFonts w:ascii="Verdana" w:hAnsi="Verdana"/>
          <w:sz w:val="20"/>
          <w:szCs w:val="20"/>
          <w:lang w:val="bg-BG"/>
        </w:rPr>
        <w:t xml:space="preserve">Незаетите и неактивните са относително нисък дял от средния за страната. Последната категория се дели на регистирирани безработни, нерегистрираани берзаботни, както и младежи, които нито учат, нито работят. Последната категория младежи е известна като </w:t>
      </w:r>
      <w:r w:rsidRPr="00CC3178">
        <w:rPr>
          <w:rFonts w:ascii="Verdana" w:hAnsi="Verdana"/>
          <w:sz w:val="20"/>
          <w:szCs w:val="20"/>
        </w:rPr>
        <w:t>NEETs.</w:t>
      </w:r>
    </w:p>
    <w:p w:rsidR="00C047DF" w:rsidRPr="00CC3178" w:rsidRDefault="00C047DF" w:rsidP="00C047DF">
      <w:pPr>
        <w:ind w:firstLine="540"/>
        <w:jc w:val="both"/>
        <w:rPr>
          <w:rFonts w:ascii="Verdana" w:hAnsi="Verdana"/>
          <w:b/>
          <w:i/>
          <w:sz w:val="20"/>
          <w:szCs w:val="20"/>
          <w:lang w:val="bg-BG"/>
        </w:rPr>
      </w:pPr>
    </w:p>
    <w:p w:rsidR="00BD17C4" w:rsidRPr="00CC3178" w:rsidRDefault="00BD17C4" w:rsidP="00C047DF">
      <w:pPr>
        <w:ind w:firstLine="540"/>
        <w:jc w:val="both"/>
        <w:rPr>
          <w:rFonts w:ascii="Verdana" w:hAnsi="Verdana"/>
          <w:b/>
          <w:i/>
          <w:sz w:val="20"/>
          <w:szCs w:val="20"/>
          <w:lang w:val="bg-BG"/>
        </w:rPr>
      </w:pPr>
    </w:p>
    <w:p w:rsidR="00C047DF" w:rsidRPr="00CC3178" w:rsidRDefault="00C047DF" w:rsidP="00C047DF">
      <w:pPr>
        <w:ind w:firstLine="540"/>
        <w:jc w:val="both"/>
        <w:rPr>
          <w:rFonts w:ascii="Verdana" w:hAnsi="Verdana"/>
          <w:b/>
          <w:i/>
          <w:sz w:val="20"/>
          <w:szCs w:val="20"/>
          <w:lang w:val="bg-BG"/>
        </w:rPr>
      </w:pPr>
      <w:r w:rsidRPr="00CC3178">
        <w:rPr>
          <w:rFonts w:ascii="Verdana" w:hAnsi="Verdana"/>
          <w:b/>
          <w:i/>
          <w:sz w:val="20"/>
          <w:szCs w:val="20"/>
          <w:lang w:val="bg-BG"/>
        </w:rPr>
        <w:t>Б</w:t>
      </w:r>
      <w:r w:rsidRPr="00CC3178">
        <w:rPr>
          <w:rFonts w:ascii="Verdana" w:hAnsi="Verdana"/>
          <w:b/>
          <w:i/>
          <w:sz w:val="20"/>
          <w:szCs w:val="20"/>
        </w:rPr>
        <w:t>езработица сред младите хора</w:t>
      </w:r>
    </w:p>
    <w:p w:rsidR="00C047DF" w:rsidRPr="00CC3178" w:rsidRDefault="00C047DF" w:rsidP="00C047DF">
      <w:pPr>
        <w:ind w:firstLine="556"/>
        <w:contextualSpacing/>
        <w:jc w:val="both"/>
        <w:rPr>
          <w:rFonts w:ascii="Verdana" w:hAnsi="Verdana"/>
          <w:color w:val="FF0000"/>
          <w:sz w:val="20"/>
          <w:szCs w:val="20"/>
          <w:lang w:val="bg-BG"/>
        </w:rPr>
      </w:pPr>
      <w:r w:rsidRPr="00CC3178">
        <w:rPr>
          <w:rFonts w:ascii="Verdana" w:hAnsi="Verdana"/>
          <w:color w:val="000000"/>
          <w:sz w:val="20"/>
          <w:szCs w:val="20"/>
          <w:lang w:val="bg-BG"/>
        </w:rPr>
        <w:t xml:space="preserve">През 2022 г. средномесечният брой на безработните младежи до 29 г. за </w:t>
      </w:r>
      <w:r w:rsidRPr="00CC3178">
        <w:rPr>
          <w:rFonts w:ascii="Verdana" w:hAnsi="Verdana"/>
          <w:sz w:val="20"/>
          <w:szCs w:val="20"/>
          <w:lang w:val="bg-BG"/>
        </w:rPr>
        <w:t xml:space="preserve">община Перник е 151, като съпоставено с 2021 г. броят им намалява с 39 души. Спрямо същата година делът им нараства с 0,63 пункта и бележи </w:t>
      </w:r>
      <w:r w:rsidRPr="00CC3178">
        <w:rPr>
          <w:rFonts w:ascii="Verdana" w:hAnsi="Verdana"/>
          <w:sz w:val="20"/>
          <w:szCs w:val="20"/>
          <w:lang w:val="ru-RU"/>
        </w:rPr>
        <w:t>12</w:t>
      </w:r>
      <w:r w:rsidRPr="00CC3178">
        <w:rPr>
          <w:rFonts w:ascii="Verdana" w:hAnsi="Verdana"/>
          <w:sz w:val="20"/>
          <w:szCs w:val="20"/>
          <w:lang w:val="bg-BG"/>
        </w:rPr>
        <w:t xml:space="preserve">,09%. </w:t>
      </w:r>
      <w:r w:rsidRPr="00CC3178">
        <w:rPr>
          <w:rFonts w:ascii="Verdana" w:hAnsi="Verdana"/>
          <w:iCs/>
          <w:sz w:val="20"/>
          <w:szCs w:val="20"/>
          <w:lang w:val="bg-BG"/>
        </w:rPr>
        <w:t>Безработните млади жени до 29 г. са 88 и заемат дял</w:t>
      </w:r>
      <w:r w:rsidRPr="00CC3178">
        <w:rPr>
          <w:rFonts w:ascii="Verdana" w:hAnsi="Verdana"/>
          <w:sz w:val="20"/>
          <w:szCs w:val="20"/>
          <w:lang w:val="bg-BG"/>
        </w:rPr>
        <w:t xml:space="preserve"> 56,05%.</w:t>
      </w:r>
    </w:p>
    <w:p w:rsidR="00C047DF" w:rsidRPr="00CC3178" w:rsidRDefault="00C047DF" w:rsidP="00C047DF">
      <w:pPr>
        <w:tabs>
          <w:tab w:val="left" w:pos="993"/>
          <w:tab w:val="left" w:pos="1134"/>
          <w:tab w:val="left" w:pos="1418"/>
        </w:tabs>
        <w:jc w:val="both"/>
        <w:rPr>
          <w:rFonts w:ascii="Verdana" w:hAnsi="Verdana"/>
          <w:sz w:val="20"/>
          <w:szCs w:val="20"/>
          <w:lang w:val="bg-BG" w:eastAsia="bg-BG"/>
        </w:rPr>
      </w:pPr>
      <w:r w:rsidRPr="00C047DF">
        <w:rPr>
          <w:bCs/>
          <w:iCs/>
          <w:lang w:val="bg-BG"/>
        </w:rPr>
        <w:t xml:space="preserve">        </w:t>
      </w:r>
      <w:r w:rsidRPr="00CC3178">
        <w:rPr>
          <w:rFonts w:ascii="Verdana" w:hAnsi="Verdana"/>
          <w:sz w:val="20"/>
          <w:szCs w:val="20"/>
          <w:lang w:val="bg-BG" w:eastAsia="bg-BG"/>
        </w:rPr>
        <w:t>През 2022 г. в ДБТ</w:t>
      </w:r>
      <w:r w:rsidRPr="00CC3178">
        <w:rPr>
          <w:rFonts w:ascii="Verdana" w:hAnsi="Verdana"/>
          <w:sz w:val="20"/>
          <w:szCs w:val="20"/>
          <w:lang w:eastAsia="bg-BG"/>
        </w:rPr>
        <w:t>-</w:t>
      </w:r>
      <w:r w:rsidRPr="00CC3178">
        <w:rPr>
          <w:rFonts w:ascii="Verdana" w:hAnsi="Verdana"/>
          <w:sz w:val="20"/>
          <w:szCs w:val="20"/>
          <w:lang w:val="bg-BG" w:eastAsia="bg-BG"/>
        </w:rPr>
        <w:t xml:space="preserve">Перник продължи да се отделя особено внимание на обслужването и трудовата реализация на младежите с цел по-бързото им социално и икономическо интегриране в обществото. Полагат се максимални усилия всички планирани дейности във връзка с </w:t>
      </w:r>
      <w:r w:rsidRPr="00CC3178">
        <w:rPr>
          <w:rFonts w:ascii="Verdana" w:hAnsi="Verdana"/>
          <w:sz w:val="20"/>
          <w:szCs w:val="20"/>
          <w:lang w:val="bg-BG"/>
        </w:rPr>
        <w:t xml:space="preserve">Препоръката от Съвета на ЕС </w:t>
      </w:r>
      <w:r w:rsidRPr="00CC3178">
        <w:rPr>
          <w:rFonts w:ascii="Verdana" w:hAnsi="Verdana"/>
          <w:b/>
          <w:bCs/>
          <w:sz w:val="20"/>
          <w:szCs w:val="20"/>
          <w:lang w:val="bg-BG"/>
        </w:rPr>
        <w:t>„</w:t>
      </w:r>
      <w:r w:rsidRPr="00CC3178">
        <w:rPr>
          <w:rFonts w:ascii="Verdana" w:hAnsi="Verdana"/>
          <w:bCs/>
          <w:sz w:val="20"/>
          <w:szCs w:val="20"/>
          <w:lang w:val="bg-BG"/>
        </w:rPr>
        <w:t>Мост към работни</w:t>
      </w:r>
      <w:r w:rsidRPr="00CC3178">
        <w:rPr>
          <w:rFonts w:ascii="Verdana" w:hAnsi="Verdana"/>
          <w:b/>
          <w:bCs/>
          <w:sz w:val="20"/>
          <w:szCs w:val="20"/>
          <w:lang w:val="bg-BG"/>
        </w:rPr>
        <w:t xml:space="preserve"> </w:t>
      </w:r>
      <w:r w:rsidRPr="00CC3178">
        <w:rPr>
          <w:rFonts w:ascii="Verdana" w:hAnsi="Verdana"/>
          <w:bCs/>
          <w:sz w:val="20"/>
          <w:szCs w:val="20"/>
          <w:lang w:val="bg-BG"/>
        </w:rPr>
        <w:t xml:space="preserve">места – укрепване на гаранцията за младежта” </w:t>
      </w:r>
      <w:r w:rsidRPr="00CC3178">
        <w:rPr>
          <w:rFonts w:ascii="Verdana" w:hAnsi="Verdana"/>
          <w:sz w:val="20"/>
          <w:szCs w:val="20"/>
          <w:lang w:val="bg-BG" w:eastAsia="bg-BG"/>
        </w:rPr>
        <w:t xml:space="preserve">да се реализират в </w:t>
      </w:r>
      <w:r w:rsidRPr="00CC3178">
        <w:rPr>
          <w:rFonts w:ascii="Verdana" w:hAnsi="Verdana"/>
          <w:sz w:val="20"/>
          <w:szCs w:val="20"/>
          <w:lang w:val="bg-BG" w:eastAsia="bg-BG"/>
        </w:rPr>
        <w:lastRenderedPageBreak/>
        <w:t>изискуемите срокове и с необходимото качество. На всички новорегистрирани в ДБТ-Перник младежи до 29 г. от община Перник (4</w:t>
      </w:r>
      <w:r w:rsidRPr="00CC3178">
        <w:rPr>
          <w:rFonts w:ascii="Verdana" w:hAnsi="Verdana"/>
          <w:sz w:val="20"/>
          <w:szCs w:val="20"/>
          <w:lang w:eastAsia="bg-BG"/>
        </w:rPr>
        <w:t>83</w:t>
      </w:r>
      <w:r w:rsidRPr="00CC3178">
        <w:rPr>
          <w:rFonts w:ascii="Verdana" w:hAnsi="Verdana"/>
          <w:sz w:val="20"/>
          <w:szCs w:val="20"/>
          <w:lang w:val="bg-BG" w:eastAsia="bg-BG"/>
        </w:rPr>
        <w:t>)</w:t>
      </w:r>
      <w:r w:rsidRPr="00CC3178">
        <w:rPr>
          <w:rFonts w:ascii="Verdana" w:hAnsi="Verdana"/>
          <w:b/>
          <w:sz w:val="20"/>
          <w:szCs w:val="20"/>
          <w:lang w:val="bg-BG" w:eastAsia="bg-BG"/>
        </w:rPr>
        <w:t>,</w:t>
      </w:r>
      <w:r w:rsidRPr="00CC3178">
        <w:rPr>
          <w:rFonts w:ascii="Verdana" w:hAnsi="Verdana"/>
          <w:sz w:val="20"/>
          <w:szCs w:val="20"/>
          <w:lang w:val="bg-BG" w:eastAsia="bg-BG"/>
        </w:rPr>
        <w:t xml:space="preserve"> са изготвени портрети и профили в деня на регистрация, част от които се предлагат проактивно при срещите с работодатели. </w:t>
      </w:r>
    </w:p>
    <w:p w:rsidR="00C047DF" w:rsidRPr="00CC3178" w:rsidRDefault="00C047DF" w:rsidP="00C047DF">
      <w:pPr>
        <w:tabs>
          <w:tab w:val="left" w:pos="993"/>
          <w:tab w:val="left" w:pos="1134"/>
          <w:tab w:val="left" w:pos="1418"/>
        </w:tabs>
        <w:jc w:val="both"/>
        <w:rPr>
          <w:rFonts w:ascii="Verdana" w:hAnsi="Verdana"/>
          <w:sz w:val="20"/>
          <w:szCs w:val="20"/>
          <w:lang w:val="bg-BG" w:eastAsia="bg-BG"/>
        </w:rPr>
      </w:pPr>
      <w:r w:rsidRPr="00CC3178">
        <w:rPr>
          <w:rFonts w:ascii="Verdana" w:hAnsi="Verdana"/>
          <w:sz w:val="20"/>
          <w:szCs w:val="20"/>
          <w:lang w:val="bg-BG" w:eastAsia="bg-BG"/>
        </w:rPr>
        <w:t xml:space="preserve">        Продължава съвместната дейност за сътрудничество със социалните партньори</w:t>
      </w:r>
      <w:r w:rsidRPr="00CC3178">
        <w:rPr>
          <w:rFonts w:ascii="Verdana" w:hAnsi="Verdana"/>
          <w:sz w:val="20"/>
          <w:szCs w:val="20"/>
          <w:lang w:eastAsia="bg-BG"/>
        </w:rPr>
        <w:t xml:space="preserve"> </w:t>
      </w:r>
      <w:r w:rsidRPr="00CC3178">
        <w:rPr>
          <w:rFonts w:ascii="Verdana" w:hAnsi="Verdana"/>
          <w:sz w:val="20"/>
          <w:szCs w:val="20"/>
          <w:lang w:val="bg-BG" w:eastAsia="bg-BG"/>
        </w:rPr>
        <w:t xml:space="preserve">– страна по реализацията на дейностите, свързани с </w:t>
      </w:r>
      <w:r w:rsidRPr="00CC3178">
        <w:rPr>
          <w:rFonts w:ascii="Verdana" w:hAnsi="Verdana"/>
          <w:sz w:val="20"/>
          <w:szCs w:val="20"/>
          <w:lang w:val="bg-BG"/>
        </w:rPr>
        <w:t xml:space="preserve">Препоръката от Съвета на ЕС </w:t>
      </w:r>
      <w:r w:rsidRPr="00CC3178">
        <w:rPr>
          <w:rFonts w:ascii="Verdana" w:hAnsi="Verdana"/>
          <w:bCs/>
          <w:sz w:val="20"/>
          <w:szCs w:val="20"/>
          <w:lang w:val="bg-BG"/>
        </w:rPr>
        <w:t>„Мост към работни места — укрепване на гаранцията за младежта”</w:t>
      </w:r>
      <w:r w:rsidRPr="00CC3178">
        <w:rPr>
          <w:rFonts w:ascii="Verdana" w:hAnsi="Verdana"/>
          <w:sz w:val="20"/>
          <w:szCs w:val="20"/>
          <w:lang w:val="bg-BG" w:eastAsia="bg-BG"/>
        </w:rPr>
        <w:t xml:space="preserve">, като целта е да се стигне до неактивните неучещи и неработещи младежи и се работи по посока мотивиране за труд и трудова реализация. </w:t>
      </w:r>
    </w:p>
    <w:p w:rsidR="00C047DF" w:rsidRPr="00CC3178" w:rsidRDefault="00C047DF" w:rsidP="00C047DF">
      <w:pPr>
        <w:tabs>
          <w:tab w:val="left" w:pos="993"/>
          <w:tab w:val="left" w:pos="1134"/>
          <w:tab w:val="left" w:pos="1418"/>
        </w:tabs>
        <w:jc w:val="both"/>
        <w:rPr>
          <w:rFonts w:ascii="Verdana" w:hAnsi="Verdana"/>
          <w:sz w:val="20"/>
          <w:szCs w:val="20"/>
          <w:highlight w:val="yellow"/>
          <w:lang w:val="bg-BG" w:eastAsia="bg-BG"/>
        </w:rPr>
      </w:pPr>
      <w:r w:rsidRPr="00CC3178">
        <w:rPr>
          <w:rFonts w:ascii="Verdana" w:hAnsi="Verdana"/>
          <w:sz w:val="20"/>
          <w:szCs w:val="20"/>
          <w:lang w:val="bg-BG" w:eastAsia="bg-BG"/>
        </w:rPr>
        <w:t xml:space="preserve">        През отчетния период ДБТ</w:t>
      </w:r>
      <w:r w:rsidRPr="00CC3178">
        <w:rPr>
          <w:rFonts w:ascii="Verdana" w:hAnsi="Verdana"/>
          <w:sz w:val="20"/>
          <w:szCs w:val="20"/>
          <w:lang w:eastAsia="bg-BG"/>
        </w:rPr>
        <w:t>-</w:t>
      </w:r>
      <w:r w:rsidRPr="00CC3178">
        <w:rPr>
          <w:rFonts w:ascii="Verdana" w:hAnsi="Verdana"/>
          <w:sz w:val="20"/>
          <w:szCs w:val="20"/>
          <w:lang w:val="bg-BG" w:eastAsia="bg-BG"/>
        </w:rPr>
        <w:t xml:space="preserve">Перник участва в събитието, организирано от </w:t>
      </w:r>
      <w:r w:rsidRPr="00CC3178">
        <w:rPr>
          <w:rFonts w:ascii="Verdana" w:hAnsi="Verdana"/>
          <w:sz w:val="20"/>
          <w:szCs w:val="20"/>
          <w:lang w:eastAsia="bg-BG"/>
        </w:rPr>
        <w:t>O</w:t>
      </w:r>
      <w:r w:rsidRPr="00CC3178">
        <w:rPr>
          <w:rFonts w:ascii="Verdana" w:hAnsi="Verdana"/>
          <w:sz w:val="20"/>
          <w:szCs w:val="20"/>
          <w:lang w:val="bg-BG" w:eastAsia="bg-BG"/>
        </w:rPr>
        <w:t>бщина Перник и посветено на Международния ден на младежта, където на специално обособения щанд преминаха 11 неактивни младежи, които бяха запознати с целите на проект „Готови за работа” и услугите</w:t>
      </w:r>
      <w:r w:rsidRPr="00CC3178">
        <w:rPr>
          <w:rFonts w:ascii="Verdana" w:hAnsi="Verdana"/>
          <w:sz w:val="20"/>
          <w:szCs w:val="20"/>
          <w:lang w:eastAsia="bg-BG"/>
        </w:rPr>
        <w:t>,</w:t>
      </w:r>
      <w:r w:rsidRPr="00CC3178">
        <w:rPr>
          <w:rFonts w:ascii="Verdana" w:hAnsi="Verdana"/>
          <w:sz w:val="20"/>
          <w:szCs w:val="20"/>
          <w:lang w:val="bg-BG" w:eastAsia="bg-BG"/>
        </w:rPr>
        <w:t xml:space="preserve"> които могат да получат след регистрация като безработни.</w:t>
      </w:r>
    </w:p>
    <w:p w:rsidR="00C047DF" w:rsidRPr="00CC3178" w:rsidRDefault="00C047DF" w:rsidP="00C047DF">
      <w:pPr>
        <w:ind w:firstLine="540"/>
        <w:jc w:val="both"/>
        <w:rPr>
          <w:rFonts w:ascii="Verdana" w:hAnsi="Verdana"/>
          <w:sz w:val="20"/>
          <w:szCs w:val="20"/>
          <w:lang w:val="bg-BG"/>
        </w:rPr>
      </w:pPr>
      <w:r w:rsidRPr="00CC3178">
        <w:rPr>
          <w:rFonts w:ascii="Verdana" w:hAnsi="Verdana"/>
          <w:sz w:val="20"/>
          <w:szCs w:val="20"/>
          <w:lang w:val="ru-RU"/>
        </w:rPr>
        <w:t>По-тесните и регулярни контакти с фирмите, прилагането на индивидуален подход към безработните лица от групата на младежите при тяхното консултиране и насочване към подходящи работни места на първичен пазар, по програми и мерки за заетост или професионално обучение</w:t>
      </w:r>
      <w:r w:rsidRPr="00CC3178">
        <w:rPr>
          <w:rFonts w:ascii="Verdana" w:hAnsi="Verdana"/>
          <w:sz w:val="20"/>
          <w:szCs w:val="20"/>
        </w:rPr>
        <w:t>,</w:t>
      </w:r>
      <w:r w:rsidRPr="00CC3178">
        <w:rPr>
          <w:rFonts w:ascii="Verdana" w:hAnsi="Verdana"/>
          <w:sz w:val="20"/>
          <w:szCs w:val="20"/>
          <w:lang w:val="ru-RU"/>
        </w:rPr>
        <w:t xml:space="preserve"> доведе до повишаване качеството на предлаганите услуги. В резултат на предприетите действия през разглеждания период</w:t>
      </w:r>
      <w:r w:rsidRPr="00CC3178">
        <w:rPr>
          <w:rFonts w:ascii="Verdana" w:hAnsi="Verdana"/>
          <w:b/>
          <w:sz w:val="20"/>
          <w:szCs w:val="20"/>
          <w:lang w:val="ru-RU"/>
        </w:rPr>
        <w:t xml:space="preserve"> </w:t>
      </w:r>
      <w:r w:rsidRPr="00CC3178">
        <w:rPr>
          <w:rFonts w:ascii="Verdana" w:hAnsi="Verdana"/>
          <w:sz w:val="20"/>
          <w:szCs w:val="20"/>
        </w:rPr>
        <w:t>32</w:t>
      </w:r>
      <w:r w:rsidRPr="00CC3178">
        <w:rPr>
          <w:rFonts w:ascii="Verdana" w:hAnsi="Verdana"/>
          <w:sz w:val="20"/>
          <w:szCs w:val="20"/>
          <w:lang w:val="bg-BG"/>
        </w:rPr>
        <w:t>5</w:t>
      </w:r>
      <w:r w:rsidRPr="00CC3178">
        <w:rPr>
          <w:rFonts w:ascii="Verdana" w:hAnsi="Verdana"/>
          <w:sz w:val="20"/>
          <w:szCs w:val="20"/>
          <w:lang w:val="ru-RU"/>
        </w:rPr>
        <w:t xml:space="preserve"> младежи до 29 г. от община Перник намериха реализация на пазара на труда, от които </w:t>
      </w:r>
      <w:r w:rsidRPr="00CC3178">
        <w:rPr>
          <w:rFonts w:ascii="Verdana" w:hAnsi="Verdana"/>
          <w:sz w:val="20"/>
          <w:szCs w:val="20"/>
        </w:rPr>
        <w:t>16</w:t>
      </w:r>
      <w:r w:rsidRPr="00CC3178">
        <w:rPr>
          <w:rFonts w:ascii="Verdana" w:hAnsi="Verdana"/>
          <w:sz w:val="20"/>
          <w:szCs w:val="20"/>
          <w:lang w:val="bg-BG"/>
        </w:rPr>
        <w:t>5</w:t>
      </w:r>
      <w:r w:rsidRPr="00CC3178">
        <w:rPr>
          <w:rFonts w:ascii="Verdana" w:hAnsi="Verdana"/>
          <w:sz w:val="20"/>
          <w:szCs w:val="20"/>
          <w:lang w:val="ru-RU"/>
        </w:rPr>
        <w:t xml:space="preserve"> са до 24 години. </w:t>
      </w:r>
      <w:r w:rsidRPr="00CC3178">
        <w:rPr>
          <w:rFonts w:ascii="Verdana" w:hAnsi="Verdana"/>
          <w:sz w:val="20"/>
          <w:szCs w:val="20"/>
          <w:lang w:val="bg-BG"/>
        </w:rPr>
        <w:t>През  202</w:t>
      </w:r>
      <w:r w:rsidRPr="00CC3178">
        <w:rPr>
          <w:rFonts w:ascii="Verdana" w:hAnsi="Verdana"/>
          <w:sz w:val="20"/>
          <w:szCs w:val="20"/>
        </w:rPr>
        <w:t>2</w:t>
      </w:r>
      <w:r w:rsidRPr="00CC3178">
        <w:rPr>
          <w:rFonts w:ascii="Verdana" w:hAnsi="Verdana"/>
          <w:sz w:val="20"/>
          <w:szCs w:val="20"/>
          <w:lang w:val="bg-BG"/>
        </w:rPr>
        <w:t xml:space="preserve"> г. с активното трудово посредничество </w:t>
      </w:r>
      <w:r w:rsidRPr="00CC3178">
        <w:rPr>
          <w:rFonts w:ascii="Verdana" w:hAnsi="Verdana"/>
          <w:sz w:val="20"/>
          <w:szCs w:val="20"/>
        </w:rPr>
        <w:t>250</w:t>
      </w:r>
      <w:r w:rsidRPr="00CC3178">
        <w:rPr>
          <w:rFonts w:ascii="Verdana" w:hAnsi="Verdana"/>
          <w:sz w:val="20"/>
          <w:szCs w:val="20"/>
          <w:lang w:val="bg-BG"/>
        </w:rPr>
        <w:t xml:space="preserve"> млади хора до 29 г. </w:t>
      </w:r>
      <w:r w:rsidRPr="00CC3178">
        <w:rPr>
          <w:rFonts w:ascii="Verdana" w:hAnsi="Verdana"/>
          <w:sz w:val="20"/>
          <w:szCs w:val="20"/>
          <w:lang w:val="ru-RU"/>
        </w:rPr>
        <w:t>от община Перник</w:t>
      </w:r>
      <w:r w:rsidRPr="00CC3178">
        <w:rPr>
          <w:rFonts w:ascii="Verdana" w:hAnsi="Verdana"/>
          <w:sz w:val="20"/>
          <w:szCs w:val="20"/>
          <w:lang w:val="ru-RU" w:eastAsia="bg-BG"/>
        </w:rPr>
        <w:t xml:space="preserve"> </w:t>
      </w:r>
      <w:r w:rsidRPr="00CC3178">
        <w:rPr>
          <w:rFonts w:ascii="Verdana" w:hAnsi="Verdana"/>
          <w:sz w:val="20"/>
          <w:szCs w:val="20"/>
          <w:lang w:val="bg-BG"/>
        </w:rPr>
        <w:t>са започнали работа на първичен пазар на труда. През 202</w:t>
      </w:r>
      <w:r w:rsidRPr="00CC3178">
        <w:rPr>
          <w:rFonts w:ascii="Verdana" w:hAnsi="Verdana"/>
          <w:sz w:val="20"/>
          <w:szCs w:val="20"/>
        </w:rPr>
        <w:t>2</w:t>
      </w:r>
      <w:r w:rsidRPr="00CC3178">
        <w:rPr>
          <w:rFonts w:ascii="Verdana" w:hAnsi="Verdana"/>
          <w:sz w:val="20"/>
          <w:szCs w:val="20"/>
          <w:lang w:val="bg-BG"/>
        </w:rPr>
        <w:t xml:space="preserve"> г. делът на устроените безработни младежи до 29 г. е 1</w:t>
      </w:r>
      <w:r w:rsidRPr="00CC3178">
        <w:rPr>
          <w:rFonts w:ascii="Verdana" w:hAnsi="Verdana"/>
          <w:sz w:val="20"/>
          <w:szCs w:val="20"/>
        </w:rPr>
        <w:t>8</w:t>
      </w:r>
      <w:r w:rsidRPr="00CC3178">
        <w:rPr>
          <w:rFonts w:ascii="Verdana" w:hAnsi="Verdana"/>
          <w:sz w:val="20"/>
          <w:szCs w:val="20"/>
          <w:lang w:val="bg-BG"/>
        </w:rPr>
        <w:t>,</w:t>
      </w:r>
      <w:r w:rsidRPr="00CC3178">
        <w:rPr>
          <w:rFonts w:ascii="Verdana" w:hAnsi="Verdana"/>
          <w:sz w:val="20"/>
          <w:szCs w:val="20"/>
        </w:rPr>
        <w:t>2</w:t>
      </w:r>
      <w:r w:rsidRPr="00CC3178">
        <w:rPr>
          <w:rFonts w:ascii="Verdana" w:hAnsi="Verdana"/>
          <w:sz w:val="20"/>
          <w:szCs w:val="20"/>
          <w:lang w:val="bg-BG"/>
        </w:rPr>
        <w:t xml:space="preserve">5% от всички постъпили на работа в този период. </w:t>
      </w:r>
    </w:p>
    <w:p w:rsidR="00C047DF" w:rsidRPr="00CC3178" w:rsidRDefault="00C047DF" w:rsidP="00C047DF">
      <w:pPr>
        <w:contextualSpacing/>
        <w:jc w:val="both"/>
        <w:rPr>
          <w:rFonts w:ascii="Verdana" w:hAnsi="Verdana"/>
          <w:sz w:val="20"/>
          <w:szCs w:val="20"/>
          <w:lang w:eastAsia="bg-BG"/>
        </w:rPr>
      </w:pPr>
      <w:r w:rsidRPr="00CC3178">
        <w:rPr>
          <w:rFonts w:ascii="Verdana" w:hAnsi="Verdana"/>
          <w:sz w:val="20"/>
          <w:szCs w:val="20"/>
          <w:lang w:val="ru-RU" w:eastAsia="bg-BG"/>
        </w:rPr>
        <w:t xml:space="preserve">         Регистрираните в ДБТ</w:t>
      </w:r>
      <w:r w:rsidRPr="00CC3178">
        <w:rPr>
          <w:rFonts w:ascii="Verdana" w:hAnsi="Verdana"/>
          <w:sz w:val="20"/>
          <w:szCs w:val="20"/>
          <w:lang w:eastAsia="bg-BG"/>
        </w:rPr>
        <w:t>-</w:t>
      </w:r>
      <w:r w:rsidRPr="00CC3178">
        <w:rPr>
          <w:rFonts w:ascii="Verdana" w:hAnsi="Verdana"/>
          <w:sz w:val="20"/>
          <w:szCs w:val="20"/>
          <w:lang w:val="ru-RU" w:eastAsia="bg-BG"/>
        </w:rPr>
        <w:t xml:space="preserve">Перник младежи ползват и услугите по професионално ориентиране, информиране и консултиране, включване в ателиета за заетост за усвояване практически умения за по-ефективно търсене на подходяща работа, както и услугите на психолог и кейс-мениджър. През 2022 г. в ателие за търсене на работа са взели участие </w:t>
      </w:r>
      <w:r w:rsidRPr="00CC3178">
        <w:rPr>
          <w:rFonts w:ascii="Verdana" w:hAnsi="Verdana"/>
          <w:sz w:val="20"/>
          <w:szCs w:val="20"/>
          <w:lang w:val="bg-BG" w:eastAsia="bg-BG"/>
        </w:rPr>
        <w:t>96</w:t>
      </w:r>
      <w:r w:rsidRPr="00CC3178">
        <w:rPr>
          <w:rFonts w:ascii="Verdana" w:hAnsi="Verdana"/>
          <w:sz w:val="20"/>
          <w:szCs w:val="20"/>
          <w:lang w:val="ru-RU" w:eastAsia="bg-BG"/>
        </w:rPr>
        <w:t xml:space="preserve"> младежи до 29 год. възраст.</w:t>
      </w:r>
      <w:r w:rsidRPr="00CC3178">
        <w:rPr>
          <w:rFonts w:ascii="Verdana" w:hAnsi="Verdana"/>
          <w:sz w:val="20"/>
          <w:szCs w:val="20"/>
          <w:lang w:eastAsia="bg-BG"/>
        </w:rPr>
        <w:t xml:space="preserve"> 12</w:t>
      </w:r>
      <w:r w:rsidRPr="00CC3178">
        <w:rPr>
          <w:rFonts w:ascii="Verdana" w:hAnsi="Verdana"/>
          <w:sz w:val="20"/>
          <w:szCs w:val="20"/>
          <w:lang w:val="ru-RU" w:eastAsia="bg-BG"/>
        </w:rPr>
        <w:t xml:space="preserve"> младежи </w:t>
      </w:r>
      <w:r w:rsidRPr="00CC3178">
        <w:rPr>
          <w:rFonts w:ascii="Verdana" w:hAnsi="Verdana"/>
          <w:sz w:val="20"/>
          <w:szCs w:val="20"/>
          <w:lang w:val="bg-BG" w:eastAsia="bg-BG"/>
        </w:rPr>
        <w:t xml:space="preserve">до 29 г. </w:t>
      </w:r>
      <w:r w:rsidRPr="00CC3178">
        <w:rPr>
          <w:rFonts w:ascii="Verdana" w:hAnsi="Verdana"/>
          <w:sz w:val="20"/>
          <w:szCs w:val="20"/>
          <w:lang w:val="ru-RU" w:eastAsia="bg-BG"/>
        </w:rPr>
        <w:t>са включени в обучения. 4</w:t>
      </w:r>
      <w:r w:rsidRPr="00CC3178">
        <w:rPr>
          <w:rFonts w:ascii="Verdana" w:hAnsi="Verdana"/>
          <w:sz w:val="20"/>
          <w:szCs w:val="20"/>
          <w:lang w:eastAsia="bg-BG"/>
        </w:rPr>
        <w:t>2</w:t>
      </w:r>
      <w:r w:rsidRPr="00CC3178">
        <w:rPr>
          <w:rFonts w:ascii="Verdana" w:hAnsi="Verdana"/>
          <w:sz w:val="20"/>
          <w:szCs w:val="20"/>
          <w:lang w:val="ru-RU" w:eastAsia="bg-BG"/>
        </w:rPr>
        <w:t xml:space="preserve"> регистрирани младежи са информирани за възможностите за търсене на работа в Европа и ЕС чрез </w:t>
      </w:r>
      <w:r w:rsidRPr="00CC3178">
        <w:rPr>
          <w:rFonts w:ascii="Verdana" w:hAnsi="Verdana"/>
          <w:sz w:val="20"/>
          <w:szCs w:val="20"/>
          <w:lang w:val="bg-BG" w:eastAsia="bg-BG"/>
        </w:rPr>
        <w:t>мрежата на Европейските служби по заетост</w:t>
      </w:r>
      <w:r w:rsidRPr="00CC3178">
        <w:rPr>
          <w:rFonts w:ascii="Verdana" w:hAnsi="Verdana"/>
          <w:sz w:val="20"/>
          <w:szCs w:val="20"/>
          <w:lang w:eastAsia="bg-BG"/>
        </w:rPr>
        <w:t xml:space="preserve"> EURES</w:t>
      </w:r>
      <w:r w:rsidRPr="00CC3178">
        <w:rPr>
          <w:rFonts w:ascii="Verdana" w:hAnsi="Verdana"/>
          <w:sz w:val="20"/>
          <w:szCs w:val="20"/>
          <w:lang w:val="bg-BG" w:eastAsia="bg-BG"/>
        </w:rPr>
        <w:t>.</w:t>
      </w:r>
    </w:p>
    <w:p w:rsidR="00C047DF" w:rsidRPr="00CC3178" w:rsidRDefault="00C047DF" w:rsidP="00C047DF">
      <w:pPr>
        <w:ind w:firstLine="567"/>
        <w:contextualSpacing/>
        <w:jc w:val="both"/>
        <w:rPr>
          <w:rFonts w:ascii="Verdana" w:hAnsi="Verdana"/>
          <w:b/>
          <w:bCs/>
          <w:iCs/>
          <w:sz w:val="20"/>
          <w:szCs w:val="20"/>
          <w:u w:val="single"/>
          <w:lang w:val="bg-BG"/>
        </w:rPr>
      </w:pPr>
      <w:r w:rsidRPr="00CC3178">
        <w:rPr>
          <w:rFonts w:ascii="Verdana" w:hAnsi="Verdana"/>
          <w:b/>
          <w:bCs/>
          <w:iCs/>
          <w:sz w:val="20"/>
          <w:szCs w:val="20"/>
          <w:u w:val="single"/>
          <w:lang w:val="bg-BG"/>
        </w:rPr>
        <w:t>Заетост при младите хора</w:t>
      </w:r>
      <w:r w:rsidRPr="00CC3178">
        <w:rPr>
          <w:rFonts w:ascii="Verdana" w:hAnsi="Verdana"/>
          <w:b/>
          <w:bCs/>
          <w:iCs/>
          <w:sz w:val="20"/>
          <w:szCs w:val="20"/>
          <w:u w:val="single"/>
        </w:rPr>
        <w:t xml:space="preserve"> </w:t>
      </w:r>
      <w:r w:rsidRPr="00CC3178">
        <w:rPr>
          <w:rFonts w:ascii="Verdana" w:hAnsi="Verdana"/>
          <w:b/>
          <w:bCs/>
          <w:iCs/>
          <w:sz w:val="20"/>
          <w:szCs w:val="20"/>
          <w:u w:val="single"/>
          <w:lang w:val="bg-BG"/>
        </w:rPr>
        <w:t>на субсидирани работни места</w:t>
      </w:r>
    </w:p>
    <w:p w:rsidR="00C047DF" w:rsidRPr="00CC3178" w:rsidRDefault="00C047DF" w:rsidP="00C047DF">
      <w:pPr>
        <w:ind w:firstLine="567"/>
        <w:jc w:val="both"/>
        <w:rPr>
          <w:rFonts w:ascii="Verdana" w:hAnsi="Verdana"/>
          <w:sz w:val="20"/>
          <w:szCs w:val="20"/>
          <w:lang w:val="bg-BG"/>
        </w:rPr>
      </w:pPr>
      <w:r w:rsidRPr="00CC3178">
        <w:rPr>
          <w:rFonts w:ascii="Verdana" w:hAnsi="Verdana"/>
          <w:sz w:val="20"/>
          <w:szCs w:val="20"/>
          <w:lang w:val="bg-BG"/>
        </w:rPr>
        <w:t>За подобряване възможностите за реализация на пазара на труда на младите хора</w:t>
      </w:r>
      <w:r w:rsidRPr="00CC3178">
        <w:rPr>
          <w:rFonts w:ascii="Verdana" w:hAnsi="Verdana"/>
          <w:sz w:val="20"/>
          <w:szCs w:val="20"/>
        </w:rPr>
        <w:t>,</w:t>
      </w:r>
      <w:r w:rsidRPr="00CC3178">
        <w:rPr>
          <w:rFonts w:ascii="Verdana" w:hAnsi="Verdana"/>
          <w:sz w:val="20"/>
          <w:szCs w:val="20"/>
          <w:lang w:val="bg-BG"/>
        </w:rPr>
        <w:t xml:space="preserve"> са предвидени редица програми, мерки и проекти финансирани със средства от Националния бюджет и от Европейския социален фонд чрез Оперативна програма „Развитие на човешките ресурси”. Успешното им прилагане дава шанс на младежи без трудов стаж или с ниска степен на квалификация да се реализират на пазара на труда. През отчетния период общо 74 младежи са включени в субсидирана заетост:</w:t>
      </w:r>
      <w:r w:rsidRPr="00CC3178">
        <w:rPr>
          <w:rFonts w:ascii="Verdana" w:hAnsi="Verdana"/>
          <w:sz w:val="20"/>
          <w:szCs w:val="20"/>
        </w:rPr>
        <w:t xml:space="preserve"> </w:t>
      </w:r>
      <w:r w:rsidRPr="00CC3178">
        <w:rPr>
          <w:rFonts w:ascii="Verdana" w:hAnsi="Verdana"/>
          <w:sz w:val="20"/>
          <w:szCs w:val="20"/>
          <w:lang w:val="bg-BG"/>
        </w:rPr>
        <w:t>по програми и мерки за заетост по НПДЗ – 1</w:t>
      </w:r>
      <w:r w:rsidRPr="00CC3178">
        <w:rPr>
          <w:rFonts w:ascii="Verdana" w:hAnsi="Verdana"/>
          <w:sz w:val="20"/>
          <w:szCs w:val="20"/>
        </w:rPr>
        <w:t>5</w:t>
      </w:r>
      <w:r w:rsidRPr="00CC3178">
        <w:rPr>
          <w:rFonts w:ascii="Verdana" w:hAnsi="Verdana"/>
          <w:sz w:val="20"/>
          <w:szCs w:val="20"/>
          <w:lang w:val="bg-BG"/>
        </w:rPr>
        <w:t xml:space="preserve"> и по проекти по ОП РЧР – </w:t>
      </w:r>
      <w:r w:rsidRPr="00CC3178">
        <w:rPr>
          <w:rFonts w:ascii="Verdana" w:hAnsi="Verdana"/>
          <w:sz w:val="20"/>
          <w:szCs w:val="20"/>
        </w:rPr>
        <w:t>59</w:t>
      </w:r>
      <w:r w:rsidRPr="00CC3178">
        <w:rPr>
          <w:rFonts w:ascii="Verdana" w:hAnsi="Verdana"/>
          <w:sz w:val="20"/>
          <w:szCs w:val="20"/>
          <w:lang w:val="bg-BG"/>
        </w:rPr>
        <w:t>. В обучения по професионална квалификация са включени 1</w:t>
      </w:r>
      <w:r w:rsidRPr="00CC3178">
        <w:rPr>
          <w:rFonts w:ascii="Verdana" w:hAnsi="Verdana"/>
          <w:sz w:val="20"/>
          <w:szCs w:val="20"/>
        </w:rPr>
        <w:t>2</w:t>
      </w:r>
      <w:r w:rsidRPr="00CC3178">
        <w:rPr>
          <w:rFonts w:ascii="Verdana" w:hAnsi="Verdana"/>
          <w:sz w:val="20"/>
          <w:szCs w:val="20"/>
          <w:lang w:val="bg-BG"/>
        </w:rPr>
        <w:t xml:space="preserve"> младежи.</w:t>
      </w:r>
    </w:p>
    <w:p w:rsidR="00C047DF" w:rsidRPr="00CC3178" w:rsidRDefault="00C047DF" w:rsidP="00C047DF">
      <w:pPr>
        <w:ind w:firstLine="567"/>
        <w:jc w:val="both"/>
        <w:rPr>
          <w:rFonts w:ascii="Verdana" w:hAnsi="Verdana"/>
          <w:sz w:val="20"/>
          <w:szCs w:val="20"/>
          <w:lang w:val="bg-BG"/>
        </w:rPr>
      </w:pPr>
      <w:r w:rsidRPr="00CC3178">
        <w:rPr>
          <w:rFonts w:ascii="Verdana" w:hAnsi="Verdana"/>
          <w:sz w:val="20"/>
          <w:szCs w:val="20"/>
          <w:lang w:val="bg-BG"/>
        </w:rPr>
        <w:t xml:space="preserve">През 2022 г. субсидирана заетост и обучения за младите хора е осигурена по следните мерки, програми и проекти:  </w:t>
      </w:r>
    </w:p>
    <w:p w:rsidR="00C047DF" w:rsidRPr="00CC3178" w:rsidRDefault="00C047DF" w:rsidP="00C047DF">
      <w:pPr>
        <w:ind w:firstLine="567"/>
        <w:jc w:val="both"/>
        <w:rPr>
          <w:rFonts w:ascii="Verdana" w:hAnsi="Verdana"/>
          <w:sz w:val="20"/>
          <w:szCs w:val="20"/>
          <w:lang w:val="bg-BG" w:eastAsia="x-none"/>
        </w:rPr>
      </w:pPr>
      <w:r w:rsidRPr="00CC3178">
        <w:rPr>
          <w:rFonts w:ascii="Verdana" w:hAnsi="Verdana"/>
          <w:b/>
          <w:i/>
          <w:sz w:val="20"/>
          <w:szCs w:val="20"/>
          <w:u w:val="single"/>
          <w:lang w:val="bg-BG" w:eastAsia="x-none"/>
        </w:rPr>
        <w:t>Програма „Старт на кариерата</w:t>
      </w:r>
      <w:r w:rsidRPr="00CC3178">
        <w:rPr>
          <w:rFonts w:ascii="Verdana" w:hAnsi="Verdana"/>
          <w:b/>
          <w:i/>
          <w:sz w:val="20"/>
          <w:szCs w:val="20"/>
          <w:u w:val="single"/>
          <w:lang w:eastAsia="x-none"/>
        </w:rPr>
        <w:t>”</w:t>
      </w:r>
      <w:r w:rsidRPr="00CC3178">
        <w:rPr>
          <w:rFonts w:ascii="Verdana" w:hAnsi="Verdana"/>
          <w:sz w:val="20"/>
          <w:szCs w:val="20"/>
          <w:lang w:eastAsia="x-none"/>
        </w:rPr>
        <w:t xml:space="preserve"> – </w:t>
      </w:r>
      <w:r w:rsidRPr="00CC3178">
        <w:rPr>
          <w:rFonts w:ascii="Verdana" w:hAnsi="Verdana"/>
          <w:sz w:val="20"/>
          <w:szCs w:val="20"/>
          <w:lang w:val="bg-BG" w:eastAsia="x-none"/>
        </w:rPr>
        <w:t xml:space="preserve">основната цел на Програмата е да бъдат осигурени възможности за придобиване на трудов стаж на безработни младежи,  завършили висше образование, с цел улесняване на прехода между образование и заетост. Осигурява се заетост в държавната и местната администрация, за срок от дванадесет месеца, на младежи до 29 г. завършили висше образование и без трудов стаж по специалността. По програмата са наети и работили общо 8 безработни лица. </w:t>
      </w:r>
    </w:p>
    <w:p w:rsidR="00C047DF" w:rsidRPr="00CC3178" w:rsidRDefault="00C047DF" w:rsidP="00C047DF">
      <w:pPr>
        <w:ind w:firstLine="567"/>
        <w:jc w:val="both"/>
        <w:rPr>
          <w:rFonts w:ascii="Verdana" w:hAnsi="Verdana"/>
          <w:b/>
          <w:i/>
          <w:sz w:val="20"/>
          <w:szCs w:val="20"/>
          <w:u w:val="single"/>
          <w:lang w:eastAsia="x-none"/>
        </w:rPr>
      </w:pPr>
      <w:r w:rsidRPr="00CC3178">
        <w:rPr>
          <w:rFonts w:ascii="Verdana" w:hAnsi="Verdana"/>
          <w:b/>
          <w:i/>
          <w:sz w:val="20"/>
          <w:szCs w:val="20"/>
          <w:u w:val="single"/>
          <w:lang w:val="bg-BG" w:eastAsia="x-none"/>
        </w:rPr>
        <w:t>Национална програма „Осигуряване на заетост на младежи в областта на културата”</w:t>
      </w:r>
      <w:r w:rsidRPr="00CC3178">
        <w:rPr>
          <w:rFonts w:ascii="Verdana" w:hAnsi="Verdana"/>
          <w:b/>
          <w:i/>
          <w:sz w:val="20"/>
          <w:szCs w:val="20"/>
          <w:lang w:val="bg-BG" w:eastAsia="x-none"/>
        </w:rPr>
        <w:t xml:space="preserve"> –</w:t>
      </w:r>
      <w:r w:rsidRPr="00CC3178">
        <w:rPr>
          <w:rFonts w:ascii="Verdana" w:hAnsi="Verdana"/>
          <w:b/>
          <w:i/>
          <w:sz w:val="20"/>
          <w:szCs w:val="20"/>
          <w:lang w:eastAsia="x-none"/>
        </w:rPr>
        <w:t xml:space="preserve"> </w:t>
      </w:r>
      <w:r w:rsidRPr="00CC3178">
        <w:rPr>
          <w:rFonts w:ascii="Verdana" w:hAnsi="Verdana"/>
          <w:sz w:val="20"/>
          <w:szCs w:val="20"/>
          <w:shd w:val="clear" w:color="auto" w:fill="FFFFFF"/>
          <w:lang w:val="bg-BG" w:eastAsia="x-none"/>
        </w:rPr>
        <w:t xml:space="preserve">осигурява се възможност за придобиване на трудов стаж по специалността на безработни младежи до 29-годишна възраст, завършили средно образоване с придобита квалификация по професия от професионално направление „Изящни изкуства“, „Музикални и сценични изкуства“, „Дизайн“ и „Приложни изкуства и занаяти“ от Списъка на професиите за професионално образование и обучение, утвърден от министъра на образованието и науката или висше образование по специалност от област на висшето образование „Изкуства“, </w:t>
      </w:r>
      <w:r w:rsidRPr="00CC3178">
        <w:rPr>
          <w:rFonts w:ascii="Verdana" w:hAnsi="Verdana"/>
          <w:sz w:val="20"/>
          <w:szCs w:val="20"/>
          <w:shd w:val="clear" w:color="auto" w:fill="FFFFFF"/>
          <w:lang w:val="bg-BG" w:eastAsia="x-none"/>
        </w:rPr>
        <w:lastRenderedPageBreak/>
        <w:t xml:space="preserve">професионално направление „Теория на изкуствата“, „Изобразително изкуство“, „Музикално и танцово изкуство“ или „Театрално и филмово изкуство“ от Класификатора на областите на висше образование и професионалните направления, утвърден с ПМС № 125 от 2002 г. </w:t>
      </w:r>
      <w:r w:rsidRPr="00CC3178">
        <w:rPr>
          <w:rFonts w:ascii="Verdana" w:hAnsi="Verdana"/>
          <w:sz w:val="20"/>
          <w:szCs w:val="20"/>
          <w:lang w:val="bg-BG" w:eastAsia="x-none"/>
        </w:rPr>
        <w:t>По програмата е нает и работи 1 младеж.</w:t>
      </w:r>
    </w:p>
    <w:p w:rsidR="00C047DF" w:rsidRPr="00CC3178" w:rsidRDefault="00C047DF" w:rsidP="00C047DF">
      <w:pPr>
        <w:ind w:firstLine="567"/>
        <w:contextualSpacing/>
        <w:jc w:val="both"/>
        <w:rPr>
          <w:rFonts w:ascii="Verdana" w:hAnsi="Verdana"/>
          <w:sz w:val="20"/>
          <w:szCs w:val="20"/>
          <w:lang w:val="bg-BG" w:eastAsia="bg-BG"/>
        </w:rPr>
      </w:pPr>
      <w:r w:rsidRPr="00CC3178">
        <w:rPr>
          <w:rFonts w:ascii="Verdana" w:hAnsi="Verdana"/>
          <w:b/>
          <w:i/>
          <w:sz w:val="20"/>
          <w:szCs w:val="20"/>
          <w:u w:val="single"/>
          <w:lang w:val="bg-BG"/>
        </w:rPr>
        <w:t>Процедура „Младежка заетост”</w:t>
      </w:r>
      <w:r w:rsidRPr="00CC3178">
        <w:rPr>
          <w:rFonts w:ascii="Verdana" w:hAnsi="Verdana"/>
          <w:b/>
          <w:i/>
          <w:sz w:val="20"/>
          <w:szCs w:val="20"/>
          <w:lang w:val="bg-BG"/>
        </w:rPr>
        <w:t xml:space="preserve"> – </w:t>
      </w:r>
      <w:r w:rsidRPr="00CC3178">
        <w:rPr>
          <w:rFonts w:ascii="Verdana" w:hAnsi="Verdana"/>
          <w:sz w:val="20"/>
          <w:szCs w:val="20"/>
          <w:lang w:val="bg-BG"/>
        </w:rPr>
        <w:t xml:space="preserve">дава се възможност на </w:t>
      </w:r>
      <w:r w:rsidRPr="00CC3178">
        <w:rPr>
          <w:rFonts w:ascii="Verdana" w:hAnsi="Verdana"/>
          <w:sz w:val="20"/>
          <w:szCs w:val="20"/>
          <w:lang w:val="bg-BG" w:eastAsia="bg-BG"/>
        </w:rPr>
        <w:t>работодатели да осигурят заетост за младежи до 29 г. посредством стажуване, обучение по време на работа и допълнената нова възможност за осигуряване на заетост при работодател. През 2022 г. в проекта са включени 22 младежи.</w:t>
      </w:r>
    </w:p>
    <w:p w:rsidR="00C047DF" w:rsidRPr="00CC3178" w:rsidRDefault="00C047DF" w:rsidP="00C047DF">
      <w:pPr>
        <w:ind w:firstLine="567"/>
        <w:contextualSpacing/>
        <w:jc w:val="both"/>
        <w:rPr>
          <w:rFonts w:ascii="Verdana" w:hAnsi="Verdana"/>
          <w:sz w:val="20"/>
          <w:szCs w:val="20"/>
          <w:lang w:val="bg-BG" w:eastAsia="bg-BG"/>
        </w:rPr>
      </w:pPr>
      <w:r w:rsidRPr="00CC3178">
        <w:rPr>
          <w:rFonts w:ascii="Verdana" w:hAnsi="Verdana"/>
          <w:b/>
          <w:i/>
          <w:sz w:val="20"/>
          <w:szCs w:val="20"/>
          <w:u w:val="single"/>
          <w:lang w:val="bg-BG"/>
        </w:rPr>
        <w:t>Проект „Заетост за теб – етап 2”</w:t>
      </w:r>
      <w:r w:rsidRPr="00CC3178">
        <w:rPr>
          <w:rFonts w:ascii="Verdana" w:hAnsi="Verdana"/>
          <w:b/>
          <w:i/>
          <w:sz w:val="20"/>
          <w:szCs w:val="20"/>
          <w:lang w:val="bg-BG"/>
        </w:rPr>
        <w:t xml:space="preserve"> – </w:t>
      </w:r>
      <w:r w:rsidRPr="00CC3178">
        <w:rPr>
          <w:rFonts w:ascii="Verdana" w:hAnsi="Verdana"/>
          <w:sz w:val="20"/>
          <w:szCs w:val="20"/>
          <w:lang w:val="bg-BG"/>
        </w:rPr>
        <w:t>проекта предоставя възможности за включване в заетост на безработни лица, регистрирани в дирекции „Бюро по труда“ по заявки на работодатели, засегнати от пандемията и освободили част от персонала. По проекта през 2022 г. са започнали работа 36 безработни младежи до 29 г.</w:t>
      </w:r>
    </w:p>
    <w:p w:rsidR="00C047DF" w:rsidRPr="00CC3178" w:rsidRDefault="00C047DF" w:rsidP="00C047DF">
      <w:pPr>
        <w:ind w:firstLine="567"/>
        <w:contextualSpacing/>
        <w:jc w:val="both"/>
        <w:rPr>
          <w:rFonts w:ascii="Verdana" w:hAnsi="Verdana"/>
          <w:b/>
          <w:bCs/>
          <w:iCs/>
          <w:sz w:val="20"/>
          <w:szCs w:val="20"/>
        </w:rPr>
      </w:pPr>
      <w:r w:rsidRPr="00CC3178">
        <w:rPr>
          <w:rFonts w:ascii="Verdana" w:hAnsi="Verdana"/>
          <w:b/>
          <w:bCs/>
          <w:i/>
          <w:iCs/>
          <w:sz w:val="20"/>
          <w:szCs w:val="20"/>
          <w:u w:val="single"/>
          <w:lang w:val="bg-BG"/>
        </w:rPr>
        <w:t>Проект „Солидарност</w:t>
      </w:r>
      <w:r w:rsidRPr="00CC3178">
        <w:rPr>
          <w:rFonts w:ascii="Verdana" w:hAnsi="Verdana"/>
          <w:b/>
          <w:bCs/>
          <w:iCs/>
          <w:sz w:val="20"/>
          <w:szCs w:val="20"/>
          <w:lang w:val="bg-BG"/>
        </w:rPr>
        <w:t>” –</w:t>
      </w:r>
      <w:r w:rsidRPr="00CC3178">
        <w:rPr>
          <w:rFonts w:ascii="Verdana" w:hAnsi="Verdana"/>
          <w:b/>
          <w:bCs/>
          <w:iCs/>
          <w:sz w:val="20"/>
          <w:szCs w:val="20"/>
        </w:rPr>
        <w:t xml:space="preserve"> </w:t>
      </w:r>
      <w:r w:rsidRPr="00CC3178">
        <w:rPr>
          <w:rFonts w:ascii="Verdana" w:hAnsi="Verdana"/>
          <w:bCs/>
          <w:iCs/>
          <w:sz w:val="20"/>
          <w:szCs w:val="20"/>
          <w:lang w:val="bg-BG"/>
        </w:rPr>
        <w:t>ц</w:t>
      </w:r>
      <w:r w:rsidRPr="00CC3178">
        <w:rPr>
          <w:rFonts w:ascii="Verdana" w:hAnsi="Verdana"/>
          <w:sz w:val="20"/>
          <w:szCs w:val="20"/>
          <w:lang w:val="bg-BG"/>
        </w:rPr>
        <w:t>елта на проекта е да се осигури навременна подкрепа за бърза интеграция на пазара на труда на разселени лица от Украйна и техните семейства, с осигурен достъп до пазара на труда, пристигнали в България след 24.02.2022 г.</w:t>
      </w:r>
      <w:r w:rsidRPr="00CC3178">
        <w:rPr>
          <w:rFonts w:ascii="Verdana" w:hAnsi="Verdana"/>
          <w:sz w:val="20"/>
          <w:szCs w:val="20"/>
        </w:rPr>
        <w:t xml:space="preserve"> </w:t>
      </w:r>
      <w:r w:rsidRPr="00CC3178">
        <w:rPr>
          <w:rFonts w:ascii="Verdana" w:hAnsi="Verdana"/>
          <w:sz w:val="20"/>
          <w:szCs w:val="20"/>
          <w:lang w:val="bg-BG"/>
        </w:rPr>
        <w:t xml:space="preserve">По проекта през 2022 г. </w:t>
      </w:r>
      <w:r w:rsidRPr="00CC3178">
        <w:rPr>
          <w:rFonts w:ascii="Verdana" w:hAnsi="Verdana"/>
          <w:sz w:val="20"/>
          <w:szCs w:val="20"/>
        </w:rPr>
        <w:t>e</w:t>
      </w:r>
      <w:r w:rsidRPr="00CC3178">
        <w:rPr>
          <w:rFonts w:ascii="Verdana" w:hAnsi="Verdana"/>
          <w:sz w:val="20"/>
          <w:szCs w:val="20"/>
          <w:lang w:val="bg-BG"/>
        </w:rPr>
        <w:t xml:space="preserve"> започнал работа </w:t>
      </w:r>
      <w:r w:rsidRPr="00CC3178">
        <w:rPr>
          <w:rFonts w:ascii="Verdana" w:hAnsi="Verdana"/>
          <w:sz w:val="20"/>
          <w:szCs w:val="20"/>
        </w:rPr>
        <w:t>1</w:t>
      </w:r>
      <w:r w:rsidRPr="00CC3178">
        <w:rPr>
          <w:rFonts w:ascii="Verdana" w:hAnsi="Verdana"/>
          <w:sz w:val="20"/>
          <w:szCs w:val="20"/>
          <w:lang w:val="bg-BG"/>
        </w:rPr>
        <w:t xml:space="preserve"> безработ</w:t>
      </w:r>
      <w:r w:rsidRPr="00CC3178">
        <w:rPr>
          <w:rFonts w:ascii="Verdana" w:hAnsi="Verdana"/>
          <w:sz w:val="20"/>
          <w:szCs w:val="20"/>
        </w:rPr>
        <w:t>e</w:t>
      </w:r>
      <w:r w:rsidRPr="00CC3178">
        <w:rPr>
          <w:rFonts w:ascii="Verdana" w:hAnsi="Verdana"/>
          <w:sz w:val="20"/>
          <w:szCs w:val="20"/>
          <w:lang w:val="bg-BG"/>
        </w:rPr>
        <w:t>н младеж до 29 г.</w:t>
      </w:r>
    </w:p>
    <w:p w:rsidR="00C047DF" w:rsidRPr="00CC3178" w:rsidRDefault="00C047DF" w:rsidP="00C047DF">
      <w:pPr>
        <w:ind w:left="-142" w:firstLine="682"/>
        <w:jc w:val="both"/>
        <w:rPr>
          <w:rFonts w:ascii="Verdana" w:hAnsi="Verdana"/>
          <w:b/>
          <w:i/>
          <w:sz w:val="20"/>
          <w:szCs w:val="20"/>
          <w:lang w:val="bg-BG"/>
        </w:rPr>
      </w:pPr>
    </w:p>
    <w:p w:rsidR="006A7121" w:rsidRDefault="006A7121" w:rsidP="00C047DF">
      <w:pPr>
        <w:ind w:left="-142" w:firstLine="682"/>
        <w:jc w:val="both"/>
        <w:rPr>
          <w:rFonts w:ascii="Verdana" w:hAnsi="Verdana"/>
          <w:b/>
          <w:i/>
          <w:sz w:val="20"/>
          <w:szCs w:val="20"/>
          <w:lang w:val="bg-BG"/>
        </w:rPr>
      </w:pPr>
    </w:p>
    <w:p w:rsidR="006A7121" w:rsidRDefault="006A7121" w:rsidP="00C047DF">
      <w:pPr>
        <w:ind w:left="-142" w:firstLine="682"/>
        <w:jc w:val="both"/>
        <w:rPr>
          <w:rFonts w:ascii="Verdana" w:hAnsi="Verdana"/>
          <w:b/>
          <w:i/>
          <w:sz w:val="20"/>
          <w:szCs w:val="20"/>
          <w:lang w:val="bg-BG"/>
        </w:rPr>
      </w:pPr>
    </w:p>
    <w:p w:rsidR="00C047DF" w:rsidRPr="00CC3178" w:rsidRDefault="00C047DF" w:rsidP="00C047DF">
      <w:pPr>
        <w:ind w:left="-142" w:firstLine="682"/>
        <w:jc w:val="both"/>
        <w:rPr>
          <w:rFonts w:ascii="Verdana" w:hAnsi="Verdana"/>
          <w:b/>
          <w:i/>
          <w:sz w:val="20"/>
          <w:szCs w:val="20"/>
          <w:lang w:val="bg-BG"/>
        </w:rPr>
      </w:pPr>
      <w:r w:rsidRPr="00CC3178">
        <w:rPr>
          <w:rFonts w:ascii="Verdana" w:hAnsi="Verdana"/>
          <w:b/>
          <w:i/>
          <w:sz w:val="20"/>
          <w:szCs w:val="20"/>
          <w:lang w:val="bg-BG"/>
        </w:rPr>
        <w:t>Материално положение и стандарт</w:t>
      </w:r>
    </w:p>
    <w:p w:rsidR="00C047DF" w:rsidRPr="00CC3178" w:rsidRDefault="00C047DF" w:rsidP="00C047DF">
      <w:pPr>
        <w:ind w:left="-142" w:firstLine="682"/>
        <w:jc w:val="both"/>
        <w:rPr>
          <w:rFonts w:ascii="Verdana" w:hAnsi="Verdana"/>
          <w:sz w:val="20"/>
          <w:szCs w:val="20"/>
          <w:lang w:val="bg-BG"/>
        </w:rPr>
      </w:pPr>
      <w:r w:rsidRPr="00CC3178">
        <w:rPr>
          <w:rFonts w:ascii="Verdana" w:hAnsi="Verdana"/>
          <w:sz w:val="20"/>
          <w:szCs w:val="20"/>
          <w:lang w:val="bg-BG"/>
        </w:rPr>
        <w:t>Младите хора на Перник споделят по-високо общо материално положение и жизнен стандарт спрямо своите връстници от страната.</w:t>
      </w:r>
    </w:p>
    <w:p w:rsidR="00C047DF" w:rsidRPr="00CC3178" w:rsidRDefault="00C047DF" w:rsidP="00C047DF">
      <w:pPr>
        <w:ind w:left="-142" w:firstLine="682"/>
        <w:jc w:val="both"/>
        <w:rPr>
          <w:rFonts w:ascii="Verdana" w:hAnsi="Verdana"/>
          <w:b/>
          <w:i/>
          <w:sz w:val="20"/>
          <w:szCs w:val="20"/>
          <w:lang w:val="bg-BG"/>
        </w:rPr>
      </w:pPr>
    </w:p>
    <w:p w:rsidR="00C047DF" w:rsidRPr="00CC3178" w:rsidRDefault="00C047DF" w:rsidP="00C047DF">
      <w:pPr>
        <w:ind w:left="-142" w:firstLine="682"/>
        <w:jc w:val="both"/>
        <w:rPr>
          <w:rFonts w:ascii="Verdana" w:hAnsi="Verdana"/>
          <w:b/>
          <w:i/>
          <w:sz w:val="20"/>
          <w:szCs w:val="20"/>
          <w:lang w:val="bg-BG"/>
        </w:rPr>
      </w:pPr>
      <w:r w:rsidRPr="00CC3178">
        <w:rPr>
          <w:rFonts w:ascii="Verdana" w:hAnsi="Verdana"/>
          <w:b/>
          <w:i/>
          <w:sz w:val="20"/>
          <w:szCs w:val="20"/>
          <w:lang w:val="bg-BG"/>
        </w:rPr>
        <w:t>Потенциал за емиграция</w:t>
      </w:r>
    </w:p>
    <w:p w:rsidR="00C047DF" w:rsidRPr="00CC3178" w:rsidRDefault="00C047DF" w:rsidP="00C047DF">
      <w:pPr>
        <w:ind w:left="-142" w:firstLine="682"/>
        <w:jc w:val="both"/>
        <w:rPr>
          <w:rFonts w:ascii="Verdana" w:hAnsi="Verdana"/>
          <w:sz w:val="20"/>
          <w:szCs w:val="20"/>
          <w:lang w:val="bg-BG"/>
        </w:rPr>
      </w:pPr>
      <w:r w:rsidRPr="00CC3178">
        <w:rPr>
          <w:rFonts w:ascii="Verdana" w:hAnsi="Verdana"/>
          <w:sz w:val="20"/>
          <w:szCs w:val="20"/>
          <w:lang w:val="bg-BG"/>
        </w:rPr>
        <w:t xml:space="preserve">За разлика от общата тенденция в страната за намаляваща емиграция, в Перник картината е обратната. Сред младежите между 15 и 29 години се наблюдава отчетливо по-висок потенциал за емиграция.   </w:t>
      </w:r>
    </w:p>
    <w:p w:rsidR="00C047DF" w:rsidRPr="00CC3178" w:rsidRDefault="00C047DF" w:rsidP="00C047DF">
      <w:pPr>
        <w:ind w:left="-142" w:firstLine="682"/>
        <w:jc w:val="both"/>
        <w:rPr>
          <w:rFonts w:ascii="Verdana" w:hAnsi="Verdana"/>
          <w:color w:val="FF0000"/>
          <w:sz w:val="20"/>
          <w:szCs w:val="20"/>
          <w:lang w:val="bg-BG"/>
        </w:rPr>
      </w:pPr>
    </w:p>
    <w:p w:rsidR="00C047DF" w:rsidRPr="00CC3178" w:rsidRDefault="00C047DF" w:rsidP="00C047DF">
      <w:pPr>
        <w:ind w:firstLine="567"/>
        <w:jc w:val="both"/>
        <w:rPr>
          <w:rFonts w:ascii="Verdana" w:eastAsia="Calibri" w:hAnsi="Verdana"/>
          <w:b/>
          <w:i/>
          <w:sz w:val="20"/>
          <w:szCs w:val="20"/>
          <w:lang w:val="bg-BG"/>
        </w:rPr>
      </w:pPr>
      <w:r w:rsidRPr="00CC3178">
        <w:rPr>
          <w:rFonts w:ascii="Verdana" w:eastAsia="Calibri" w:hAnsi="Verdana"/>
          <w:b/>
          <w:i/>
          <w:sz w:val="20"/>
          <w:szCs w:val="20"/>
          <w:lang w:val="bg-BG"/>
        </w:rPr>
        <w:t>Общи нагласи за развитие</w:t>
      </w:r>
    </w:p>
    <w:p w:rsidR="00C047DF" w:rsidRPr="00CC3178" w:rsidRDefault="00C047DF" w:rsidP="00C047DF">
      <w:pPr>
        <w:ind w:firstLine="567"/>
        <w:jc w:val="both"/>
        <w:rPr>
          <w:rFonts w:ascii="Verdana" w:eastAsia="Calibri" w:hAnsi="Verdana"/>
          <w:sz w:val="20"/>
          <w:szCs w:val="20"/>
          <w:lang w:val="bg-BG"/>
        </w:rPr>
      </w:pPr>
      <w:r w:rsidRPr="00CC3178">
        <w:rPr>
          <w:rFonts w:ascii="Verdana" w:eastAsia="Calibri" w:hAnsi="Verdana"/>
          <w:sz w:val="20"/>
          <w:szCs w:val="20"/>
          <w:lang w:val="bg-BG"/>
        </w:rPr>
        <w:t xml:space="preserve">Младите хора на Перник споделят присъщ за своята общност социален оптимизъм. Този оптимистичен мироглед важи в много по-голяма степен за развитието на местната общност и общината, отколкото настоящето и бъдещето на страната като цяло. Младежите са позитивно настроени към своята община. Те харесват града и околностите, припознават ги като близки и относително привлекателни. Очакванията за бъдещото развитие на Перник са строго положителни.  </w:t>
      </w:r>
    </w:p>
    <w:p w:rsidR="00C047DF" w:rsidRPr="00CC3178" w:rsidRDefault="00C047DF" w:rsidP="00C047DF">
      <w:pPr>
        <w:ind w:left="720"/>
        <w:contextualSpacing/>
        <w:jc w:val="both"/>
        <w:rPr>
          <w:rFonts w:ascii="Verdana" w:eastAsia="Calibri" w:hAnsi="Verdana"/>
          <w:sz w:val="20"/>
          <w:szCs w:val="20"/>
          <w:lang w:val="bg-BG"/>
        </w:rPr>
      </w:pPr>
    </w:p>
    <w:p w:rsidR="00C047DF" w:rsidRPr="00CC3178" w:rsidRDefault="00C047DF" w:rsidP="00C047DF">
      <w:pPr>
        <w:ind w:firstLine="567"/>
        <w:contextualSpacing/>
        <w:jc w:val="both"/>
        <w:rPr>
          <w:rFonts w:ascii="Verdana" w:eastAsia="Calibri" w:hAnsi="Verdana"/>
          <w:b/>
          <w:i/>
          <w:sz w:val="20"/>
          <w:szCs w:val="20"/>
          <w:lang w:val="bg-BG"/>
        </w:rPr>
      </w:pPr>
      <w:r w:rsidRPr="00CC3178">
        <w:rPr>
          <w:rFonts w:ascii="Verdana" w:eastAsia="Calibri" w:hAnsi="Verdana"/>
          <w:b/>
          <w:i/>
          <w:sz w:val="20"/>
          <w:szCs w:val="20"/>
          <w:lang w:val="bg-BG"/>
        </w:rPr>
        <w:t>Проблеми на младите в Перник</w:t>
      </w:r>
    </w:p>
    <w:p w:rsidR="00C047DF" w:rsidRPr="00CC3178" w:rsidRDefault="00C047DF" w:rsidP="00C047DF">
      <w:pPr>
        <w:ind w:firstLine="567"/>
        <w:contextualSpacing/>
        <w:jc w:val="both"/>
        <w:rPr>
          <w:rFonts w:ascii="Verdana" w:eastAsia="Calibri" w:hAnsi="Verdana"/>
          <w:sz w:val="20"/>
          <w:szCs w:val="20"/>
          <w:lang w:val="bg-BG"/>
        </w:rPr>
      </w:pPr>
      <w:r w:rsidRPr="00CC3178">
        <w:rPr>
          <w:rFonts w:ascii="Verdana" w:eastAsia="Calibri" w:hAnsi="Verdana"/>
          <w:sz w:val="20"/>
          <w:szCs w:val="20"/>
          <w:lang w:val="bg-BG"/>
        </w:rPr>
        <w:t xml:space="preserve">Материално обусловените проблеми при младите хора на Перник се нареждат преобладаващо на челните места. Възможностите за образование, перспективата за бъдещето, както и проблемът свързан със заетостта и намирането на работа, са посочвани като значими. След тях се нареждат финансовите възможности и възможностите за култура и изкуство.  </w:t>
      </w:r>
    </w:p>
    <w:p w:rsidR="00C047DF" w:rsidRPr="00CC3178" w:rsidRDefault="00C047DF" w:rsidP="00C047DF">
      <w:pPr>
        <w:ind w:firstLine="360"/>
        <w:contextualSpacing/>
        <w:jc w:val="both"/>
        <w:rPr>
          <w:rFonts w:ascii="Verdana" w:eastAsia="Calibri" w:hAnsi="Verdana"/>
          <w:sz w:val="20"/>
          <w:szCs w:val="20"/>
          <w:lang w:val="bg-BG"/>
        </w:rPr>
      </w:pPr>
    </w:p>
    <w:p w:rsidR="00EA450C" w:rsidRPr="00CC3178" w:rsidRDefault="00EA450C" w:rsidP="00C047DF">
      <w:pPr>
        <w:ind w:firstLine="567"/>
        <w:jc w:val="both"/>
        <w:rPr>
          <w:rFonts w:ascii="Verdana" w:eastAsia="Calibri" w:hAnsi="Verdana"/>
          <w:b/>
          <w:i/>
          <w:sz w:val="20"/>
          <w:szCs w:val="20"/>
          <w:lang w:val="bg-BG"/>
        </w:rPr>
      </w:pPr>
    </w:p>
    <w:p w:rsidR="00C047DF" w:rsidRPr="00CC3178" w:rsidRDefault="00C047DF" w:rsidP="00CC3178">
      <w:pPr>
        <w:ind w:firstLine="567"/>
        <w:jc w:val="both"/>
        <w:rPr>
          <w:rFonts w:ascii="Verdana" w:eastAsia="Calibri" w:hAnsi="Verdana"/>
          <w:b/>
          <w:i/>
          <w:sz w:val="20"/>
          <w:szCs w:val="20"/>
          <w:lang w:val="bg-BG"/>
        </w:rPr>
      </w:pPr>
      <w:r w:rsidRPr="00CC3178">
        <w:rPr>
          <w:rFonts w:ascii="Verdana" w:eastAsia="Calibri" w:hAnsi="Verdana"/>
          <w:b/>
          <w:i/>
          <w:sz w:val="20"/>
          <w:szCs w:val="20"/>
          <w:lang w:val="bg-BG"/>
        </w:rPr>
        <w:t>Доброволчество</w:t>
      </w:r>
    </w:p>
    <w:p w:rsidR="00C047DF" w:rsidRPr="00CC3178" w:rsidRDefault="00C047DF" w:rsidP="00C047DF">
      <w:pPr>
        <w:ind w:firstLine="567"/>
        <w:jc w:val="both"/>
        <w:rPr>
          <w:rFonts w:ascii="Verdana" w:eastAsia="Calibri" w:hAnsi="Verdana"/>
          <w:sz w:val="20"/>
          <w:szCs w:val="20"/>
          <w:lang w:val="bg-BG"/>
        </w:rPr>
      </w:pPr>
      <w:r w:rsidRPr="00CC3178">
        <w:rPr>
          <w:rFonts w:ascii="Verdana" w:eastAsia="Calibri" w:hAnsi="Verdana"/>
          <w:sz w:val="20"/>
          <w:szCs w:val="20"/>
          <w:lang w:val="bg-BG"/>
        </w:rPr>
        <w:lastRenderedPageBreak/>
        <w:t>Голяма част от младежите на Перник признават, че никога не са били въвлечени в доброволчески дейности въпреки, че участват в такива активности по-често, спрямо своите връстници в страната като цяло. Прави впечатление, че относително по-често в подобен тип занимания се включват младежите между 20 и 24 годишна възраст, както и живеещите в по-малките населени места, както и това, че младежките дейности до голяма степен са по-популярни сред младите жени. Доброволчеството е една от темите, която има голям потенциал и е необходимо да се разгледат възможностите му за популяризиране и привличане на повече млади хора в живота на общността. Планирането, организирането и провеждането на поредица от инициативи свързани с доброволчеството е една от тези възможности.</w:t>
      </w:r>
    </w:p>
    <w:p w:rsidR="00C047DF" w:rsidRPr="00CC3178" w:rsidRDefault="00C047DF" w:rsidP="00C047DF">
      <w:pPr>
        <w:ind w:firstLine="360"/>
        <w:jc w:val="both"/>
        <w:rPr>
          <w:rFonts w:ascii="Verdana" w:eastAsia="Calibri" w:hAnsi="Verdana"/>
          <w:sz w:val="20"/>
          <w:szCs w:val="20"/>
          <w:lang w:val="bg-BG"/>
        </w:rPr>
      </w:pPr>
    </w:p>
    <w:p w:rsidR="00C047DF" w:rsidRPr="00CC3178" w:rsidRDefault="00C047DF" w:rsidP="00C047DF">
      <w:pPr>
        <w:ind w:firstLine="567"/>
        <w:jc w:val="both"/>
        <w:rPr>
          <w:rFonts w:ascii="Verdana" w:eastAsia="Calibri" w:hAnsi="Verdana"/>
          <w:b/>
          <w:i/>
          <w:sz w:val="20"/>
          <w:szCs w:val="20"/>
          <w:lang w:val="bg-BG"/>
        </w:rPr>
      </w:pPr>
      <w:r w:rsidRPr="00CC3178">
        <w:rPr>
          <w:rFonts w:ascii="Verdana" w:eastAsia="Calibri" w:hAnsi="Verdana"/>
          <w:b/>
          <w:i/>
          <w:sz w:val="20"/>
          <w:szCs w:val="20"/>
          <w:lang w:val="bg-BG"/>
        </w:rPr>
        <w:t>Посещение/членуване на/в младежки домове и организации</w:t>
      </w:r>
    </w:p>
    <w:p w:rsidR="00C047DF" w:rsidRPr="00CC3178" w:rsidRDefault="00C047DF" w:rsidP="00C047DF">
      <w:pPr>
        <w:ind w:firstLine="567"/>
        <w:jc w:val="both"/>
        <w:rPr>
          <w:rFonts w:ascii="Verdana" w:eastAsia="Calibri" w:hAnsi="Verdana"/>
          <w:sz w:val="20"/>
          <w:szCs w:val="20"/>
          <w:lang w:val="bg-BG"/>
        </w:rPr>
      </w:pPr>
      <w:r w:rsidRPr="00CC3178">
        <w:rPr>
          <w:rFonts w:ascii="Verdana" w:eastAsia="Calibri" w:hAnsi="Verdana"/>
          <w:sz w:val="20"/>
          <w:szCs w:val="20"/>
          <w:lang w:val="bg-BG"/>
        </w:rPr>
        <w:t>Много малка част от младежите на Перник споделят, че посещават младежки домове и организации. Някои от тях имат досег, макар и не системно. Участието или въвличането в структурирана „младежка земя“ има своето възрастово обуславяне. Колкото по-млади са те, толкова по-често посещават младежки дом/клуб/организация. Отчетливо с напредването на възрастта, тази активност затихва. Заетостта, професионалната реализация, семейният живот, безспорно са фактори в този процес. В тази насока е необходимо да се мисли за това как да се повиши въвличането на млади хора в подобен тип жива инфраструктура.</w:t>
      </w:r>
    </w:p>
    <w:p w:rsidR="00C047DF" w:rsidRPr="00CC3178" w:rsidRDefault="00C047DF" w:rsidP="00C047DF">
      <w:pPr>
        <w:contextualSpacing/>
        <w:jc w:val="both"/>
        <w:rPr>
          <w:rFonts w:ascii="Verdana" w:eastAsia="Calibri" w:hAnsi="Verdana"/>
          <w:sz w:val="20"/>
          <w:szCs w:val="20"/>
          <w:lang w:val="bg-BG"/>
        </w:rPr>
      </w:pPr>
    </w:p>
    <w:p w:rsidR="00C047DF" w:rsidRPr="00CC3178" w:rsidRDefault="00C047DF" w:rsidP="00C047DF">
      <w:pPr>
        <w:ind w:firstLine="567"/>
        <w:contextualSpacing/>
        <w:jc w:val="both"/>
        <w:rPr>
          <w:rFonts w:ascii="Verdana" w:eastAsia="Calibri" w:hAnsi="Verdana"/>
          <w:b/>
          <w:i/>
          <w:sz w:val="20"/>
          <w:szCs w:val="20"/>
          <w:lang w:val="bg-BG"/>
        </w:rPr>
      </w:pPr>
      <w:r w:rsidRPr="00CC3178">
        <w:rPr>
          <w:rFonts w:ascii="Verdana" w:eastAsia="Calibri" w:hAnsi="Verdana"/>
          <w:b/>
          <w:i/>
          <w:sz w:val="20"/>
          <w:szCs w:val="20"/>
          <w:lang w:val="bg-BG"/>
        </w:rPr>
        <w:t xml:space="preserve">Младежки пространтва </w:t>
      </w:r>
    </w:p>
    <w:p w:rsidR="00C047DF" w:rsidRPr="00CC3178" w:rsidRDefault="00C047DF" w:rsidP="00C047DF">
      <w:pPr>
        <w:ind w:firstLine="567"/>
        <w:contextualSpacing/>
        <w:jc w:val="both"/>
        <w:rPr>
          <w:rFonts w:ascii="Verdana" w:eastAsia="Calibri" w:hAnsi="Verdana"/>
          <w:sz w:val="20"/>
          <w:szCs w:val="20"/>
          <w:lang w:val="bg-BG"/>
        </w:rPr>
      </w:pPr>
      <w:r w:rsidRPr="00CC3178">
        <w:rPr>
          <w:rFonts w:ascii="Verdana" w:eastAsia="Calibri" w:hAnsi="Verdana"/>
          <w:sz w:val="20"/>
          <w:szCs w:val="20"/>
          <w:lang w:val="bg-BG"/>
        </w:rPr>
        <w:t xml:space="preserve">През последните години неизбежна тема, свързана с развитието на младежките политики е тази за т. нар. „младежки пространства“. Тук трябва да бъде направено разграничение между пространстваата за свободно време, тези свързани с комерсиална дейност или такива, прилежащи към забавлението като идеология и практика. </w:t>
      </w:r>
    </w:p>
    <w:p w:rsidR="00C047DF" w:rsidRPr="00CC3178" w:rsidRDefault="00C047DF" w:rsidP="00C047DF">
      <w:pPr>
        <w:ind w:firstLine="567"/>
        <w:contextualSpacing/>
        <w:jc w:val="both"/>
        <w:rPr>
          <w:rFonts w:ascii="Verdana" w:eastAsia="Calibri" w:hAnsi="Verdana"/>
          <w:sz w:val="20"/>
          <w:szCs w:val="20"/>
          <w:lang w:val="bg-BG"/>
        </w:rPr>
      </w:pPr>
      <w:r w:rsidRPr="00CC3178">
        <w:rPr>
          <w:rFonts w:ascii="Verdana" w:eastAsia="Calibri" w:hAnsi="Verdana"/>
          <w:sz w:val="20"/>
          <w:szCs w:val="20"/>
          <w:lang w:val="bg-BG"/>
        </w:rPr>
        <w:t xml:space="preserve">Младите хора на Перник имат разнородна представа за предпочитаните пространства и често споменават външни такива – паркове и градинки, предимно в центъра на града. Освен Централния градски парк, сред предпочитаните места са „центърът“ (като цяло), площад „Кракра“, както и „Буквите“. Западният парк се споменава относително често, като място, което не се намира в центъра на града. По-рядко се споменават локации, свързани със спортни занимания – улични фитнес площадки, игрища, стадиони. Младежкият дом и Дворецът на културата присъстват не толкова често в тази картина. </w:t>
      </w:r>
    </w:p>
    <w:p w:rsidR="00C047DF" w:rsidRPr="00CC3178" w:rsidRDefault="00C047DF" w:rsidP="00C047DF">
      <w:pPr>
        <w:ind w:firstLine="567"/>
        <w:contextualSpacing/>
        <w:jc w:val="both"/>
        <w:rPr>
          <w:rFonts w:ascii="Verdana" w:eastAsia="Calibri" w:hAnsi="Verdana"/>
          <w:sz w:val="20"/>
          <w:szCs w:val="20"/>
          <w:lang w:val="bg-BG"/>
        </w:rPr>
      </w:pPr>
      <w:r w:rsidRPr="00CC3178">
        <w:rPr>
          <w:rFonts w:ascii="Verdana" w:eastAsia="Calibri" w:hAnsi="Verdana"/>
          <w:sz w:val="20"/>
          <w:szCs w:val="20"/>
          <w:lang w:val="bg-BG"/>
        </w:rPr>
        <w:t xml:space="preserve">Естествената привлекателност на външните пространства следва да се използва като наличен потенциал. Парковете, градинките и конкретните локации, посочени от младите хора като привлекателни, следва да се интегрират и използват от младите. Една възможна посока е развиването на умения и компетентности за практикуване на алтернативни форми на младежка работа – „улична младежка работа“, „изнесена младежка работа“ и др. </w:t>
      </w:r>
    </w:p>
    <w:p w:rsidR="00C047DF" w:rsidRPr="00CC3178" w:rsidRDefault="00C047DF" w:rsidP="00C047DF">
      <w:pPr>
        <w:ind w:firstLine="360"/>
        <w:jc w:val="both"/>
        <w:rPr>
          <w:rFonts w:ascii="Verdana" w:eastAsia="Calibri" w:hAnsi="Verdana"/>
          <w:sz w:val="20"/>
          <w:szCs w:val="20"/>
          <w:lang w:val="bg-BG"/>
        </w:rPr>
      </w:pPr>
    </w:p>
    <w:p w:rsidR="00EA450C" w:rsidRPr="00CC3178" w:rsidRDefault="00EA450C" w:rsidP="00C047DF">
      <w:pPr>
        <w:ind w:firstLine="567"/>
        <w:jc w:val="both"/>
        <w:rPr>
          <w:rFonts w:ascii="Verdana" w:eastAsia="Calibri" w:hAnsi="Verdana"/>
          <w:b/>
          <w:i/>
          <w:sz w:val="20"/>
          <w:szCs w:val="20"/>
          <w:lang w:val="bg-BG"/>
        </w:rPr>
      </w:pPr>
    </w:p>
    <w:p w:rsidR="00EA450C" w:rsidRPr="00CC3178" w:rsidRDefault="00EA450C" w:rsidP="00C047DF">
      <w:pPr>
        <w:ind w:firstLine="567"/>
        <w:jc w:val="both"/>
        <w:rPr>
          <w:rFonts w:ascii="Verdana" w:eastAsia="Calibri" w:hAnsi="Verdana"/>
          <w:b/>
          <w:i/>
          <w:sz w:val="20"/>
          <w:szCs w:val="20"/>
          <w:lang w:val="bg-BG"/>
        </w:rPr>
      </w:pPr>
    </w:p>
    <w:p w:rsidR="00C047DF" w:rsidRPr="00CC3178" w:rsidRDefault="00C047DF" w:rsidP="00C047DF">
      <w:pPr>
        <w:ind w:firstLine="567"/>
        <w:jc w:val="both"/>
        <w:rPr>
          <w:rFonts w:ascii="Verdana" w:eastAsia="Calibri" w:hAnsi="Verdana"/>
          <w:b/>
          <w:i/>
          <w:sz w:val="20"/>
          <w:szCs w:val="20"/>
          <w:lang w:val="bg-BG"/>
        </w:rPr>
      </w:pPr>
      <w:r w:rsidRPr="00CC3178">
        <w:rPr>
          <w:rFonts w:ascii="Verdana" w:eastAsia="Calibri" w:hAnsi="Verdana"/>
          <w:b/>
          <w:i/>
          <w:sz w:val="20"/>
          <w:szCs w:val="20"/>
          <w:lang w:val="bg-BG"/>
        </w:rPr>
        <w:t>Отношение към местната власт, учреждения и заинтересовани страни и младежки организации.</w:t>
      </w:r>
    </w:p>
    <w:p w:rsidR="00C047DF" w:rsidRPr="00CC3178" w:rsidRDefault="00C047DF" w:rsidP="00C047DF">
      <w:pPr>
        <w:ind w:firstLine="567"/>
        <w:jc w:val="both"/>
        <w:rPr>
          <w:rFonts w:ascii="Verdana" w:eastAsia="Calibri" w:hAnsi="Verdana"/>
          <w:sz w:val="20"/>
          <w:szCs w:val="20"/>
          <w:lang w:val="bg-BG"/>
        </w:rPr>
      </w:pPr>
      <w:r w:rsidRPr="00CC3178">
        <w:rPr>
          <w:rFonts w:ascii="Verdana" w:eastAsia="Calibri" w:hAnsi="Verdana"/>
          <w:sz w:val="20"/>
          <w:szCs w:val="20"/>
          <w:lang w:val="bg-BG"/>
        </w:rPr>
        <w:t>Кметът на община Перник се ползва с изключително висока положителна оценка сред младите хора. Припознава се желание за активна работа и развитие на младежката политика на местно ниво.</w:t>
      </w:r>
    </w:p>
    <w:p w:rsidR="00C047DF" w:rsidRPr="00CC3178" w:rsidRDefault="00C047DF" w:rsidP="00C047DF">
      <w:pPr>
        <w:shd w:val="clear" w:color="auto" w:fill="FFFFFF"/>
        <w:ind w:firstLine="567"/>
        <w:jc w:val="both"/>
        <w:rPr>
          <w:rFonts w:ascii="Verdana" w:hAnsi="Verdana"/>
          <w:sz w:val="20"/>
          <w:szCs w:val="20"/>
          <w:lang w:val="bg-BG" w:eastAsia="bg-BG"/>
        </w:rPr>
      </w:pPr>
      <w:r w:rsidRPr="00CC3178">
        <w:rPr>
          <w:rFonts w:ascii="Verdana" w:hAnsi="Verdana"/>
          <w:b/>
          <w:i/>
          <w:sz w:val="20"/>
          <w:szCs w:val="20"/>
          <w:lang w:val="bg-BG" w:eastAsia="bg-BG"/>
        </w:rPr>
        <w:t>Младежкият сектор</w:t>
      </w:r>
      <w:r w:rsidRPr="00CC3178">
        <w:rPr>
          <w:rFonts w:ascii="Verdana" w:hAnsi="Verdana"/>
          <w:sz w:val="20"/>
          <w:szCs w:val="20"/>
          <w:lang w:val="bg-BG" w:eastAsia="bg-BG"/>
        </w:rPr>
        <w:t xml:space="preserve"> в община Перник е съставен от разнородни по дейност организации – ученически, студентски, неправителствени, доброволчески; организации, занимаващи се с превенция, здравеопазване, образование, социални дейности и </w:t>
      </w:r>
      <w:r w:rsidRPr="00CC3178">
        <w:rPr>
          <w:rFonts w:ascii="Verdana" w:hAnsi="Verdana"/>
          <w:sz w:val="20"/>
          <w:szCs w:val="20"/>
          <w:lang w:val="bg-BG" w:eastAsia="bg-BG"/>
        </w:rPr>
        <w:lastRenderedPageBreak/>
        <w:t>спорт, култура и др. Всички те имат различен профил на дейност, но една обща цел – развитие капацитета на младите хора в Перник и подобряване на обстановката за развитието и реализацията им. Младежите имат възможността свободно да се присъединяват към дадена младежка организация по свой избор, да участват във взимането на решения в партньорство с други млади хора и младежки организации и активно да се включват в демократичния и граждански живот на общината.</w:t>
      </w:r>
    </w:p>
    <w:p w:rsidR="00C047DF" w:rsidRPr="00CC3178" w:rsidRDefault="00946D9E" w:rsidP="00C047DF">
      <w:pPr>
        <w:tabs>
          <w:tab w:val="left" w:pos="567"/>
        </w:tabs>
        <w:autoSpaceDE w:val="0"/>
        <w:autoSpaceDN w:val="0"/>
        <w:adjustRightInd w:val="0"/>
        <w:jc w:val="both"/>
        <w:rPr>
          <w:rFonts w:ascii="Verdana" w:hAnsi="Verdana"/>
          <w:sz w:val="20"/>
          <w:szCs w:val="20"/>
          <w:lang w:val="bg-BG"/>
        </w:rPr>
      </w:pPr>
      <w:r>
        <w:rPr>
          <w:rFonts w:ascii="Verdana" w:hAnsi="Verdana"/>
          <w:b/>
          <w:bCs/>
          <w:i/>
          <w:iCs/>
          <w:sz w:val="20"/>
          <w:szCs w:val="20"/>
        </w:rPr>
        <w:tab/>
      </w:r>
      <w:r w:rsidR="00C047DF" w:rsidRPr="00CC3178">
        <w:rPr>
          <w:rFonts w:ascii="Verdana" w:hAnsi="Verdana"/>
          <w:b/>
          <w:bCs/>
          <w:i/>
          <w:iCs/>
          <w:sz w:val="20"/>
          <w:szCs w:val="20"/>
        </w:rPr>
        <w:t>Млади хора, практикуващи спортни дейности</w:t>
      </w:r>
    </w:p>
    <w:p w:rsidR="00C047DF" w:rsidRPr="00CC3178" w:rsidRDefault="00C047DF" w:rsidP="00C047DF">
      <w:pPr>
        <w:tabs>
          <w:tab w:val="left" w:pos="567"/>
        </w:tabs>
        <w:autoSpaceDE w:val="0"/>
        <w:autoSpaceDN w:val="0"/>
        <w:adjustRightInd w:val="0"/>
        <w:jc w:val="both"/>
        <w:rPr>
          <w:rFonts w:ascii="Verdana" w:hAnsi="Verdana"/>
          <w:sz w:val="20"/>
          <w:szCs w:val="20"/>
          <w:lang w:val="ru-RU"/>
        </w:rPr>
      </w:pPr>
      <w:r w:rsidRPr="00CC3178">
        <w:rPr>
          <w:rFonts w:ascii="Verdana" w:hAnsi="Verdana"/>
          <w:sz w:val="20"/>
          <w:szCs w:val="20"/>
          <w:lang w:val="bg-BG"/>
        </w:rPr>
        <w:tab/>
      </w:r>
      <w:r w:rsidRPr="00CC3178">
        <w:rPr>
          <w:rFonts w:ascii="Verdana" w:hAnsi="Verdana"/>
          <w:sz w:val="20"/>
          <w:szCs w:val="20"/>
          <w:lang w:val="ru-RU"/>
        </w:rPr>
        <w:t xml:space="preserve">На територията на община Перник </w:t>
      </w:r>
      <w:r w:rsidRPr="00CC3178">
        <w:rPr>
          <w:rFonts w:ascii="Verdana" w:hAnsi="Verdana"/>
          <w:sz w:val="20"/>
          <w:szCs w:val="20"/>
          <w:lang w:val="bg-BG"/>
        </w:rPr>
        <w:t>функ</w:t>
      </w:r>
      <w:r w:rsidRPr="00CC3178">
        <w:rPr>
          <w:rFonts w:ascii="Verdana" w:hAnsi="Verdana"/>
          <w:sz w:val="20"/>
          <w:szCs w:val="20"/>
          <w:lang w:val="ru-RU"/>
        </w:rPr>
        <w:t xml:space="preserve">ционират </w:t>
      </w:r>
      <w:r w:rsidRPr="00CC3178">
        <w:rPr>
          <w:rFonts w:ascii="Verdana" w:hAnsi="Verdana"/>
          <w:sz w:val="20"/>
          <w:szCs w:val="20"/>
          <w:lang w:val="bg-BG"/>
        </w:rPr>
        <w:t>54</w:t>
      </w:r>
      <w:r w:rsidRPr="00CC3178">
        <w:rPr>
          <w:rFonts w:ascii="Verdana" w:hAnsi="Verdana"/>
          <w:sz w:val="20"/>
          <w:szCs w:val="20"/>
        </w:rPr>
        <w:t xml:space="preserve"> </w:t>
      </w:r>
      <w:r w:rsidRPr="00CC3178">
        <w:rPr>
          <w:rFonts w:ascii="Verdana" w:hAnsi="Verdana"/>
          <w:sz w:val="20"/>
          <w:szCs w:val="20"/>
          <w:lang w:val="ru-RU"/>
        </w:rPr>
        <w:t xml:space="preserve">спортни клуба в обществена полза, </w:t>
      </w:r>
      <w:r w:rsidRPr="00CC3178">
        <w:rPr>
          <w:rFonts w:ascii="Verdana" w:hAnsi="Verdana"/>
          <w:sz w:val="20"/>
          <w:szCs w:val="20"/>
        </w:rPr>
        <w:t xml:space="preserve">спортно училище с традиции </w:t>
      </w:r>
      <w:r w:rsidRPr="00CC3178">
        <w:rPr>
          <w:rFonts w:ascii="Verdana" w:hAnsi="Verdana"/>
          <w:sz w:val="20"/>
          <w:szCs w:val="20"/>
          <w:lang w:val="bg-BG"/>
        </w:rPr>
        <w:t>и едно туристическо дружество, чия</w:t>
      </w:r>
      <w:r w:rsidRPr="00CC3178">
        <w:rPr>
          <w:rFonts w:ascii="Verdana" w:hAnsi="Verdana"/>
          <w:sz w:val="20"/>
          <w:szCs w:val="20"/>
          <w:lang w:val="ru-RU"/>
        </w:rPr>
        <w:t xml:space="preserve">то дейност се подпомага от Община Перник. Три от спортните клуббове са новоучредени и пре 2022 г. За първи път участват в Държавния спортен календат на съответните псортни федерации. Това са СК «Персияна» - чирлидинг (спортни мажоретни дисциплини), ВК «Металург», ко йто основно ще развиваю дейността си на най-голямото кметство – «Изток» и СК по брейк танци «Да Клик».  </w:t>
      </w:r>
      <w:r w:rsidRPr="00CC3178">
        <w:rPr>
          <w:rFonts w:ascii="Verdana" w:hAnsi="Verdana"/>
          <w:sz w:val="20"/>
          <w:szCs w:val="20"/>
          <w:lang w:val="ru-RU"/>
        </w:rPr>
        <w:tab/>
      </w:r>
    </w:p>
    <w:p w:rsidR="00C047DF" w:rsidRPr="00CC3178" w:rsidRDefault="00C047DF" w:rsidP="00C047DF">
      <w:pPr>
        <w:tabs>
          <w:tab w:val="left" w:pos="567"/>
        </w:tabs>
        <w:autoSpaceDE w:val="0"/>
        <w:autoSpaceDN w:val="0"/>
        <w:adjustRightInd w:val="0"/>
        <w:jc w:val="both"/>
        <w:rPr>
          <w:rFonts w:ascii="Verdana" w:hAnsi="Verdana"/>
          <w:sz w:val="20"/>
          <w:szCs w:val="20"/>
          <w:lang w:val="bg-BG"/>
        </w:rPr>
      </w:pPr>
      <w:r w:rsidRPr="00CC3178">
        <w:rPr>
          <w:rFonts w:ascii="Verdana" w:hAnsi="Verdana"/>
          <w:sz w:val="20"/>
          <w:szCs w:val="20"/>
          <w:lang w:val="ru-RU"/>
        </w:rPr>
        <w:tab/>
      </w:r>
      <w:r w:rsidRPr="00CC3178">
        <w:rPr>
          <w:rFonts w:ascii="Verdana" w:hAnsi="Verdana"/>
          <w:sz w:val="20"/>
          <w:szCs w:val="20"/>
        </w:rPr>
        <w:t>Община Перник организира и провежда масови спортни прояви</w:t>
      </w:r>
      <w:r w:rsidRPr="00CC3178">
        <w:rPr>
          <w:rFonts w:ascii="Verdana" w:hAnsi="Verdana"/>
          <w:sz w:val="20"/>
          <w:szCs w:val="20"/>
          <w:lang w:val="bg-BG"/>
        </w:rPr>
        <w:t>, част от Общинския</w:t>
      </w:r>
      <w:r w:rsidRPr="00CC3178">
        <w:rPr>
          <w:rFonts w:ascii="Verdana" w:hAnsi="Verdana"/>
          <w:sz w:val="20"/>
          <w:szCs w:val="20"/>
        </w:rPr>
        <w:t xml:space="preserve"> спортен календар</w:t>
      </w:r>
      <w:r w:rsidRPr="00CC3178">
        <w:rPr>
          <w:rFonts w:ascii="Verdana" w:hAnsi="Verdana"/>
          <w:sz w:val="20"/>
          <w:szCs w:val="20"/>
          <w:lang w:val="bg-BG"/>
        </w:rPr>
        <w:t xml:space="preserve">, който се утвърждава ежегодно в началото на всяка календарна година. В ОбСК вече има множество спортни турнири, утвърдили се като традиционни за града: „Кракра Къп“ – художествена гимнастика, Купа „Перун“ по джудо, Купа „Иво Ангелов“ – борба класически стил, Купа „Перник“ – спортно ориентиране, Купа на Кмета по ръгби, „Аз обичам джудо“ – за подготвителни групи и подрастващи, „М6 Ямаха Къп“ – мотокрос, „Перник Оупън“ – парапланеризъм и целно кацане и др.   </w:t>
      </w:r>
    </w:p>
    <w:p w:rsidR="00C047DF" w:rsidRPr="00CC3178" w:rsidRDefault="00C047DF" w:rsidP="00C047DF">
      <w:pPr>
        <w:tabs>
          <w:tab w:val="left" w:pos="567"/>
        </w:tabs>
        <w:autoSpaceDE w:val="0"/>
        <w:autoSpaceDN w:val="0"/>
        <w:adjustRightInd w:val="0"/>
        <w:jc w:val="both"/>
        <w:rPr>
          <w:rFonts w:ascii="Verdana" w:hAnsi="Verdana"/>
          <w:sz w:val="20"/>
          <w:szCs w:val="20"/>
          <w:lang w:val="bg-BG"/>
        </w:rPr>
      </w:pPr>
      <w:r w:rsidRPr="00CC3178">
        <w:rPr>
          <w:rFonts w:ascii="Verdana" w:hAnsi="Verdana"/>
          <w:color w:val="FF0000"/>
          <w:sz w:val="20"/>
          <w:szCs w:val="20"/>
          <w:lang w:val="bg-BG"/>
        </w:rPr>
        <w:tab/>
      </w:r>
      <w:r w:rsidRPr="00CC3178">
        <w:rPr>
          <w:rFonts w:ascii="Verdana" w:hAnsi="Verdana"/>
          <w:sz w:val="20"/>
          <w:szCs w:val="20"/>
          <w:lang w:val="bg-BG"/>
        </w:rPr>
        <w:t>Ежегодно Община Перник съдейства провеждането на Националния ученически спортен календар като организира състезания по 6 вида спорт от Общински етап на ученическите игри през съответната учебна година.</w:t>
      </w:r>
    </w:p>
    <w:p w:rsidR="00C047DF" w:rsidRPr="00CC3178" w:rsidRDefault="00C047DF" w:rsidP="00C047DF">
      <w:pPr>
        <w:tabs>
          <w:tab w:val="left" w:pos="567"/>
        </w:tabs>
        <w:autoSpaceDE w:val="0"/>
        <w:autoSpaceDN w:val="0"/>
        <w:adjustRightInd w:val="0"/>
        <w:jc w:val="both"/>
        <w:rPr>
          <w:rFonts w:ascii="Verdana" w:hAnsi="Verdana"/>
          <w:color w:val="FF0000"/>
          <w:sz w:val="20"/>
          <w:szCs w:val="20"/>
          <w:lang w:val="bg-BG"/>
        </w:rPr>
      </w:pPr>
      <w:r w:rsidRPr="00CC3178">
        <w:rPr>
          <w:rFonts w:ascii="Verdana" w:hAnsi="Verdana"/>
          <w:color w:val="FF0000"/>
          <w:sz w:val="20"/>
          <w:szCs w:val="20"/>
          <w:lang w:val="bg-BG" w:eastAsia="bg-BG"/>
        </w:rPr>
        <w:tab/>
      </w:r>
      <w:r w:rsidRPr="00CC3178">
        <w:rPr>
          <w:rFonts w:ascii="Verdana" w:hAnsi="Verdana"/>
          <w:sz w:val="20"/>
          <w:szCs w:val="20"/>
          <w:lang w:eastAsia="bg-BG"/>
        </w:rPr>
        <w:t xml:space="preserve">Изградените детски, спортни и фитнес площадки на територията на общината са със свободен достъп и са предназначени за масов спорт, като по този начин </w:t>
      </w:r>
      <w:r w:rsidRPr="00CC3178">
        <w:rPr>
          <w:rFonts w:ascii="Verdana" w:hAnsi="Verdana"/>
          <w:sz w:val="20"/>
          <w:szCs w:val="20"/>
        </w:rPr>
        <w:t>се разширяват и обогатяват възможностите за</w:t>
      </w:r>
      <w:r w:rsidRPr="00CC3178">
        <w:rPr>
          <w:rFonts w:ascii="Verdana" w:hAnsi="Verdana"/>
          <w:sz w:val="20"/>
          <w:szCs w:val="20"/>
          <w:lang w:val="bg-BG"/>
        </w:rPr>
        <w:t xml:space="preserve"> създаване на траен интерес към спортните занимания и </w:t>
      </w:r>
      <w:r w:rsidRPr="00CC3178">
        <w:rPr>
          <w:rFonts w:ascii="Verdana" w:hAnsi="Verdana"/>
          <w:sz w:val="20"/>
          <w:szCs w:val="20"/>
        </w:rPr>
        <w:t>утвърждаване на физическото възпитание и спорта</w:t>
      </w:r>
      <w:r w:rsidRPr="00CC3178">
        <w:rPr>
          <w:rFonts w:ascii="Verdana" w:hAnsi="Verdana"/>
          <w:sz w:val="20"/>
          <w:szCs w:val="20"/>
          <w:lang w:val="bg-BG"/>
        </w:rPr>
        <w:t>,</w:t>
      </w:r>
      <w:r w:rsidRPr="00CC3178">
        <w:rPr>
          <w:rFonts w:ascii="Verdana" w:hAnsi="Verdana"/>
          <w:sz w:val="20"/>
          <w:szCs w:val="20"/>
        </w:rPr>
        <w:t xml:space="preserve"> като средство за здравословен начин на живот сред младите хора. </w:t>
      </w:r>
      <w:r w:rsidRPr="00CC3178">
        <w:rPr>
          <w:rFonts w:ascii="Verdana" w:hAnsi="Verdana"/>
          <w:color w:val="FF0000"/>
          <w:sz w:val="20"/>
          <w:szCs w:val="20"/>
          <w:lang w:val="bg-BG"/>
        </w:rPr>
        <w:tab/>
      </w:r>
    </w:p>
    <w:p w:rsidR="00C047DF" w:rsidRPr="00CC3178" w:rsidRDefault="00C047DF" w:rsidP="00C047DF">
      <w:pPr>
        <w:tabs>
          <w:tab w:val="left" w:pos="567"/>
        </w:tabs>
        <w:autoSpaceDE w:val="0"/>
        <w:autoSpaceDN w:val="0"/>
        <w:adjustRightInd w:val="0"/>
        <w:jc w:val="both"/>
        <w:rPr>
          <w:rFonts w:ascii="Verdana" w:hAnsi="Verdana"/>
          <w:sz w:val="20"/>
          <w:szCs w:val="20"/>
          <w:lang w:val="bg-BG"/>
        </w:rPr>
      </w:pPr>
      <w:r w:rsidRPr="00CC3178">
        <w:rPr>
          <w:rFonts w:ascii="Verdana" w:hAnsi="Verdana"/>
          <w:color w:val="FF0000"/>
          <w:sz w:val="20"/>
          <w:szCs w:val="20"/>
          <w:lang w:val="bg-BG"/>
        </w:rPr>
        <w:tab/>
      </w:r>
      <w:r w:rsidRPr="00CC3178">
        <w:rPr>
          <w:rFonts w:ascii="Verdana" w:hAnsi="Verdana"/>
          <w:sz w:val="20"/>
          <w:szCs w:val="20"/>
        </w:rPr>
        <w:t>Заниманията по вид спорт се осъществяват чрез осигуряване на оптимални условия и възможности за практикуване от младежите, в това число и за тези с увреждания, както и за деца в риск.</w:t>
      </w:r>
      <w:r w:rsidRPr="00CC3178">
        <w:rPr>
          <w:rFonts w:ascii="Verdana" w:hAnsi="Verdana"/>
          <w:sz w:val="20"/>
          <w:szCs w:val="20"/>
          <w:lang w:eastAsia="bg-BG"/>
        </w:rPr>
        <w:t xml:space="preserve"> </w:t>
      </w:r>
      <w:r w:rsidRPr="00CC3178">
        <w:rPr>
          <w:rFonts w:ascii="Verdana" w:hAnsi="Verdana"/>
          <w:sz w:val="20"/>
          <w:szCs w:val="20"/>
          <w:lang w:val="ru-RU"/>
        </w:rPr>
        <w:t xml:space="preserve">В тази посока е насочена дейността на </w:t>
      </w:r>
      <w:r w:rsidRPr="00CC3178">
        <w:rPr>
          <w:rFonts w:ascii="Verdana" w:hAnsi="Verdana"/>
          <w:sz w:val="20"/>
          <w:szCs w:val="20"/>
        </w:rPr>
        <w:t>„</w:t>
      </w:r>
      <w:r w:rsidRPr="00CC3178">
        <w:rPr>
          <w:rFonts w:ascii="Verdana" w:hAnsi="Verdana"/>
          <w:sz w:val="20"/>
          <w:szCs w:val="20"/>
          <w:lang w:val="ru-RU"/>
        </w:rPr>
        <w:t>Спортен клуб Адаптирана физическа активност и спорт</w:t>
      </w:r>
      <w:r w:rsidRPr="00CC3178">
        <w:rPr>
          <w:rFonts w:ascii="Verdana" w:hAnsi="Verdana"/>
          <w:sz w:val="20"/>
          <w:szCs w:val="20"/>
        </w:rPr>
        <w:t>”</w:t>
      </w:r>
      <w:r w:rsidRPr="00CC3178">
        <w:rPr>
          <w:rFonts w:ascii="Verdana" w:hAnsi="Verdana"/>
          <w:sz w:val="20"/>
          <w:szCs w:val="20"/>
          <w:lang w:val="ru-RU"/>
        </w:rPr>
        <w:t xml:space="preserve">, </w:t>
      </w:r>
      <w:r w:rsidRPr="00CC3178">
        <w:rPr>
          <w:rFonts w:ascii="Verdana" w:hAnsi="Verdana"/>
          <w:sz w:val="20"/>
          <w:szCs w:val="20"/>
        </w:rPr>
        <w:t>чиято основна задача е да подпомага участието на хора с увреждания (физически, интелектуални и сензорни) в занимания с адаптирана физическа активност и спорт</w:t>
      </w:r>
      <w:r w:rsidRPr="00CC3178">
        <w:rPr>
          <w:rFonts w:ascii="Verdana" w:hAnsi="Verdana"/>
          <w:sz w:val="20"/>
          <w:szCs w:val="20"/>
          <w:lang w:val="bg-BG"/>
        </w:rPr>
        <w:t xml:space="preserve">. За децата с увреждания Община Перник подпомага провеждането на демонстрационен турнир по плуване, включен в седмицата на спорта през месец май, а за хората със зрителни увреждания в Спортния календар на Община Перник е предвиден традиционен турнир по шахмат.  </w:t>
      </w:r>
    </w:p>
    <w:p w:rsidR="00C047DF" w:rsidRPr="00CC3178" w:rsidRDefault="00C047DF" w:rsidP="00C047DF">
      <w:pPr>
        <w:ind w:firstLine="567"/>
        <w:jc w:val="both"/>
        <w:rPr>
          <w:rFonts w:ascii="Verdana" w:hAnsi="Verdana"/>
          <w:sz w:val="20"/>
          <w:szCs w:val="20"/>
          <w:lang w:val="ru-RU"/>
        </w:rPr>
      </w:pPr>
      <w:r w:rsidRPr="00CC3178">
        <w:rPr>
          <w:rFonts w:ascii="Verdana" w:hAnsi="Verdana"/>
          <w:sz w:val="20"/>
          <w:szCs w:val="20"/>
          <w:lang w:val="bg-BG"/>
        </w:rPr>
        <w:t>Населението на територията на община Перник се обслужва</w:t>
      </w:r>
      <w:r w:rsidRPr="00CC3178">
        <w:rPr>
          <w:rFonts w:ascii="Verdana" w:hAnsi="Verdana"/>
          <w:sz w:val="20"/>
          <w:szCs w:val="20"/>
        </w:rPr>
        <w:t xml:space="preserve"> от две Районни управления на МВР </w:t>
      </w:r>
      <w:r w:rsidRPr="00CC3178">
        <w:rPr>
          <w:rFonts w:ascii="Verdana" w:hAnsi="Verdana"/>
          <w:sz w:val="20"/>
          <w:szCs w:val="20"/>
          <w:lang w:val="ru-RU"/>
        </w:rPr>
        <w:t>(</w:t>
      </w:r>
      <w:r w:rsidRPr="00CC3178">
        <w:rPr>
          <w:rFonts w:ascii="Verdana" w:hAnsi="Verdana"/>
          <w:sz w:val="20"/>
          <w:szCs w:val="20"/>
        </w:rPr>
        <w:t>Първо и Второ РУ на МВР</w:t>
      </w:r>
      <w:r w:rsidRPr="00CC3178">
        <w:rPr>
          <w:rFonts w:ascii="Verdana" w:hAnsi="Verdana"/>
          <w:sz w:val="20"/>
          <w:szCs w:val="20"/>
          <w:lang w:val="ru-RU"/>
        </w:rPr>
        <w:t xml:space="preserve">), както и от два полицейски участъка в гр. Батановци и с. Рударци. </w:t>
      </w:r>
    </w:p>
    <w:p w:rsidR="00C047DF" w:rsidRPr="00CC3178" w:rsidRDefault="00C047DF" w:rsidP="00C047DF">
      <w:pPr>
        <w:ind w:firstLine="567"/>
        <w:jc w:val="both"/>
        <w:rPr>
          <w:rFonts w:ascii="Verdana" w:hAnsi="Verdana"/>
          <w:sz w:val="20"/>
          <w:szCs w:val="20"/>
          <w:lang w:val="ru-RU"/>
        </w:rPr>
      </w:pPr>
      <w:r w:rsidRPr="00CC3178">
        <w:rPr>
          <w:rFonts w:ascii="Verdana" w:hAnsi="Verdana"/>
          <w:sz w:val="20"/>
          <w:szCs w:val="20"/>
          <w:lang w:val="ru-RU"/>
        </w:rPr>
        <w:t xml:space="preserve">Община Перник се обслужва от четирима инспектори «Детска педагогическа стая» (ИДПС), съответно по двама в двете районни управления. </w:t>
      </w:r>
    </w:p>
    <w:p w:rsidR="00C047DF" w:rsidRPr="00CC3178" w:rsidRDefault="00C047DF" w:rsidP="00C047DF">
      <w:pPr>
        <w:ind w:firstLine="567"/>
        <w:jc w:val="both"/>
        <w:rPr>
          <w:rFonts w:ascii="Verdana" w:hAnsi="Verdana"/>
          <w:sz w:val="20"/>
          <w:szCs w:val="20"/>
          <w:lang w:val="ru-RU"/>
        </w:rPr>
      </w:pPr>
      <w:r w:rsidRPr="00CC3178">
        <w:rPr>
          <w:rFonts w:ascii="Verdana" w:hAnsi="Verdana"/>
          <w:sz w:val="20"/>
          <w:szCs w:val="20"/>
          <w:lang w:val="ru-RU"/>
        </w:rPr>
        <w:t>ИДПС на територията на общината обслужват общо 29 учбни заведения и едно Помощно училище – интернат в кв. «Църква».</w:t>
      </w:r>
    </w:p>
    <w:p w:rsidR="00CE482B" w:rsidRPr="00CC3178" w:rsidRDefault="00C047DF" w:rsidP="00C047DF">
      <w:pPr>
        <w:rPr>
          <w:rFonts w:ascii="Verdana" w:hAnsi="Verdana" w:cs="Arial"/>
          <w:b/>
          <w:sz w:val="20"/>
          <w:szCs w:val="20"/>
          <w:lang w:val="bg-BG"/>
        </w:rPr>
      </w:pPr>
      <w:r w:rsidRPr="00CC3178">
        <w:rPr>
          <w:rFonts w:ascii="Verdana" w:hAnsi="Verdana"/>
          <w:sz w:val="20"/>
          <w:szCs w:val="20"/>
          <w:lang w:val="ru-RU"/>
        </w:rPr>
        <w:t>За превенция на престъпността сред младите хора</w:t>
      </w:r>
      <w:r w:rsidRPr="00CC3178">
        <w:rPr>
          <w:rFonts w:ascii="Verdana" w:hAnsi="Verdana"/>
          <w:sz w:val="20"/>
          <w:szCs w:val="20"/>
        </w:rPr>
        <w:t xml:space="preserve">, </w:t>
      </w:r>
      <w:r w:rsidRPr="00CC3178">
        <w:rPr>
          <w:rFonts w:ascii="Verdana" w:hAnsi="Verdana"/>
          <w:sz w:val="20"/>
          <w:szCs w:val="20"/>
          <w:lang w:val="bg-BG"/>
        </w:rPr>
        <w:t>ОД на МВР – Перник работи в сътрудничество и координация с МКБППМН, прокуратурата, отдел „Закрила на детето“, училищни ръководства, кметове на населени места.</w:t>
      </w:r>
    </w:p>
    <w:p w:rsidR="00785E60" w:rsidRDefault="00785E60" w:rsidP="00D9099C">
      <w:pPr>
        <w:jc w:val="both"/>
        <w:rPr>
          <w:rFonts w:ascii="Verdana" w:hAnsi="Verdana" w:cs="Arial"/>
          <w:sz w:val="20"/>
          <w:szCs w:val="20"/>
          <w:lang w:val="bg-BG"/>
        </w:rPr>
      </w:pPr>
    </w:p>
    <w:p w:rsidR="006A7121" w:rsidRPr="006A7121" w:rsidRDefault="006A7121" w:rsidP="006A7121">
      <w:pPr>
        <w:ind w:firstLine="567"/>
        <w:jc w:val="both"/>
        <w:rPr>
          <w:lang w:val="bg-BG" w:eastAsia="x-none"/>
        </w:rPr>
      </w:pPr>
      <w:r w:rsidRPr="006A7121">
        <w:rPr>
          <w:b/>
          <w:i/>
          <w:u w:val="single"/>
          <w:lang w:val="bg-BG" w:eastAsia="x-none"/>
        </w:rPr>
        <w:t>Програма „Старт на кариерата</w:t>
      </w:r>
      <w:r w:rsidRPr="006A7121">
        <w:rPr>
          <w:b/>
          <w:i/>
          <w:u w:val="single"/>
          <w:lang w:eastAsia="x-none"/>
        </w:rPr>
        <w:t>”</w:t>
      </w:r>
      <w:r w:rsidRPr="006A7121">
        <w:rPr>
          <w:lang w:eastAsia="x-none"/>
        </w:rPr>
        <w:t xml:space="preserve"> – </w:t>
      </w:r>
      <w:r w:rsidRPr="006A7121">
        <w:rPr>
          <w:lang w:val="bg-BG" w:eastAsia="x-none"/>
        </w:rPr>
        <w:t xml:space="preserve">основната цел на Програмата е да бъдат осигурени възможности за придобиване на трудов стаж на безработни младежи,  завършили висше образование, с цел улесняване на прехода между образование и заетост. Осигурява се </w:t>
      </w:r>
      <w:r w:rsidRPr="006A7121">
        <w:rPr>
          <w:lang w:val="bg-BG" w:eastAsia="x-none"/>
        </w:rPr>
        <w:lastRenderedPageBreak/>
        <w:t xml:space="preserve">заетост в държавната и местната администрация, за срок от дванадесет месеца, на младежи до 29 г. завършили висше образование и без трудов стаж по специалността. По програмата са наети и работили общо 8 безработни лица. </w:t>
      </w:r>
    </w:p>
    <w:p w:rsidR="006A7121" w:rsidRPr="006A7121" w:rsidRDefault="006A7121" w:rsidP="006A7121">
      <w:pPr>
        <w:ind w:firstLine="567"/>
        <w:jc w:val="both"/>
        <w:rPr>
          <w:b/>
          <w:i/>
          <w:u w:val="single"/>
          <w:lang w:eastAsia="x-none"/>
        </w:rPr>
      </w:pPr>
      <w:r w:rsidRPr="006A7121">
        <w:rPr>
          <w:b/>
          <w:i/>
          <w:u w:val="single"/>
          <w:lang w:val="bg-BG" w:eastAsia="x-none"/>
        </w:rPr>
        <w:t>Национална програма „Осигуряване на заетост на младежи в областта на културата”</w:t>
      </w:r>
      <w:r w:rsidRPr="006A7121">
        <w:rPr>
          <w:b/>
          <w:i/>
          <w:lang w:val="bg-BG" w:eastAsia="x-none"/>
        </w:rPr>
        <w:t xml:space="preserve"> –</w:t>
      </w:r>
      <w:r w:rsidRPr="006A7121">
        <w:rPr>
          <w:b/>
          <w:i/>
          <w:lang w:eastAsia="x-none"/>
        </w:rPr>
        <w:t xml:space="preserve"> </w:t>
      </w:r>
      <w:r w:rsidRPr="006A7121">
        <w:rPr>
          <w:shd w:val="clear" w:color="auto" w:fill="FFFFFF"/>
          <w:lang w:val="bg-BG" w:eastAsia="x-none"/>
        </w:rPr>
        <w:t xml:space="preserve">осигурява се възможност за придобиване на трудов стаж по специалността на безработни младежи до 29-годишна възраст, завършили средно образоване с придобита квалификация по професия от професионално направление „Изящни изкуства“, „Музикални и сценични изкуства“, „Дизайн“ и „Приложни изкуства и занаяти“ от Списъка на професиите за професионално образование и обучение, утвърден от министъра на образованието и науката или висше образование по специалност от област на висшето образование „Изкуства“, професионално направление „Теория на изкуствата“, „Изобразително изкуство“, „Музикално и танцово изкуство“ или „Театрално и филмово изкуство“ от Класификатора на областите на висше образование и професионалните направления, утвърден с ПМС № 125 от 2002 г. </w:t>
      </w:r>
      <w:r w:rsidRPr="006A7121">
        <w:rPr>
          <w:lang w:val="bg-BG" w:eastAsia="x-none"/>
        </w:rPr>
        <w:t>По програмата е нает и работи 1 младеж.</w:t>
      </w:r>
    </w:p>
    <w:p w:rsidR="006A7121" w:rsidRPr="006A7121" w:rsidRDefault="006A7121" w:rsidP="006A7121">
      <w:pPr>
        <w:ind w:firstLine="567"/>
        <w:contextualSpacing/>
        <w:jc w:val="both"/>
        <w:rPr>
          <w:lang w:val="bg-BG" w:eastAsia="bg-BG"/>
        </w:rPr>
      </w:pPr>
      <w:r w:rsidRPr="006A7121">
        <w:rPr>
          <w:b/>
          <w:i/>
          <w:u w:val="single"/>
          <w:lang w:val="bg-BG"/>
        </w:rPr>
        <w:t>Процедура „Младежка заетост”</w:t>
      </w:r>
      <w:r w:rsidRPr="006A7121">
        <w:rPr>
          <w:b/>
          <w:i/>
          <w:lang w:val="bg-BG"/>
        </w:rPr>
        <w:t xml:space="preserve"> – </w:t>
      </w:r>
      <w:r w:rsidRPr="006A7121">
        <w:rPr>
          <w:lang w:val="bg-BG"/>
        </w:rPr>
        <w:t xml:space="preserve">дава се възможност на </w:t>
      </w:r>
      <w:r w:rsidRPr="006A7121">
        <w:rPr>
          <w:lang w:val="bg-BG" w:eastAsia="bg-BG"/>
        </w:rPr>
        <w:t>работодатели да осигурят заетост за младежи до 29 г. посредством стажуване, обучение по време на работа и допълнената нова възможност за осигуряване на заетост при работодател. През 2022 г. в проекта са включени 22 младежи.</w:t>
      </w:r>
    </w:p>
    <w:p w:rsidR="006A7121" w:rsidRPr="006A7121" w:rsidRDefault="006A7121" w:rsidP="006A7121">
      <w:pPr>
        <w:ind w:firstLine="567"/>
        <w:contextualSpacing/>
        <w:jc w:val="both"/>
        <w:rPr>
          <w:lang w:val="bg-BG" w:eastAsia="bg-BG"/>
        </w:rPr>
      </w:pPr>
      <w:r w:rsidRPr="006A7121">
        <w:rPr>
          <w:b/>
          <w:i/>
          <w:u w:val="single"/>
          <w:lang w:val="bg-BG"/>
        </w:rPr>
        <w:t>Проект „Заетост за теб – етап 2”</w:t>
      </w:r>
      <w:r w:rsidRPr="006A7121">
        <w:rPr>
          <w:b/>
          <w:i/>
          <w:lang w:val="bg-BG"/>
        </w:rPr>
        <w:t xml:space="preserve"> – </w:t>
      </w:r>
      <w:r w:rsidRPr="006A7121">
        <w:rPr>
          <w:lang w:val="bg-BG"/>
        </w:rPr>
        <w:t>проекта предоставя възможности за включване в заетост на безработни лица, регистрирани в дирекции „Бюро по труда“ по заявки на работодатели, засегнати от пандемията и освободили част от персонала. По проекта през 2022 г. са започнали работа 36 безработни младежи до 29 г.</w:t>
      </w:r>
    </w:p>
    <w:p w:rsidR="006A7121" w:rsidRPr="006A7121" w:rsidRDefault="006A7121" w:rsidP="006A7121">
      <w:pPr>
        <w:ind w:firstLine="567"/>
        <w:contextualSpacing/>
        <w:jc w:val="both"/>
        <w:rPr>
          <w:b/>
          <w:bCs/>
          <w:iCs/>
        </w:rPr>
      </w:pPr>
      <w:r w:rsidRPr="006A7121">
        <w:rPr>
          <w:b/>
          <w:bCs/>
          <w:i/>
          <w:iCs/>
          <w:u w:val="single"/>
          <w:lang w:val="bg-BG"/>
        </w:rPr>
        <w:t>Проект „Солидарност</w:t>
      </w:r>
      <w:r w:rsidRPr="006A7121">
        <w:rPr>
          <w:b/>
          <w:bCs/>
          <w:iCs/>
          <w:lang w:val="bg-BG"/>
        </w:rPr>
        <w:t>” –</w:t>
      </w:r>
      <w:r w:rsidRPr="006A7121">
        <w:rPr>
          <w:b/>
          <w:bCs/>
          <w:iCs/>
        </w:rPr>
        <w:t xml:space="preserve"> </w:t>
      </w:r>
      <w:r w:rsidRPr="006A7121">
        <w:rPr>
          <w:bCs/>
          <w:iCs/>
          <w:lang w:val="bg-BG"/>
        </w:rPr>
        <w:t>ц</w:t>
      </w:r>
      <w:r w:rsidRPr="006A7121">
        <w:rPr>
          <w:lang w:val="bg-BG"/>
        </w:rPr>
        <w:t>елта на проекта е да се осигури навременна подкрепа за бърза интеграция на пазара на труда на разселени лица от Украйна и техните семейства, с осигурен достъп до пазара на труда, пристигнали в България след 24.02.2022 г.</w:t>
      </w:r>
      <w:r w:rsidRPr="006A7121">
        <w:t xml:space="preserve"> </w:t>
      </w:r>
      <w:r w:rsidRPr="006A7121">
        <w:rPr>
          <w:lang w:val="bg-BG"/>
        </w:rPr>
        <w:t xml:space="preserve">По проекта през 2022 г. </w:t>
      </w:r>
      <w:r w:rsidRPr="006A7121">
        <w:t>e</w:t>
      </w:r>
      <w:r w:rsidRPr="006A7121">
        <w:rPr>
          <w:lang w:val="bg-BG"/>
        </w:rPr>
        <w:t xml:space="preserve"> започнал работа </w:t>
      </w:r>
      <w:r w:rsidRPr="006A7121">
        <w:t>1</w:t>
      </w:r>
      <w:r w:rsidRPr="006A7121">
        <w:rPr>
          <w:lang w:val="bg-BG"/>
        </w:rPr>
        <w:t xml:space="preserve"> безработ</w:t>
      </w:r>
      <w:r w:rsidRPr="006A7121">
        <w:t>e</w:t>
      </w:r>
      <w:r w:rsidRPr="006A7121">
        <w:rPr>
          <w:lang w:val="bg-BG"/>
        </w:rPr>
        <w:t>н младеж до 29 г.</w:t>
      </w:r>
    </w:p>
    <w:p w:rsidR="006A7121" w:rsidRPr="006A7121" w:rsidRDefault="006A7121" w:rsidP="006A7121">
      <w:pPr>
        <w:ind w:left="-142" w:firstLine="682"/>
        <w:jc w:val="both"/>
        <w:rPr>
          <w:b/>
          <w:i/>
          <w:lang w:val="bg-BG"/>
        </w:rPr>
      </w:pPr>
    </w:p>
    <w:p w:rsidR="006A7121" w:rsidRPr="006A7121" w:rsidRDefault="006A7121" w:rsidP="006A7121">
      <w:pPr>
        <w:ind w:left="-142" w:firstLine="682"/>
        <w:jc w:val="both"/>
        <w:rPr>
          <w:b/>
          <w:i/>
          <w:lang w:val="bg-BG"/>
        </w:rPr>
      </w:pPr>
      <w:r w:rsidRPr="006A7121">
        <w:rPr>
          <w:b/>
          <w:i/>
          <w:lang w:val="bg-BG"/>
        </w:rPr>
        <w:t>Материално положение и стандарт</w:t>
      </w:r>
    </w:p>
    <w:p w:rsidR="006A7121" w:rsidRPr="006A7121" w:rsidRDefault="006A7121" w:rsidP="006A7121">
      <w:pPr>
        <w:ind w:left="-142" w:firstLine="682"/>
        <w:jc w:val="both"/>
        <w:rPr>
          <w:lang w:val="bg-BG"/>
        </w:rPr>
      </w:pPr>
      <w:r w:rsidRPr="006A7121">
        <w:rPr>
          <w:lang w:val="bg-BG"/>
        </w:rPr>
        <w:t>Младите хора на Перник споделят по-високо общо материално положение и жизнен стандарт спрямо своите връстници от страната.</w:t>
      </w:r>
    </w:p>
    <w:p w:rsidR="006A7121" w:rsidRPr="006A7121" w:rsidRDefault="006A7121" w:rsidP="006A7121">
      <w:pPr>
        <w:ind w:left="-142" w:firstLine="682"/>
        <w:jc w:val="both"/>
        <w:rPr>
          <w:b/>
          <w:i/>
          <w:lang w:val="bg-BG"/>
        </w:rPr>
      </w:pPr>
    </w:p>
    <w:p w:rsidR="006A7121" w:rsidRPr="006A7121" w:rsidRDefault="006A7121" w:rsidP="006A7121">
      <w:pPr>
        <w:ind w:left="-142" w:firstLine="682"/>
        <w:jc w:val="both"/>
        <w:rPr>
          <w:b/>
          <w:i/>
          <w:lang w:val="bg-BG"/>
        </w:rPr>
      </w:pPr>
      <w:r w:rsidRPr="006A7121">
        <w:rPr>
          <w:b/>
          <w:i/>
          <w:lang w:val="bg-BG"/>
        </w:rPr>
        <w:t>Потенциал за емиграция</w:t>
      </w:r>
    </w:p>
    <w:p w:rsidR="006A7121" w:rsidRPr="006A7121" w:rsidRDefault="006A7121" w:rsidP="006A7121">
      <w:pPr>
        <w:ind w:left="-142" w:firstLine="682"/>
        <w:jc w:val="both"/>
        <w:rPr>
          <w:lang w:val="bg-BG"/>
        </w:rPr>
      </w:pPr>
      <w:r w:rsidRPr="006A7121">
        <w:rPr>
          <w:lang w:val="bg-BG"/>
        </w:rPr>
        <w:t xml:space="preserve">За разлика от общата тенденция в страната за намаляваща емиграция, в Перник картината е обратната. Сред младежите между 15 и 29 години се наблюдава отчетливо по-висок потенциал за емиграция.   </w:t>
      </w:r>
    </w:p>
    <w:p w:rsidR="006A7121" w:rsidRPr="006A7121" w:rsidRDefault="006A7121" w:rsidP="006A7121">
      <w:pPr>
        <w:ind w:left="-142" w:firstLine="682"/>
        <w:jc w:val="both"/>
        <w:rPr>
          <w:color w:val="FF0000"/>
          <w:lang w:val="bg-BG"/>
        </w:rPr>
      </w:pPr>
    </w:p>
    <w:p w:rsidR="006A7121" w:rsidRPr="006A7121" w:rsidRDefault="006A7121" w:rsidP="006A7121">
      <w:pPr>
        <w:ind w:firstLine="567"/>
        <w:jc w:val="both"/>
        <w:rPr>
          <w:rFonts w:eastAsia="Calibri"/>
          <w:b/>
          <w:i/>
          <w:lang w:val="bg-BG"/>
        </w:rPr>
      </w:pPr>
      <w:r w:rsidRPr="006A7121">
        <w:rPr>
          <w:rFonts w:eastAsia="Calibri"/>
          <w:b/>
          <w:i/>
          <w:lang w:val="bg-BG"/>
        </w:rPr>
        <w:t>Общи нагласи за развитие</w:t>
      </w:r>
    </w:p>
    <w:p w:rsidR="006A7121" w:rsidRPr="006A7121" w:rsidRDefault="006A7121" w:rsidP="006A7121">
      <w:pPr>
        <w:ind w:firstLine="567"/>
        <w:jc w:val="both"/>
        <w:rPr>
          <w:rFonts w:eastAsia="Calibri"/>
          <w:lang w:val="bg-BG"/>
        </w:rPr>
      </w:pPr>
      <w:r w:rsidRPr="006A7121">
        <w:rPr>
          <w:rFonts w:eastAsia="Calibri"/>
          <w:lang w:val="bg-BG"/>
        </w:rPr>
        <w:t xml:space="preserve">Младите хора на Перник споделят присъщ за своята общност социален оптимизъм. Този оптимистичен мироглед важи в много по-голяма степен за развитието на местната общност и общината, отколкото настоящето и бъдещето на страната като цяло. Младежите са позитивно настроени към своята община. Те харесват града и околностите, припознават ги като близки и относително привлекателни. Очакванията за бъдещото развитие на Перник са строго положителни.  </w:t>
      </w:r>
    </w:p>
    <w:p w:rsidR="006A7121" w:rsidRPr="006A7121" w:rsidRDefault="006A7121" w:rsidP="006A7121">
      <w:pPr>
        <w:ind w:left="720"/>
        <w:contextualSpacing/>
        <w:jc w:val="both"/>
        <w:rPr>
          <w:rFonts w:eastAsia="Calibri"/>
          <w:lang w:val="bg-BG"/>
        </w:rPr>
      </w:pPr>
    </w:p>
    <w:p w:rsidR="006A7121" w:rsidRPr="006A7121" w:rsidRDefault="006A7121" w:rsidP="006A7121">
      <w:pPr>
        <w:ind w:firstLine="567"/>
        <w:contextualSpacing/>
        <w:jc w:val="both"/>
        <w:rPr>
          <w:rFonts w:eastAsia="Calibri"/>
          <w:b/>
          <w:i/>
          <w:lang w:val="bg-BG"/>
        </w:rPr>
      </w:pPr>
      <w:r w:rsidRPr="006A7121">
        <w:rPr>
          <w:rFonts w:eastAsia="Calibri"/>
          <w:b/>
          <w:i/>
          <w:lang w:val="bg-BG"/>
        </w:rPr>
        <w:t>Проблеми на младите в Перник</w:t>
      </w:r>
    </w:p>
    <w:p w:rsidR="006A7121" w:rsidRPr="006A7121" w:rsidRDefault="006A7121" w:rsidP="006A7121">
      <w:pPr>
        <w:ind w:firstLine="567"/>
        <w:contextualSpacing/>
        <w:jc w:val="both"/>
        <w:rPr>
          <w:rFonts w:eastAsia="Calibri"/>
          <w:lang w:val="bg-BG"/>
        </w:rPr>
      </w:pPr>
      <w:r w:rsidRPr="006A7121">
        <w:rPr>
          <w:rFonts w:eastAsia="Calibri"/>
          <w:lang w:val="bg-BG"/>
        </w:rPr>
        <w:t xml:space="preserve">Материално обусловените проблеми при младите хора на Перник се нареждат преобладаващо на челните места. Възможностите за образование, перспективата за бъдещето, както и проблемът свързан със заетостта и намирането на работа, са посочвани като значими. След тях се нареждат финансовите възможности и възможностите за култура и изкуство.  </w:t>
      </w:r>
    </w:p>
    <w:p w:rsidR="006A7121" w:rsidRPr="006A7121" w:rsidRDefault="006A7121" w:rsidP="006A7121">
      <w:pPr>
        <w:ind w:firstLine="360"/>
        <w:contextualSpacing/>
        <w:jc w:val="both"/>
        <w:rPr>
          <w:rFonts w:eastAsia="Calibri"/>
          <w:lang w:val="bg-BG"/>
        </w:rPr>
      </w:pPr>
    </w:p>
    <w:p w:rsidR="006A7121" w:rsidRPr="006A7121" w:rsidRDefault="006A7121" w:rsidP="006A7121">
      <w:pPr>
        <w:ind w:firstLine="567"/>
        <w:jc w:val="both"/>
        <w:rPr>
          <w:rFonts w:eastAsia="Calibri"/>
          <w:b/>
          <w:i/>
          <w:lang w:val="bg-BG"/>
        </w:rPr>
      </w:pPr>
      <w:r w:rsidRPr="006A7121">
        <w:rPr>
          <w:rFonts w:eastAsia="Calibri"/>
          <w:b/>
          <w:i/>
          <w:lang w:val="bg-BG"/>
        </w:rPr>
        <w:t>Доброволчество</w:t>
      </w:r>
    </w:p>
    <w:p w:rsidR="006A7121" w:rsidRPr="006A7121" w:rsidRDefault="006A7121" w:rsidP="006A7121">
      <w:pPr>
        <w:ind w:firstLine="567"/>
        <w:jc w:val="both"/>
        <w:rPr>
          <w:rFonts w:eastAsia="Calibri"/>
          <w:lang w:val="bg-BG"/>
        </w:rPr>
      </w:pPr>
      <w:r w:rsidRPr="006A7121">
        <w:rPr>
          <w:rFonts w:eastAsia="Calibri"/>
          <w:lang w:val="bg-BG"/>
        </w:rPr>
        <w:t>Голяма част от младежите на Перник признават, че никога не са били въвлечени в доброволчески дейности въпреки, че участват в такива активности по-често, спрямо своите връстници в страната като цяло. Прави впечатление, че относително по-често в подобен тип занимания се включват младежите между 20 и 24 годишна възраст, както и живеещите в по-малките населени места, както и това, че младежките дейности до голяма степен са по-популярни сред младите жени. Доброволчеството е една от темите, която има голям потенциал и е необходимо да се разгледат възможностите му за популяризиране и привличане на повече млади хора в живота на общността. Планирането, организирането и провеждането на поредица от инициативи свързани с доброволчеството е една от тези възможности.</w:t>
      </w:r>
    </w:p>
    <w:p w:rsidR="006A7121" w:rsidRPr="006A7121" w:rsidRDefault="006A7121" w:rsidP="006A7121">
      <w:pPr>
        <w:ind w:firstLine="360"/>
        <w:jc w:val="both"/>
        <w:rPr>
          <w:rFonts w:eastAsia="Calibri"/>
          <w:lang w:val="bg-BG"/>
        </w:rPr>
      </w:pPr>
    </w:p>
    <w:p w:rsidR="006A7121" w:rsidRPr="006A7121" w:rsidRDefault="006A7121" w:rsidP="006A7121">
      <w:pPr>
        <w:ind w:firstLine="567"/>
        <w:jc w:val="both"/>
        <w:rPr>
          <w:rFonts w:eastAsia="Calibri"/>
          <w:b/>
          <w:i/>
          <w:lang w:val="bg-BG"/>
        </w:rPr>
      </w:pPr>
      <w:r w:rsidRPr="006A7121">
        <w:rPr>
          <w:rFonts w:eastAsia="Calibri"/>
          <w:b/>
          <w:i/>
          <w:lang w:val="bg-BG"/>
        </w:rPr>
        <w:t>Посещение/членуване на/в младежки домове и организации</w:t>
      </w:r>
    </w:p>
    <w:p w:rsidR="006A7121" w:rsidRPr="006A7121" w:rsidRDefault="006A7121" w:rsidP="006A7121">
      <w:pPr>
        <w:ind w:firstLine="567"/>
        <w:jc w:val="both"/>
        <w:rPr>
          <w:rFonts w:eastAsia="Calibri"/>
          <w:lang w:val="bg-BG"/>
        </w:rPr>
      </w:pPr>
      <w:r w:rsidRPr="006A7121">
        <w:rPr>
          <w:rFonts w:eastAsia="Calibri"/>
          <w:lang w:val="bg-BG"/>
        </w:rPr>
        <w:t>Много малка част от младежите на Перник споделят, че посещават младежки домове и организации. Някои от тях имат досег, макар и не системно. Участието или въвличането в структурирана „младежка земя“ има своето възрастово обуславяне. Колкото по-млади са те, толкова по-често посещават младежки дом/клуб/организация. Отчетливо с напредването на възрастта, тази активност затихва. Заетостта, професионалната реализация, семейният живот, безспорно са фактори в този процес. В тази насока е необходимо да се мисли за това как да се повиши въвличането на млади хора в подобен тип жива инфраструктура.</w:t>
      </w:r>
    </w:p>
    <w:p w:rsidR="006A7121" w:rsidRPr="006A7121" w:rsidRDefault="006A7121" w:rsidP="006A7121">
      <w:pPr>
        <w:contextualSpacing/>
        <w:jc w:val="both"/>
        <w:rPr>
          <w:rFonts w:eastAsia="Calibri"/>
          <w:lang w:val="bg-BG"/>
        </w:rPr>
      </w:pPr>
    </w:p>
    <w:p w:rsidR="006A7121" w:rsidRPr="006A7121" w:rsidRDefault="006A7121" w:rsidP="006A7121">
      <w:pPr>
        <w:ind w:firstLine="567"/>
        <w:contextualSpacing/>
        <w:jc w:val="both"/>
        <w:rPr>
          <w:rFonts w:eastAsia="Calibri"/>
          <w:b/>
          <w:i/>
          <w:lang w:val="bg-BG"/>
        </w:rPr>
      </w:pPr>
      <w:r w:rsidRPr="006A7121">
        <w:rPr>
          <w:rFonts w:eastAsia="Calibri"/>
          <w:b/>
          <w:i/>
          <w:lang w:val="bg-BG"/>
        </w:rPr>
        <w:t xml:space="preserve">Младежки пространтва </w:t>
      </w:r>
    </w:p>
    <w:p w:rsidR="006A7121" w:rsidRPr="006A7121" w:rsidRDefault="006A7121" w:rsidP="006A7121">
      <w:pPr>
        <w:ind w:firstLine="567"/>
        <w:contextualSpacing/>
        <w:jc w:val="both"/>
        <w:rPr>
          <w:rFonts w:eastAsia="Calibri"/>
          <w:lang w:val="bg-BG"/>
        </w:rPr>
      </w:pPr>
      <w:r w:rsidRPr="006A7121">
        <w:rPr>
          <w:rFonts w:eastAsia="Calibri"/>
          <w:lang w:val="bg-BG"/>
        </w:rPr>
        <w:t xml:space="preserve">През последните години неизбежна тема, свързана с развитието на младежките политики е тази за т. нар. „младежки пространства“. Тук трябва да бъде направено разграничение между пространстваата за свободно време, тези свързани с комерсиална дейност или такива, прилежащи към забавлението като идеология и практика. </w:t>
      </w:r>
    </w:p>
    <w:p w:rsidR="006A7121" w:rsidRPr="006A7121" w:rsidRDefault="006A7121" w:rsidP="006A7121">
      <w:pPr>
        <w:ind w:firstLine="567"/>
        <w:contextualSpacing/>
        <w:jc w:val="both"/>
        <w:rPr>
          <w:rFonts w:eastAsia="Calibri"/>
          <w:lang w:val="bg-BG"/>
        </w:rPr>
      </w:pPr>
      <w:r w:rsidRPr="006A7121">
        <w:rPr>
          <w:rFonts w:eastAsia="Calibri"/>
          <w:lang w:val="bg-BG"/>
        </w:rPr>
        <w:t xml:space="preserve">Младите хора на Перник имат разнородна представа за предпочитаните пространства и често споменават външни такива – паркове и градинки, предимно в центъра на града. Освен Централния градски парк, сред предпочитаните места са „центърът“ (като цяло), площад „Кракра“, както и „Буквите“. Западният парк се споменава относително често, като място, което не се намира в центъра на града. По-рядко се споменават локации, свързани със спортни занимания – улични фитнес площадки, игрища, стадиони. Младежкият дом и Дворецът на културата присъстват не толкова често в тази картина. </w:t>
      </w:r>
    </w:p>
    <w:p w:rsidR="006A7121" w:rsidRPr="006A7121" w:rsidRDefault="006A7121" w:rsidP="006A7121">
      <w:pPr>
        <w:ind w:firstLine="567"/>
        <w:contextualSpacing/>
        <w:jc w:val="both"/>
        <w:rPr>
          <w:rFonts w:eastAsia="Calibri"/>
          <w:lang w:val="bg-BG"/>
        </w:rPr>
      </w:pPr>
      <w:r w:rsidRPr="006A7121">
        <w:rPr>
          <w:rFonts w:eastAsia="Calibri"/>
          <w:lang w:val="bg-BG"/>
        </w:rPr>
        <w:lastRenderedPageBreak/>
        <w:t xml:space="preserve">Естествената привлекателност на външните пространства следва да се използва като наличен потенциал. Парковете, градинките и конкретните локации, посочени от младите хора като привлекателни, следва да се интегрират и използват от младите. Една възможна посока е развиването на умения и компетентности за практикуване на алтернативни форми на младежка работа – „улична младежка работа“, „изнесена младежка работа“ и др. </w:t>
      </w:r>
    </w:p>
    <w:p w:rsidR="006A7121" w:rsidRPr="006A7121" w:rsidRDefault="006A7121" w:rsidP="006A7121">
      <w:pPr>
        <w:ind w:firstLine="360"/>
        <w:jc w:val="both"/>
        <w:rPr>
          <w:rFonts w:eastAsia="Calibri"/>
          <w:lang w:val="bg-BG"/>
        </w:rPr>
      </w:pPr>
    </w:p>
    <w:p w:rsidR="006A7121" w:rsidRPr="006A7121" w:rsidRDefault="006A7121" w:rsidP="006A7121">
      <w:pPr>
        <w:ind w:firstLine="567"/>
        <w:jc w:val="both"/>
        <w:rPr>
          <w:rFonts w:eastAsia="Calibri"/>
          <w:b/>
          <w:i/>
          <w:lang w:val="bg-BG"/>
        </w:rPr>
      </w:pPr>
      <w:r w:rsidRPr="006A7121">
        <w:rPr>
          <w:rFonts w:eastAsia="Calibri"/>
          <w:b/>
          <w:i/>
          <w:lang w:val="bg-BG"/>
        </w:rPr>
        <w:t>Отношение към местната власт, учреждения и заинтересовани страни и младежки организации.</w:t>
      </w:r>
    </w:p>
    <w:p w:rsidR="006A7121" w:rsidRPr="006A7121" w:rsidRDefault="006A7121" w:rsidP="006A7121">
      <w:pPr>
        <w:ind w:firstLine="567"/>
        <w:jc w:val="both"/>
        <w:rPr>
          <w:rFonts w:eastAsia="Calibri"/>
          <w:lang w:val="bg-BG"/>
        </w:rPr>
      </w:pPr>
      <w:r w:rsidRPr="006A7121">
        <w:rPr>
          <w:rFonts w:eastAsia="Calibri"/>
          <w:lang w:val="bg-BG"/>
        </w:rPr>
        <w:t>Кметът на община Перник се ползва с изключително висока положителна оценка сред младите хора. Припознава се желание за активна работа и развитие на младежката политика на местно ниво.</w:t>
      </w:r>
    </w:p>
    <w:p w:rsidR="006A7121" w:rsidRPr="006A7121" w:rsidRDefault="006A7121" w:rsidP="006A7121">
      <w:pPr>
        <w:ind w:firstLine="360"/>
        <w:jc w:val="both"/>
        <w:rPr>
          <w:rFonts w:eastAsia="Calibri"/>
          <w:lang w:val="bg-BG"/>
        </w:rPr>
      </w:pPr>
    </w:p>
    <w:p w:rsidR="006A7121" w:rsidRPr="006A7121" w:rsidRDefault="006A7121" w:rsidP="006A7121">
      <w:pPr>
        <w:ind w:firstLine="567"/>
        <w:jc w:val="both"/>
        <w:rPr>
          <w:rFonts w:eastAsia="Calibri"/>
          <w:lang w:val="bg-BG"/>
        </w:rPr>
      </w:pPr>
      <w:r w:rsidRPr="006A7121">
        <w:rPr>
          <w:rFonts w:eastAsia="Calibri"/>
          <w:lang w:val="bg-BG"/>
        </w:rPr>
        <w:t xml:space="preserve">Двете бази на </w:t>
      </w:r>
      <w:r w:rsidRPr="006A7121">
        <w:rPr>
          <w:rFonts w:eastAsia="Calibri"/>
          <w:b/>
          <w:lang w:val="bg-BG"/>
        </w:rPr>
        <w:t xml:space="preserve">Младежкия дом (Център и „Мошино“) </w:t>
      </w:r>
      <w:r w:rsidRPr="006A7121">
        <w:rPr>
          <w:rFonts w:eastAsia="Calibri"/>
          <w:lang w:val="bg-BG"/>
        </w:rPr>
        <w:t xml:space="preserve">са ключова за младото поколение инфраструктура, но значителна част от младежите не ги приознават като привлекателни и според тях са се отдалечили от основната си функция – да домакинстват „младежката земя“. Младите хора между 15 и 19 години по-често изразяват положителна оценка, докато по-критични са младежите на възраст между 20 и 24 години, като и тези с по-висок жизнен стандарт. Това донякъде потвърждава и анализа, касаещ посещението на младежките домове/клубове, където беше отчетено по-поулярен начин за прекарване на свободното време сред най-младата възрастова група, за сметка на по-зрелите перничани. </w:t>
      </w:r>
    </w:p>
    <w:p w:rsidR="006A7121" w:rsidRPr="006A7121" w:rsidRDefault="006A7121" w:rsidP="006A7121">
      <w:pPr>
        <w:ind w:firstLine="567"/>
        <w:jc w:val="both"/>
        <w:rPr>
          <w:rFonts w:eastAsia="Calibri"/>
          <w:lang w:val="bg-BG"/>
        </w:rPr>
      </w:pPr>
      <w:r w:rsidRPr="006A7121">
        <w:rPr>
          <w:lang w:val="bg-BG"/>
        </w:rPr>
        <w:t>Общинският младежки дом</w:t>
      </w:r>
      <w:r w:rsidRPr="006A7121">
        <w:rPr>
          <w:b/>
          <w:lang w:val="bg-BG"/>
        </w:rPr>
        <w:t xml:space="preserve"> </w:t>
      </w:r>
      <w:r w:rsidRPr="006A7121">
        <w:rPr>
          <w:lang w:val="bg-BG"/>
        </w:rPr>
        <w:t>реализра част от общинската политка за работа с деца и младежи в свободното им време, в партньорство с младежки организации, училища и други институции.</w:t>
      </w:r>
      <w:r w:rsidRPr="006A7121">
        <w:rPr>
          <w:color w:val="FF0000"/>
          <w:lang w:val="bg-BG"/>
        </w:rPr>
        <w:t xml:space="preserve"> </w:t>
      </w:r>
      <w:r w:rsidRPr="006A7121">
        <w:t xml:space="preserve">През </w:t>
      </w:r>
      <w:r w:rsidRPr="006A7121">
        <w:rPr>
          <w:lang w:val="bg-BG"/>
        </w:rPr>
        <w:t xml:space="preserve">настоящата година </w:t>
      </w:r>
      <w:r w:rsidRPr="006A7121">
        <w:t xml:space="preserve">в базите </w:t>
      </w:r>
      <w:r w:rsidRPr="006A7121">
        <w:rPr>
          <w:lang w:val="bg-BG"/>
        </w:rPr>
        <w:t>Център</w:t>
      </w:r>
      <w:r w:rsidRPr="006A7121">
        <w:t xml:space="preserve"> и Мошино работ</w:t>
      </w:r>
      <w:r w:rsidRPr="006A7121">
        <w:rPr>
          <w:lang w:val="bg-BG"/>
        </w:rPr>
        <w:t>и</w:t>
      </w:r>
      <w:r w:rsidRPr="006A7121">
        <w:t>ха следните творчески формации и спортни клубове</w:t>
      </w:r>
      <w:r w:rsidRPr="006A7121">
        <w:rPr>
          <w:color w:val="FF0000"/>
        </w:rPr>
        <w:t>:</w:t>
      </w:r>
    </w:p>
    <w:p w:rsidR="006A7121" w:rsidRPr="006A7121" w:rsidRDefault="006A7121" w:rsidP="006A7121">
      <w:pPr>
        <w:ind w:firstLine="567"/>
        <w:jc w:val="both"/>
        <w:rPr>
          <w:lang w:val="bg-BG"/>
        </w:rPr>
      </w:pPr>
      <w:r w:rsidRPr="006A7121">
        <w:rPr>
          <w:lang w:val="bg-BG"/>
        </w:rPr>
        <w:t>- Ф</w:t>
      </w:r>
      <w:r w:rsidRPr="006A7121">
        <w:t>олклорен ансамбъл „Граово”</w:t>
      </w:r>
      <w:r w:rsidRPr="006A7121">
        <w:rPr>
          <w:lang w:val="bg-BG"/>
        </w:rPr>
        <w:t>; ?</w:t>
      </w:r>
    </w:p>
    <w:p w:rsidR="006A7121" w:rsidRPr="006A7121" w:rsidRDefault="006A7121" w:rsidP="006A7121">
      <w:pPr>
        <w:ind w:firstLine="567"/>
        <w:jc w:val="both"/>
        <w:rPr>
          <w:lang w:val="bg-BG"/>
        </w:rPr>
      </w:pPr>
      <w:r w:rsidRPr="006A7121">
        <w:rPr>
          <w:lang w:val="bg-BG"/>
        </w:rPr>
        <w:t>- Де</w:t>
      </w:r>
      <w:r w:rsidRPr="006A7121">
        <w:t>тска школа по пиано</w:t>
      </w:r>
      <w:r w:rsidRPr="006A7121">
        <w:rPr>
          <w:lang w:val="bg-BG"/>
        </w:rPr>
        <w:t xml:space="preserve">; </w:t>
      </w:r>
    </w:p>
    <w:p w:rsidR="006A7121" w:rsidRPr="006A7121" w:rsidRDefault="006A7121" w:rsidP="006A7121">
      <w:pPr>
        <w:ind w:firstLine="567"/>
        <w:jc w:val="both"/>
        <w:rPr>
          <w:lang w:val="bg-BG"/>
        </w:rPr>
      </w:pPr>
      <w:r w:rsidRPr="006A7121">
        <w:rPr>
          <w:lang w:val="bg-BG"/>
        </w:rPr>
        <w:t>- Х</w:t>
      </w:r>
      <w:r w:rsidRPr="006A7121">
        <w:t>ип-хоп и брейк формация “Dance Squad”</w:t>
      </w:r>
      <w:r w:rsidRPr="006A7121">
        <w:rPr>
          <w:lang w:val="bg-BG"/>
        </w:rPr>
        <w:t xml:space="preserve"> (4 </w:t>
      </w:r>
      <w:r w:rsidRPr="006A7121">
        <w:t>възрастови групи</w:t>
      </w:r>
      <w:r w:rsidRPr="006A7121">
        <w:rPr>
          <w:lang w:val="bg-BG"/>
        </w:rPr>
        <w:t xml:space="preserve">); </w:t>
      </w:r>
    </w:p>
    <w:p w:rsidR="006A7121" w:rsidRPr="006A7121" w:rsidRDefault="006A7121" w:rsidP="006A7121">
      <w:pPr>
        <w:ind w:firstLine="567"/>
        <w:jc w:val="both"/>
        <w:rPr>
          <w:lang w:val="bg-BG"/>
        </w:rPr>
      </w:pPr>
      <w:r w:rsidRPr="006A7121">
        <w:rPr>
          <w:lang w:val="bg-BG"/>
        </w:rPr>
        <w:t xml:space="preserve">- </w:t>
      </w:r>
      <w:r w:rsidRPr="006A7121">
        <w:t>Школа за класически балет</w:t>
      </w:r>
      <w:r w:rsidRPr="006A7121">
        <w:rPr>
          <w:lang w:val="bg-BG"/>
        </w:rPr>
        <w:t xml:space="preserve">; </w:t>
      </w:r>
    </w:p>
    <w:p w:rsidR="006A7121" w:rsidRPr="006A7121" w:rsidRDefault="006A7121" w:rsidP="006A7121">
      <w:pPr>
        <w:ind w:firstLine="567"/>
        <w:jc w:val="both"/>
        <w:rPr>
          <w:lang w:val="bg-BG"/>
        </w:rPr>
      </w:pPr>
      <w:r w:rsidRPr="006A7121">
        <w:rPr>
          <w:lang w:val="bg-BG"/>
        </w:rPr>
        <w:t xml:space="preserve">- </w:t>
      </w:r>
      <w:r w:rsidRPr="006A7121">
        <w:t>Илюзионно студио „Икар”</w:t>
      </w:r>
      <w:r w:rsidRPr="006A7121">
        <w:rPr>
          <w:lang w:val="bg-BG"/>
        </w:rPr>
        <w:t xml:space="preserve">; </w:t>
      </w:r>
    </w:p>
    <w:p w:rsidR="006A7121" w:rsidRPr="006A7121" w:rsidRDefault="006A7121" w:rsidP="006A7121">
      <w:pPr>
        <w:ind w:firstLine="567"/>
        <w:jc w:val="both"/>
        <w:rPr>
          <w:lang w:val="bg-BG"/>
        </w:rPr>
      </w:pPr>
      <w:r w:rsidRPr="006A7121">
        <w:rPr>
          <w:lang w:val="bg-BG"/>
        </w:rPr>
        <w:t xml:space="preserve">- </w:t>
      </w:r>
      <w:r w:rsidRPr="006A7121">
        <w:t>ДЮФА „Чудно оро”</w:t>
      </w:r>
      <w:r w:rsidRPr="006A7121">
        <w:rPr>
          <w:lang w:val="bg-BG"/>
        </w:rPr>
        <w:t xml:space="preserve">; </w:t>
      </w:r>
    </w:p>
    <w:p w:rsidR="006A7121" w:rsidRPr="006A7121" w:rsidRDefault="006A7121" w:rsidP="006A7121">
      <w:pPr>
        <w:ind w:firstLine="567"/>
        <w:jc w:val="both"/>
        <w:rPr>
          <w:lang w:val="bg-BG"/>
        </w:rPr>
      </w:pPr>
      <w:r w:rsidRPr="006A7121">
        <w:rPr>
          <w:lang w:val="bg-BG"/>
        </w:rPr>
        <w:t>- Клуб „Йога с Агоп“.</w:t>
      </w:r>
    </w:p>
    <w:p w:rsidR="006A7121" w:rsidRPr="006A7121" w:rsidRDefault="006A7121" w:rsidP="006A7121">
      <w:pPr>
        <w:rPr>
          <w:color w:val="FF0000"/>
          <w:lang w:val="bg-BG"/>
        </w:rPr>
      </w:pPr>
    </w:p>
    <w:p w:rsidR="006A7121" w:rsidRPr="006A7121" w:rsidRDefault="006A7121" w:rsidP="006A7121">
      <w:pPr>
        <w:ind w:firstLine="567"/>
      </w:pPr>
      <w:r w:rsidRPr="006A7121">
        <w:t xml:space="preserve">В Общински младежки дом през </w:t>
      </w:r>
      <w:r w:rsidRPr="006A7121">
        <w:rPr>
          <w:lang w:val="bg-BG"/>
        </w:rPr>
        <w:t>2022</w:t>
      </w:r>
      <w:r w:rsidRPr="006A7121">
        <w:t xml:space="preserve"> г</w:t>
      </w:r>
      <w:r w:rsidRPr="006A7121">
        <w:rPr>
          <w:lang w:val="bg-BG"/>
        </w:rPr>
        <w:t xml:space="preserve">. </w:t>
      </w:r>
      <w:r w:rsidRPr="006A7121">
        <w:t xml:space="preserve">занимания провеждаха и: </w:t>
      </w:r>
    </w:p>
    <w:p w:rsidR="006A7121" w:rsidRPr="006A7121" w:rsidRDefault="006A7121" w:rsidP="006A7121">
      <w:pPr>
        <w:ind w:firstLine="567"/>
        <w:rPr>
          <w:lang w:val="bg-BG"/>
        </w:rPr>
      </w:pPr>
      <w:r w:rsidRPr="006A7121">
        <w:t xml:space="preserve">- </w:t>
      </w:r>
      <w:r w:rsidRPr="006A7121">
        <w:rPr>
          <w:lang w:val="bg-BG"/>
        </w:rPr>
        <w:t>Т</w:t>
      </w:r>
      <w:r w:rsidRPr="006A7121">
        <w:t>анцова школа „Хоро”,</w:t>
      </w:r>
    </w:p>
    <w:p w:rsidR="006A7121" w:rsidRPr="006A7121" w:rsidRDefault="006A7121" w:rsidP="006A7121">
      <w:pPr>
        <w:ind w:firstLine="567"/>
        <w:rPr>
          <w:lang w:val="bg-BG"/>
        </w:rPr>
      </w:pPr>
      <w:r w:rsidRPr="006A7121">
        <w:rPr>
          <w:lang w:val="bg-BG"/>
        </w:rPr>
        <w:t>- Т</w:t>
      </w:r>
      <w:r w:rsidRPr="006A7121">
        <w:t>анцова формация „Приятели чрез танца”</w:t>
      </w:r>
      <w:r w:rsidRPr="006A7121">
        <w:rPr>
          <w:lang w:val="bg-BG"/>
        </w:rPr>
        <w:t>;</w:t>
      </w:r>
    </w:p>
    <w:p w:rsidR="006A7121" w:rsidRPr="006A7121" w:rsidRDefault="006A7121" w:rsidP="006A7121">
      <w:pPr>
        <w:ind w:firstLine="567"/>
        <w:rPr>
          <w:lang w:val="bg-BG"/>
        </w:rPr>
      </w:pPr>
      <w:r w:rsidRPr="006A7121">
        <w:rPr>
          <w:lang w:val="bg-BG"/>
        </w:rPr>
        <w:t xml:space="preserve">- </w:t>
      </w:r>
      <w:r w:rsidRPr="006A7121">
        <w:t>Клуб по спортни и състезателни танци</w:t>
      </w:r>
      <w:r w:rsidRPr="006A7121">
        <w:rPr>
          <w:lang w:val="bg-BG"/>
        </w:rPr>
        <w:t>;</w:t>
      </w:r>
    </w:p>
    <w:p w:rsidR="006A7121" w:rsidRPr="006A7121" w:rsidRDefault="006A7121" w:rsidP="006A7121">
      <w:pPr>
        <w:ind w:firstLine="567"/>
        <w:rPr>
          <w:lang w:val="bg-BG"/>
        </w:rPr>
      </w:pPr>
      <w:r w:rsidRPr="006A7121">
        <w:rPr>
          <w:lang w:val="bg-BG"/>
        </w:rPr>
        <w:t xml:space="preserve">- </w:t>
      </w:r>
      <w:r w:rsidRPr="006A7121">
        <w:t>Хип-хоп школа „Да Клик”</w:t>
      </w:r>
      <w:r w:rsidRPr="006A7121">
        <w:rPr>
          <w:lang w:val="bg-BG"/>
        </w:rPr>
        <w:t>;</w:t>
      </w:r>
    </w:p>
    <w:p w:rsidR="006A7121" w:rsidRPr="006A7121" w:rsidRDefault="006A7121" w:rsidP="006A7121">
      <w:pPr>
        <w:ind w:firstLine="567"/>
        <w:rPr>
          <w:lang w:val="bg-BG"/>
        </w:rPr>
      </w:pPr>
      <w:r w:rsidRPr="006A7121">
        <w:rPr>
          <w:lang w:val="bg-BG"/>
        </w:rPr>
        <w:t xml:space="preserve"> </w:t>
      </w:r>
      <w:r w:rsidRPr="006A7121">
        <w:t>-Таекуондо клуб „Спартак”</w:t>
      </w:r>
      <w:r w:rsidRPr="006A7121">
        <w:rPr>
          <w:lang w:val="bg-BG"/>
        </w:rPr>
        <w:t>;</w:t>
      </w:r>
    </w:p>
    <w:p w:rsidR="006A7121" w:rsidRPr="006A7121" w:rsidRDefault="006A7121" w:rsidP="006A7121">
      <w:pPr>
        <w:ind w:firstLine="360"/>
        <w:rPr>
          <w:lang w:val="bg-BG"/>
        </w:rPr>
      </w:pPr>
      <w:r w:rsidRPr="006A7121">
        <w:rPr>
          <w:lang w:val="bg-BG"/>
        </w:rPr>
        <w:lastRenderedPageBreak/>
        <w:t xml:space="preserve">- </w:t>
      </w:r>
      <w:r w:rsidRPr="006A7121">
        <w:t>Тенис на корт – ТК „Фиес”, СК</w:t>
      </w:r>
      <w:r w:rsidRPr="006A7121">
        <w:rPr>
          <w:lang w:val="bg-BG"/>
        </w:rPr>
        <w:t xml:space="preserve"> „</w:t>
      </w:r>
      <w:r w:rsidRPr="006A7121">
        <w:t>NJS”, СК</w:t>
      </w:r>
      <w:r w:rsidRPr="006A7121">
        <w:rPr>
          <w:lang w:val="bg-BG"/>
        </w:rPr>
        <w:t xml:space="preserve"> </w:t>
      </w:r>
      <w:r w:rsidRPr="006A7121">
        <w:t>”Струма”.</w:t>
      </w:r>
    </w:p>
    <w:p w:rsidR="006A7121" w:rsidRPr="006A7121" w:rsidRDefault="006A7121" w:rsidP="006A7121">
      <w:pPr>
        <w:ind w:firstLine="567"/>
        <w:jc w:val="both"/>
        <w:rPr>
          <w:rFonts w:eastAsia="Calibri"/>
          <w:lang w:val="bg-BG"/>
        </w:rPr>
      </w:pPr>
      <w:r w:rsidRPr="006A7121">
        <w:rPr>
          <w:rFonts w:eastAsia="Calibri"/>
          <w:lang w:val="bg-BG"/>
        </w:rPr>
        <w:t>Въпреки това е необходимо да се работи в посока подобряване имиджа и функционалността на съществуващата младежка инфраструктура (двете бази на Младежкия дом) и как тя да се превърне в естествено средище за младите хора.</w:t>
      </w:r>
    </w:p>
    <w:p w:rsidR="006A7121" w:rsidRPr="006A7121" w:rsidRDefault="006A7121" w:rsidP="006A7121">
      <w:pPr>
        <w:ind w:firstLine="708"/>
        <w:jc w:val="both"/>
        <w:rPr>
          <w:b/>
          <w:lang w:val="bg-BG"/>
        </w:rPr>
      </w:pPr>
    </w:p>
    <w:p w:rsidR="006A7121" w:rsidRPr="006A7121" w:rsidRDefault="006A7121" w:rsidP="006A7121">
      <w:pPr>
        <w:ind w:firstLine="567"/>
        <w:jc w:val="both"/>
        <w:rPr>
          <w:lang w:val="bg-BG" w:eastAsia="bg-BG"/>
        </w:rPr>
      </w:pPr>
      <w:r w:rsidRPr="006A7121">
        <w:rPr>
          <w:b/>
          <w:lang w:val="bg-BG"/>
        </w:rPr>
        <w:t xml:space="preserve">ЦПЛР – Обединен детски комплекс </w:t>
      </w:r>
      <w:r w:rsidRPr="006A7121">
        <w:rPr>
          <w:lang w:val="bg-BG" w:eastAsia="bg-BG"/>
        </w:rPr>
        <w:t xml:space="preserve">има дългогодишни традиции и резултати в извънучилищната дейност. Притежава солиден сграден фонд, модерно обзаведени учебни стаи, ателиета и репетиционни, театрален салон, достъпна архитектурна среда и квалифициран учителски състав. Налице е съвременна техника и разширена Internet мрежа. ЦПЛР има богат годишен календар, а изявите на учениците по различните интереси са представени на национално ниво. </w:t>
      </w:r>
    </w:p>
    <w:p w:rsidR="006A7121" w:rsidRPr="006A7121" w:rsidRDefault="006A7121" w:rsidP="006A7121">
      <w:pPr>
        <w:ind w:firstLine="567"/>
        <w:jc w:val="both"/>
        <w:rPr>
          <w:rFonts w:eastAsia="Calibri"/>
          <w:lang w:val="bg-BG"/>
        </w:rPr>
      </w:pPr>
      <w:r w:rsidRPr="006A7121">
        <w:rPr>
          <w:rFonts w:eastAsia="Calibri"/>
          <w:lang w:val="bg-BG"/>
        </w:rPr>
        <w:t>ЦПЛР – ОДК е извънучилищно образователно звено в системата на българското образование, което осъществява изключителни образователни, културни, научно-познавателни, технически, художествено-творчески, социално-педагогически, спортни и забавно-развлекателни дейности с децата и младежите от община Перник. Обучавайки всяка година над 1</w:t>
      </w:r>
      <w:r w:rsidRPr="006A7121">
        <w:rPr>
          <w:rFonts w:eastAsia="Calibri"/>
        </w:rPr>
        <w:t>1</w:t>
      </w:r>
      <w:r w:rsidRPr="006A7121">
        <w:rPr>
          <w:rFonts w:eastAsia="Calibri"/>
          <w:lang w:val="bg-BG"/>
        </w:rPr>
        <w:t>00 деца и ученици в своите формации – школи, ателиета, клубове и студия, ЦПЛР – ОДК представлява огромен информационен, научно-технически и художествено-творчески, социално-педагогически и образователен център на община Перник и област Перник.</w:t>
      </w:r>
    </w:p>
    <w:p w:rsidR="006A7121" w:rsidRPr="006A7121" w:rsidRDefault="006A7121" w:rsidP="006A7121">
      <w:pPr>
        <w:ind w:firstLine="567"/>
        <w:jc w:val="both"/>
        <w:rPr>
          <w:lang w:val="bg-BG"/>
        </w:rPr>
      </w:pPr>
      <w:r w:rsidRPr="006A7121">
        <w:rPr>
          <w:lang w:val="bg-BG"/>
        </w:rPr>
        <w:t>Една от основните задачи на ЦПЛР – ОДК, е да анализира и да установява  потребностите на пернишките деца и младежи, с оглед оказване на професионална, навременна и устойчива подкрепа за личностно им развитие в свободното време и да отговоря на предизвикателствата чрез образование, възпитание и превенция като:</w:t>
      </w:r>
    </w:p>
    <w:p w:rsidR="006A7121" w:rsidRPr="006A7121" w:rsidRDefault="006A7121" w:rsidP="006A7121">
      <w:pPr>
        <w:numPr>
          <w:ilvl w:val="0"/>
          <w:numId w:val="48"/>
        </w:numPr>
        <w:ind w:left="0" w:firstLine="360"/>
        <w:contextualSpacing/>
        <w:jc w:val="both"/>
        <w:rPr>
          <w:rFonts w:eastAsia="Calibri"/>
          <w:lang w:val="ru-RU" w:eastAsia="bg-BG"/>
        </w:rPr>
      </w:pPr>
      <w:r w:rsidRPr="006A7121">
        <w:rPr>
          <w:rFonts w:eastAsia="Calibri"/>
          <w:lang w:val="bg-BG" w:eastAsia="bg-BG"/>
        </w:rPr>
        <w:t>ги насочва и подкрепя в избора им от многообразните личностни потребности, предоставяйки им голям избор от дейности на едно място;</w:t>
      </w:r>
    </w:p>
    <w:p w:rsidR="006A7121" w:rsidRPr="006A7121" w:rsidRDefault="006A7121" w:rsidP="006A7121">
      <w:pPr>
        <w:numPr>
          <w:ilvl w:val="0"/>
          <w:numId w:val="48"/>
        </w:numPr>
        <w:ind w:left="0" w:firstLine="360"/>
        <w:contextualSpacing/>
        <w:jc w:val="both"/>
        <w:rPr>
          <w:rFonts w:eastAsia="Calibri"/>
          <w:lang w:val="ru-RU" w:eastAsia="bg-BG"/>
        </w:rPr>
      </w:pPr>
      <w:r w:rsidRPr="006A7121">
        <w:rPr>
          <w:rFonts w:eastAsia="Calibri"/>
          <w:lang w:val="bg-BG" w:eastAsia="bg-BG"/>
        </w:rPr>
        <w:t>ги подкрепя в многообразието на детските интереси в рамките на една институция, предоставяйки им комплекс от образователни услуги</w:t>
      </w:r>
      <w:r w:rsidRPr="006A7121">
        <w:rPr>
          <w:rFonts w:eastAsia="Calibri"/>
          <w:lang w:eastAsia="bg-BG"/>
        </w:rPr>
        <w:t>;</w:t>
      </w:r>
    </w:p>
    <w:p w:rsidR="006A7121" w:rsidRPr="006A7121" w:rsidRDefault="006A7121" w:rsidP="006A7121">
      <w:pPr>
        <w:numPr>
          <w:ilvl w:val="0"/>
          <w:numId w:val="48"/>
        </w:numPr>
        <w:contextualSpacing/>
        <w:jc w:val="both"/>
        <w:rPr>
          <w:rFonts w:eastAsia="Calibri"/>
          <w:lang w:val="ru-RU" w:eastAsia="bg-BG"/>
        </w:rPr>
      </w:pPr>
      <w:r w:rsidRPr="006A7121">
        <w:rPr>
          <w:rFonts w:eastAsia="Calibri"/>
          <w:lang w:val="bg-BG" w:eastAsia="bg-BG"/>
        </w:rPr>
        <w:t>предлага квалифицирана педагогическа подкрепа за развитие;</w:t>
      </w:r>
    </w:p>
    <w:p w:rsidR="006A7121" w:rsidRPr="006A7121" w:rsidRDefault="006A7121" w:rsidP="006A7121">
      <w:pPr>
        <w:numPr>
          <w:ilvl w:val="0"/>
          <w:numId w:val="48"/>
        </w:numPr>
        <w:ind w:left="0" w:firstLine="360"/>
        <w:contextualSpacing/>
        <w:jc w:val="both"/>
        <w:rPr>
          <w:rFonts w:eastAsia="Calibri"/>
          <w:lang w:val="ru-RU" w:eastAsia="bg-BG"/>
        </w:rPr>
      </w:pPr>
      <w:r w:rsidRPr="006A7121">
        <w:rPr>
          <w:rFonts w:eastAsia="Calibri"/>
          <w:lang w:val="bg-BG" w:eastAsia="bg-BG"/>
        </w:rPr>
        <w:t>осигурява възможности на всяко дете и ученик за личностна изява, за социално включване и самоактуализация;</w:t>
      </w:r>
    </w:p>
    <w:p w:rsidR="006A7121" w:rsidRPr="006A7121" w:rsidRDefault="006A7121" w:rsidP="006A7121">
      <w:pPr>
        <w:numPr>
          <w:ilvl w:val="0"/>
          <w:numId w:val="48"/>
        </w:numPr>
        <w:ind w:left="0" w:firstLine="360"/>
        <w:contextualSpacing/>
        <w:jc w:val="both"/>
        <w:rPr>
          <w:rFonts w:eastAsia="Calibri"/>
          <w:lang w:val="ru-RU" w:eastAsia="bg-BG"/>
        </w:rPr>
      </w:pPr>
      <w:r w:rsidRPr="006A7121">
        <w:rPr>
          <w:rFonts w:eastAsia="Calibri"/>
          <w:lang w:val="bg-BG" w:eastAsia="bg-BG"/>
        </w:rPr>
        <w:t xml:space="preserve">удовлетворява </w:t>
      </w:r>
      <w:r w:rsidRPr="006A7121">
        <w:rPr>
          <w:rFonts w:eastAsia="Calibri"/>
          <w:lang w:val="ru-RU" w:eastAsia="bg-BG"/>
        </w:rPr>
        <w:t>потребности от общуване и контакти с други свои връстници т.е. изграждане на контакти в неформалното общуване</w:t>
      </w:r>
      <w:r w:rsidRPr="006A7121">
        <w:rPr>
          <w:rFonts w:eastAsia="Calibri"/>
          <w:lang w:eastAsia="bg-BG"/>
        </w:rPr>
        <w:t>;</w:t>
      </w:r>
    </w:p>
    <w:p w:rsidR="006A7121" w:rsidRPr="006A7121" w:rsidRDefault="006A7121" w:rsidP="006A7121">
      <w:pPr>
        <w:numPr>
          <w:ilvl w:val="0"/>
          <w:numId w:val="48"/>
        </w:numPr>
        <w:contextualSpacing/>
        <w:jc w:val="both"/>
        <w:rPr>
          <w:lang w:val="bg-BG" w:eastAsia="bg-BG"/>
        </w:rPr>
      </w:pPr>
      <w:r w:rsidRPr="006A7121">
        <w:rPr>
          <w:lang w:val="bg-BG" w:eastAsia="bg-BG"/>
        </w:rPr>
        <w:t>формира обща култура на основата на националните и общочовешки ценности;</w:t>
      </w:r>
    </w:p>
    <w:p w:rsidR="006A7121" w:rsidRPr="006A7121" w:rsidRDefault="006A7121" w:rsidP="006A7121">
      <w:pPr>
        <w:numPr>
          <w:ilvl w:val="0"/>
          <w:numId w:val="48"/>
        </w:numPr>
        <w:ind w:left="0" w:firstLine="360"/>
        <w:contextualSpacing/>
        <w:jc w:val="both"/>
        <w:rPr>
          <w:lang w:val="bg-BG" w:eastAsia="bg-BG"/>
        </w:rPr>
      </w:pPr>
      <w:r w:rsidRPr="006A7121">
        <w:rPr>
          <w:lang w:val="bg-BG" w:eastAsia="bg-BG"/>
        </w:rPr>
        <w:t>формира нов тип поведенчески модели на учениците, в основата на които да залегнат взаимното зачитане и умение да отстояват правата си, достойнство и толерантност, национална идентичност и зачитане правата на всеки;</w:t>
      </w:r>
    </w:p>
    <w:p w:rsidR="006A7121" w:rsidRPr="006A7121" w:rsidRDefault="006A7121" w:rsidP="006A7121">
      <w:pPr>
        <w:numPr>
          <w:ilvl w:val="0"/>
          <w:numId w:val="48"/>
        </w:numPr>
        <w:ind w:left="0" w:firstLine="360"/>
        <w:contextualSpacing/>
        <w:jc w:val="both"/>
        <w:rPr>
          <w:lang w:val="bg-BG" w:eastAsia="bg-BG"/>
        </w:rPr>
      </w:pPr>
      <w:r w:rsidRPr="006A7121">
        <w:rPr>
          <w:lang w:val="bg-BG" w:eastAsia="bg-BG"/>
        </w:rPr>
        <w:t>създава условия за перманентно повишаване квалификацията на преподавателите с оглед на новите предизвикателства;</w:t>
      </w:r>
    </w:p>
    <w:p w:rsidR="006A7121" w:rsidRPr="006A7121" w:rsidRDefault="006A7121" w:rsidP="006A7121">
      <w:pPr>
        <w:numPr>
          <w:ilvl w:val="0"/>
          <w:numId w:val="48"/>
        </w:numPr>
        <w:contextualSpacing/>
        <w:jc w:val="both"/>
        <w:rPr>
          <w:lang w:val="bg-BG" w:eastAsia="bg-BG"/>
        </w:rPr>
      </w:pPr>
      <w:r w:rsidRPr="006A7121">
        <w:rPr>
          <w:lang w:val="bg-BG" w:eastAsia="bg-BG"/>
        </w:rPr>
        <w:t>завоюва все по-голямо доверие сред обществеността;</w:t>
      </w:r>
    </w:p>
    <w:p w:rsidR="006A7121" w:rsidRPr="006A7121" w:rsidRDefault="006A7121" w:rsidP="006A7121">
      <w:pPr>
        <w:numPr>
          <w:ilvl w:val="0"/>
          <w:numId w:val="48"/>
        </w:numPr>
        <w:contextualSpacing/>
        <w:jc w:val="both"/>
        <w:rPr>
          <w:lang w:val="bg-BG" w:eastAsia="bg-BG"/>
        </w:rPr>
      </w:pPr>
      <w:r w:rsidRPr="006A7121">
        <w:rPr>
          <w:lang w:val="bg-BG" w:eastAsia="bg-BG"/>
        </w:rPr>
        <w:t>повишава качеството и ефективността на учебно-възпитателната работа;</w:t>
      </w:r>
    </w:p>
    <w:p w:rsidR="006A7121" w:rsidRPr="006A7121" w:rsidRDefault="006A7121" w:rsidP="006A7121">
      <w:pPr>
        <w:numPr>
          <w:ilvl w:val="0"/>
          <w:numId w:val="48"/>
        </w:numPr>
        <w:contextualSpacing/>
        <w:jc w:val="both"/>
        <w:rPr>
          <w:lang w:val="bg-BG" w:eastAsia="bg-BG"/>
        </w:rPr>
      </w:pPr>
      <w:r w:rsidRPr="006A7121">
        <w:rPr>
          <w:rFonts w:eastAsia="Calibri"/>
          <w:lang w:val="bg-BG" w:eastAsia="bg-BG"/>
        </w:rPr>
        <w:t>у</w:t>
      </w:r>
      <w:r w:rsidRPr="006A7121">
        <w:rPr>
          <w:lang w:val="bg-BG" w:eastAsia="bg-BG"/>
        </w:rPr>
        <w:t>частва в общински, национални и международни програми и проекти;</w:t>
      </w:r>
    </w:p>
    <w:p w:rsidR="006A7121" w:rsidRPr="006A7121" w:rsidRDefault="006A7121" w:rsidP="006A7121">
      <w:pPr>
        <w:numPr>
          <w:ilvl w:val="0"/>
          <w:numId w:val="48"/>
        </w:numPr>
        <w:contextualSpacing/>
        <w:jc w:val="both"/>
        <w:rPr>
          <w:lang w:val="bg-BG" w:eastAsia="bg-BG"/>
        </w:rPr>
      </w:pPr>
      <w:r w:rsidRPr="006A7121">
        <w:rPr>
          <w:lang w:val="bg-BG" w:eastAsia="bg-BG"/>
        </w:rPr>
        <w:t>утвърждава чувството за принадлежност и дълг към институцията от всеки ученик и учител;</w:t>
      </w:r>
    </w:p>
    <w:p w:rsidR="006A7121" w:rsidRPr="006A7121" w:rsidRDefault="006A7121" w:rsidP="006A7121">
      <w:pPr>
        <w:numPr>
          <w:ilvl w:val="0"/>
          <w:numId w:val="48"/>
        </w:numPr>
        <w:ind w:left="0" w:firstLine="360"/>
        <w:contextualSpacing/>
        <w:jc w:val="both"/>
        <w:rPr>
          <w:lang w:val="bg-BG" w:eastAsia="bg-BG"/>
        </w:rPr>
      </w:pPr>
      <w:r w:rsidRPr="006A7121">
        <w:rPr>
          <w:lang w:val="bg-BG" w:eastAsia="bg-BG"/>
        </w:rPr>
        <w:lastRenderedPageBreak/>
        <w:t>предоставя възможности за получаване на индивидуална квалификация при интерес и нужда.</w:t>
      </w:r>
    </w:p>
    <w:p w:rsidR="006A7121" w:rsidRPr="006A7121" w:rsidRDefault="006A7121" w:rsidP="006A7121">
      <w:pPr>
        <w:ind w:firstLine="567"/>
        <w:contextualSpacing/>
        <w:jc w:val="both"/>
        <w:rPr>
          <w:rFonts w:eastAsia="Calibri"/>
          <w:lang w:val="bg-BG"/>
        </w:rPr>
      </w:pPr>
      <w:r w:rsidRPr="006A7121">
        <w:rPr>
          <w:rFonts w:eastAsia="Calibri"/>
          <w:lang w:val="bg-BG"/>
        </w:rPr>
        <w:t xml:space="preserve">В ЦПЛР-ОДК към момента функционират </w:t>
      </w:r>
      <w:r w:rsidRPr="006A7121">
        <w:rPr>
          <w:lang w:val="bg-BG" w:eastAsia="bg-BG"/>
        </w:rPr>
        <w:t>78 постоянни групи</w:t>
      </w:r>
      <w:r w:rsidRPr="006A7121">
        <w:rPr>
          <w:color w:val="FF0000"/>
          <w:lang w:val="bg-BG" w:eastAsia="bg-BG"/>
        </w:rPr>
        <w:t xml:space="preserve"> </w:t>
      </w:r>
      <w:r w:rsidRPr="006A7121">
        <w:rPr>
          <w:lang w:val="bg-BG" w:eastAsia="bg-BG"/>
        </w:rPr>
        <w:t>с 1014</w:t>
      </w:r>
      <w:r w:rsidRPr="006A7121">
        <w:rPr>
          <w:lang w:eastAsia="bg-BG"/>
        </w:rPr>
        <w:t xml:space="preserve"> </w:t>
      </w:r>
      <w:r w:rsidRPr="006A7121">
        <w:rPr>
          <w:lang w:val="bg-BG" w:eastAsia="bg-BG"/>
        </w:rPr>
        <w:t>деца</w:t>
      </w:r>
      <w:r w:rsidRPr="006A7121">
        <w:rPr>
          <w:rFonts w:eastAsia="Calibri"/>
          <w:color w:val="FF0000"/>
          <w:lang w:val="bg-BG"/>
        </w:rPr>
        <w:t xml:space="preserve"> </w:t>
      </w:r>
      <w:r w:rsidRPr="006A7121">
        <w:rPr>
          <w:rFonts w:eastAsia="Calibri"/>
          <w:lang w:val="bg-BG"/>
        </w:rPr>
        <w:t xml:space="preserve">и </w:t>
      </w:r>
      <w:r w:rsidRPr="006A7121">
        <w:rPr>
          <w:lang w:val="bg-BG" w:eastAsia="bg-BG"/>
        </w:rPr>
        <w:t>2 временни групи през ваканциите, п</w:t>
      </w:r>
      <w:r w:rsidRPr="006A7121">
        <w:rPr>
          <w:rFonts w:eastAsia="Calibri"/>
          <w:lang w:val="bg-BG"/>
        </w:rPr>
        <w:t>о следните направления:</w:t>
      </w:r>
    </w:p>
    <w:p w:rsidR="006A7121" w:rsidRPr="006A7121" w:rsidRDefault="006A7121" w:rsidP="006A7121">
      <w:pPr>
        <w:numPr>
          <w:ilvl w:val="1"/>
          <w:numId w:val="4"/>
        </w:numPr>
        <w:tabs>
          <w:tab w:val="clear" w:pos="2145"/>
        </w:tabs>
        <w:ind w:hanging="2145"/>
        <w:contextualSpacing/>
        <w:rPr>
          <w:lang w:val="bg-BG" w:eastAsia="bg-BG"/>
        </w:rPr>
      </w:pPr>
      <w:r w:rsidRPr="006A7121">
        <w:rPr>
          <w:lang w:val="bg-BG" w:eastAsia="bg-BG"/>
        </w:rPr>
        <w:t>Науки и технологии – английски език,  социална среда и творчество;</w:t>
      </w:r>
    </w:p>
    <w:p w:rsidR="006A7121" w:rsidRPr="006A7121" w:rsidRDefault="006A7121" w:rsidP="006A7121">
      <w:pPr>
        <w:numPr>
          <w:ilvl w:val="1"/>
          <w:numId w:val="4"/>
        </w:numPr>
        <w:tabs>
          <w:tab w:val="clear" w:pos="2145"/>
        </w:tabs>
        <w:ind w:hanging="2145"/>
        <w:contextualSpacing/>
        <w:rPr>
          <w:lang w:val="bg-BG" w:eastAsia="bg-BG"/>
        </w:rPr>
      </w:pPr>
      <w:r w:rsidRPr="006A7121">
        <w:rPr>
          <w:lang w:val="bg-BG" w:eastAsia="bg-BG"/>
        </w:rPr>
        <w:t>Спорт – волейбол, баскетбол и борба;</w:t>
      </w:r>
    </w:p>
    <w:p w:rsidR="006A7121" w:rsidRPr="006A7121" w:rsidRDefault="006A7121" w:rsidP="006A7121">
      <w:pPr>
        <w:numPr>
          <w:ilvl w:val="1"/>
          <w:numId w:val="4"/>
        </w:numPr>
        <w:tabs>
          <w:tab w:val="clear" w:pos="2145"/>
        </w:tabs>
        <w:ind w:left="0" w:firstLine="0"/>
        <w:contextualSpacing/>
        <w:rPr>
          <w:lang w:val="bg-BG" w:eastAsia="bg-BG"/>
        </w:rPr>
      </w:pPr>
      <w:r w:rsidRPr="006A7121">
        <w:rPr>
          <w:lang w:val="bg-BG" w:eastAsia="bg-BG"/>
        </w:rPr>
        <w:t xml:space="preserve">Изкуства – Хор школувано пеене „Родна песен”, Групи за автентичен фолклор, Ансамбъл „Граовче”, Балет, Спортни и естрадни танци, Съвременни танци, Театрална студия „В кутийка“, Изобразително и приложно изкуство, Графика и Живопис. </w:t>
      </w:r>
    </w:p>
    <w:p w:rsidR="006A7121" w:rsidRPr="006A7121" w:rsidRDefault="006A7121" w:rsidP="006A7121">
      <w:pPr>
        <w:ind w:left="567" w:hanging="425"/>
        <w:contextualSpacing/>
        <w:jc w:val="both"/>
        <w:rPr>
          <w:color w:val="FF0000"/>
          <w:lang w:val="bg-BG" w:eastAsia="bg-BG"/>
        </w:rPr>
      </w:pPr>
    </w:p>
    <w:p w:rsidR="006A7121" w:rsidRPr="006A7121" w:rsidRDefault="006A7121" w:rsidP="006A7121">
      <w:pPr>
        <w:ind w:firstLine="567"/>
        <w:jc w:val="both"/>
        <w:rPr>
          <w:rFonts w:eastAsia="Calibri"/>
          <w:lang w:val="bg-BG"/>
        </w:rPr>
      </w:pPr>
      <w:r w:rsidRPr="006A7121">
        <w:rPr>
          <w:rFonts w:eastAsia="Calibri"/>
          <w:b/>
          <w:lang w:val="bg-BG"/>
        </w:rPr>
        <w:t>ОК Дворец на културата</w:t>
      </w:r>
      <w:r w:rsidRPr="006A7121">
        <w:rPr>
          <w:rFonts w:eastAsia="Calibri"/>
          <w:lang w:val="bg-BG"/>
        </w:rPr>
        <w:t xml:space="preserve"> и неговата дейност събират положителни оценки сред младите хора като цяло. </w:t>
      </w:r>
      <w:r w:rsidRPr="006A7121">
        <w:rPr>
          <w:lang w:val="bg-BG"/>
        </w:rPr>
        <w:t xml:space="preserve">Той </w:t>
      </w:r>
      <w:r w:rsidRPr="006A7121">
        <w:t xml:space="preserve">е открит </w:t>
      </w:r>
      <w:r w:rsidRPr="006A7121">
        <w:rPr>
          <w:lang w:val="bg-BG"/>
        </w:rPr>
        <w:t>през</w:t>
      </w:r>
      <w:r w:rsidRPr="006A7121">
        <w:t xml:space="preserve"> 1957 г.</w:t>
      </w:r>
      <w:r w:rsidRPr="006A7121">
        <w:rPr>
          <w:lang w:val="bg-BG"/>
        </w:rPr>
        <w:t xml:space="preserve"> До ден днешен </w:t>
      </w:r>
      <w:r w:rsidRPr="006A7121">
        <w:t>е естествен център на богата и разнообразна дейност, наследник и продължител на значителни културни традиции</w:t>
      </w:r>
      <w:r w:rsidRPr="006A7121">
        <w:rPr>
          <w:lang w:val="bg-BG"/>
        </w:rPr>
        <w:t xml:space="preserve"> и е </w:t>
      </w:r>
      <w:r w:rsidRPr="006A7121">
        <w:t>водещ културен институт</w:t>
      </w:r>
      <w:r w:rsidRPr="006A7121">
        <w:rPr>
          <w:lang w:val="bg-BG"/>
        </w:rPr>
        <w:t>, който</w:t>
      </w:r>
      <w:r w:rsidRPr="006A7121">
        <w:t xml:space="preserve"> участва активно в духовния живот на </w:t>
      </w:r>
      <w:r w:rsidRPr="006A7121">
        <w:rPr>
          <w:lang w:val="bg-BG"/>
        </w:rPr>
        <w:t>П</w:t>
      </w:r>
      <w:r w:rsidRPr="006A7121">
        <w:t>ерник.</w:t>
      </w:r>
      <w:r w:rsidRPr="006A7121">
        <w:rPr>
          <w:lang w:val="bg-BG"/>
        </w:rPr>
        <w:t xml:space="preserve"> Д</w:t>
      </w:r>
      <w:r w:rsidRPr="006A7121">
        <w:t xml:space="preserve">арованието на </w:t>
      </w:r>
      <w:r w:rsidRPr="006A7121">
        <w:rPr>
          <w:lang w:val="bg-BG"/>
        </w:rPr>
        <w:t xml:space="preserve">млади </w:t>
      </w:r>
      <w:r w:rsidRPr="006A7121">
        <w:t>музиканти, художници, поети, писатели, певци, танцьори и артисти се разгръща в професионални и самодейни форми.</w:t>
      </w:r>
      <w:r w:rsidRPr="006A7121">
        <w:rPr>
          <w:lang w:val="bg-BG"/>
        </w:rPr>
        <w:t xml:space="preserve"> Към момента в ОК Дворец на културата функционират Камерен оркестър, Народен оркестър, Духов оркестър, Ансамбъл за народни песни и танци, Обединена школа по изкуствата, камерен смесен хор „Иван Топалов“. </w:t>
      </w:r>
    </w:p>
    <w:p w:rsidR="006A7121" w:rsidRPr="006A7121" w:rsidRDefault="006A7121" w:rsidP="006A7121">
      <w:pPr>
        <w:ind w:firstLine="360"/>
        <w:jc w:val="both"/>
        <w:rPr>
          <w:rFonts w:eastAsia="Calibri"/>
          <w:lang w:val="bg-BG"/>
        </w:rPr>
      </w:pPr>
    </w:p>
    <w:p w:rsidR="006A7121" w:rsidRPr="006A7121" w:rsidRDefault="006A7121" w:rsidP="006A7121">
      <w:pPr>
        <w:ind w:firstLine="567"/>
        <w:jc w:val="both"/>
        <w:rPr>
          <w:lang w:val="bg-BG"/>
        </w:rPr>
      </w:pPr>
      <w:r w:rsidRPr="006A7121">
        <w:t xml:space="preserve">На територията на община Перник функционират </w:t>
      </w:r>
      <w:r w:rsidRPr="006A7121">
        <w:rPr>
          <w:b/>
        </w:rPr>
        <w:t>3</w:t>
      </w:r>
      <w:r w:rsidRPr="006A7121">
        <w:rPr>
          <w:b/>
          <w:lang w:val="bg-BG"/>
        </w:rPr>
        <w:t>2</w:t>
      </w:r>
      <w:r w:rsidRPr="006A7121">
        <w:rPr>
          <w:b/>
        </w:rPr>
        <w:t xml:space="preserve"> народни читалища</w:t>
      </w:r>
      <w:r w:rsidRPr="006A7121">
        <w:t>. Основната им дейност е насочена към съхранението и разпространението на българската традиция и развитие на съвременното творчество и изкуство във всичките му форми. Библиотеките на народните читалища дават възможност на младежите и учениците в малките населени места да черпят информация от фондовете им и да се обогатяват. Основните цели на народните читалища са насочени към социалната и образователна дейност в населеното място, където те осъществяват дейността си и осигуряването на достъп до информация, чрез предоставяне на компютърни и интернет услуги; създаване и поддържане на електронни информационни мрежи; обхват и развитие на младежките дейности. В по-голяма част от народните читалища функционират любителски художествено-творчески формации, където най-активни са младежите и децата. Формациите се включват във фестивалите, съборите и празниците, посветени на любителското художествено творчество, традиционния фолклор и съвременното изкуство</w:t>
      </w:r>
      <w:r w:rsidRPr="006A7121">
        <w:rPr>
          <w:lang w:val="bg-BG"/>
        </w:rPr>
        <w:t>.</w:t>
      </w:r>
    </w:p>
    <w:p w:rsidR="006A7121" w:rsidRPr="006A7121" w:rsidRDefault="006A7121" w:rsidP="006A7121">
      <w:pPr>
        <w:ind w:firstLine="708"/>
        <w:jc w:val="both"/>
        <w:rPr>
          <w:b/>
          <w:color w:val="FF0000"/>
          <w:lang w:val="bg-BG"/>
        </w:rPr>
      </w:pPr>
    </w:p>
    <w:p w:rsidR="006A7121" w:rsidRPr="006A7121" w:rsidRDefault="006A7121" w:rsidP="006A7121">
      <w:pPr>
        <w:ind w:firstLine="567"/>
        <w:jc w:val="both"/>
        <w:rPr>
          <w:rFonts w:ascii="Verdana" w:hAnsi="Verdana"/>
          <w:sz w:val="20"/>
          <w:szCs w:val="20"/>
          <w:lang w:val="bg-BG"/>
        </w:rPr>
      </w:pPr>
      <w:r w:rsidRPr="006A7121">
        <w:rPr>
          <w:rFonts w:ascii="Verdana" w:hAnsi="Verdana"/>
          <w:b/>
          <w:sz w:val="20"/>
          <w:szCs w:val="20"/>
        </w:rPr>
        <w:t>Регионалният експертно-консултантски и информационен центъ</w:t>
      </w:r>
      <w:r w:rsidRPr="006A7121">
        <w:rPr>
          <w:rFonts w:ascii="Verdana" w:hAnsi="Verdana"/>
          <w:b/>
          <w:sz w:val="20"/>
          <w:szCs w:val="20"/>
          <w:lang w:val="bg-BG"/>
        </w:rPr>
        <w:t xml:space="preserve">р </w:t>
      </w:r>
      <w:r w:rsidRPr="006A7121">
        <w:rPr>
          <w:rFonts w:ascii="Verdana" w:hAnsi="Verdana"/>
          <w:b/>
          <w:sz w:val="20"/>
          <w:szCs w:val="20"/>
        </w:rPr>
        <w:t>„Читалища” /РЕКИЦ/</w:t>
      </w:r>
      <w:r w:rsidRPr="006A7121">
        <w:rPr>
          <w:rFonts w:ascii="Verdana" w:hAnsi="Verdana"/>
          <w:sz w:val="20"/>
          <w:szCs w:val="20"/>
        </w:rPr>
        <w:t xml:space="preserve"> Перник</w:t>
      </w:r>
      <w:r w:rsidRPr="006A7121">
        <w:rPr>
          <w:rFonts w:ascii="Verdana" w:hAnsi="Verdana"/>
          <w:sz w:val="20"/>
          <w:szCs w:val="20"/>
          <w:lang w:val="bg-BG"/>
        </w:rPr>
        <w:t xml:space="preserve"> </w:t>
      </w:r>
      <w:r w:rsidRPr="006A7121">
        <w:rPr>
          <w:rFonts w:ascii="Verdana" w:hAnsi="Verdana"/>
          <w:sz w:val="20"/>
          <w:szCs w:val="20"/>
        </w:rPr>
        <w:t xml:space="preserve">подпомага на областно ниво националната политика към читалищата, основана на принципите на децентрализация, съхраняване на местните традиции и активно гражданско участие. Осъществява дейности за читалищата от </w:t>
      </w:r>
      <w:r w:rsidRPr="006A7121">
        <w:rPr>
          <w:rFonts w:ascii="Verdana" w:hAnsi="Verdana"/>
          <w:sz w:val="20"/>
          <w:szCs w:val="20"/>
          <w:lang w:val="bg-BG"/>
        </w:rPr>
        <w:t>о</w:t>
      </w:r>
      <w:r w:rsidRPr="006A7121">
        <w:rPr>
          <w:rFonts w:ascii="Verdana" w:hAnsi="Verdana"/>
          <w:sz w:val="20"/>
          <w:szCs w:val="20"/>
        </w:rPr>
        <w:t>бласт Перник.</w:t>
      </w:r>
      <w:bookmarkStart w:id="1" w:name="_Toc89087394"/>
    </w:p>
    <w:bookmarkEnd w:id="1"/>
    <w:p w:rsidR="006A7121" w:rsidRPr="006A7121" w:rsidRDefault="006A7121" w:rsidP="006A7121">
      <w:pPr>
        <w:ind w:firstLine="567"/>
        <w:jc w:val="both"/>
        <w:rPr>
          <w:rFonts w:ascii="Verdana" w:eastAsia="Arial" w:hAnsi="Verdana"/>
          <w:b/>
          <w:i/>
          <w:sz w:val="20"/>
          <w:szCs w:val="20"/>
          <w:lang w:val="ru-RU"/>
        </w:rPr>
      </w:pPr>
      <w:r w:rsidRPr="006A7121">
        <w:rPr>
          <w:rFonts w:ascii="Verdana" w:eastAsia="Arial" w:hAnsi="Verdana"/>
          <w:b/>
          <w:i/>
          <w:sz w:val="20"/>
          <w:szCs w:val="20"/>
          <w:lang w:val="ru-RU"/>
        </w:rPr>
        <w:t>М</w:t>
      </w:r>
      <w:r w:rsidRPr="006A7121">
        <w:rPr>
          <w:rFonts w:ascii="Verdana" w:eastAsia="Arial" w:hAnsi="Verdana"/>
          <w:b/>
          <w:i/>
          <w:sz w:val="20"/>
          <w:szCs w:val="20"/>
          <w:lang w:val="bg-BG"/>
        </w:rPr>
        <w:t>еждународен м</w:t>
      </w:r>
      <w:r w:rsidRPr="006A7121">
        <w:rPr>
          <w:rFonts w:ascii="Verdana" w:eastAsia="Arial" w:hAnsi="Verdana"/>
          <w:b/>
          <w:i/>
          <w:sz w:val="20"/>
          <w:szCs w:val="20"/>
          <w:lang w:val="ru-RU"/>
        </w:rPr>
        <w:t>ладежки център (ММЦ)</w:t>
      </w:r>
    </w:p>
    <w:p w:rsidR="006A7121" w:rsidRPr="006A7121" w:rsidRDefault="006A7121" w:rsidP="006A7121">
      <w:pPr>
        <w:tabs>
          <w:tab w:val="num" w:pos="360"/>
          <w:tab w:val="left" w:pos="2324"/>
        </w:tabs>
        <w:ind w:firstLine="567"/>
        <w:jc w:val="both"/>
        <w:rPr>
          <w:rFonts w:ascii="Verdana" w:hAnsi="Verdana"/>
          <w:bCs/>
          <w:iCs/>
          <w:sz w:val="20"/>
          <w:szCs w:val="20"/>
          <w:lang w:val="bg-BG"/>
        </w:rPr>
      </w:pPr>
      <w:r w:rsidRPr="006A7121">
        <w:rPr>
          <w:rFonts w:ascii="Verdana" w:hAnsi="Verdana"/>
          <w:bCs/>
          <w:iCs/>
          <w:sz w:val="20"/>
          <w:szCs w:val="20"/>
          <w:lang w:val="bg-BG"/>
        </w:rPr>
        <w:t xml:space="preserve">През 2020 г. Община Перник спечели проект „Изграждане на младежки център Перник – модел на високи стандарти на младежка работа“, финансиран по програма </w:t>
      </w:r>
      <w:r w:rsidRPr="006A7121">
        <w:rPr>
          <w:rFonts w:ascii="Verdana" w:hAnsi="Verdana"/>
          <w:sz w:val="20"/>
          <w:szCs w:val="20"/>
          <w:shd w:val="clear" w:color="auto" w:fill="FFFFFF"/>
        </w:rPr>
        <w:t>„Местно развитие, намаляване на бедността и подобрено включване на уязвими групи“</w:t>
      </w:r>
      <w:r w:rsidRPr="006A7121">
        <w:rPr>
          <w:rFonts w:ascii="Verdana" w:hAnsi="Verdana"/>
          <w:sz w:val="20"/>
          <w:szCs w:val="20"/>
          <w:shd w:val="clear" w:color="auto" w:fill="FFFFFF"/>
          <w:lang w:val="bg-BG"/>
        </w:rPr>
        <w:t xml:space="preserve"> и Ф</w:t>
      </w:r>
      <w:r w:rsidRPr="006A7121">
        <w:rPr>
          <w:rFonts w:ascii="Verdana" w:hAnsi="Verdana"/>
          <w:sz w:val="20"/>
          <w:szCs w:val="20"/>
          <w:shd w:val="clear" w:color="auto" w:fill="FFFFFF"/>
        </w:rPr>
        <w:t>инансовия механизъм на Европейското икономически пространство (ФМ на ЕИП) 2014-2021 г.</w:t>
      </w:r>
      <w:r w:rsidRPr="006A7121">
        <w:rPr>
          <w:rFonts w:ascii="Verdana" w:hAnsi="Verdana"/>
          <w:sz w:val="20"/>
          <w:szCs w:val="20"/>
          <w:shd w:val="clear" w:color="auto" w:fill="FFFFFF"/>
          <w:lang w:val="bg-BG"/>
        </w:rPr>
        <w:t xml:space="preserve"> </w:t>
      </w:r>
      <w:r w:rsidRPr="006A7121">
        <w:rPr>
          <w:rFonts w:ascii="Verdana" w:hAnsi="Verdana"/>
          <w:bCs/>
          <w:iCs/>
          <w:sz w:val="20"/>
          <w:szCs w:val="20"/>
          <w:lang w:val="bg-BG"/>
        </w:rPr>
        <w:t xml:space="preserve">Програмен оператор е Министерство </w:t>
      </w:r>
      <w:r w:rsidRPr="006A7121">
        <w:rPr>
          <w:rFonts w:ascii="Verdana" w:hAnsi="Verdana"/>
          <w:bCs/>
          <w:iCs/>
          <w:sz w:val="20"/>
          <w:szCs w:val="20"/>
          <w:lang w:val="bg-BG"/>
        </w:rPr>
        <w:lastRenderedPageBreak/>
        <w:t xml:space="preserve">на образованието и науата. Община Перник изпълнява проекта в партньорство с младежка организация </w:t>
      </w:r>
      <w:r w:rsidRPr="006A7121">
        <w:rPr>
          <w:rFonts w:ascii="Verdana" w:hAnsi="Verdana"/>
          <w:bCs/>
          <w:iCs/>
          <w:sz w:val="20"/>
          <w:szCs w:val="20"/>
        </w:rPr>
        <w:t xml:space="preserve">“Intermezzo” </w:t>
      </w:r>
      <w:r w:rsidRPr="006A7121">
        <w:rPr>
          <w:rFonts w:ascii="Verdana" w:hAnsi="Verdana"/>
          <w:bCs/>
          <w:iCs/>
          <w:sz w:val="20"/>
          <w:szCs w:val="20"/>
          <w:lang w:val="bg-BG"/>
        </w:rPr>
        <w:t>– Норвегия и „Движение за околната среда на Войводина“ – Сърбия.</w:t>
      </w:r>
    </w:p>
    <w:p w:rsidR="006A7121" w:rsidRPr="006A7121" w:rsidRDefault="006A7121" w:rsidP="006A7121">
      <w:pPr>
        <w:tabs>
          <w:tab w:val="num" w:pos="360"/>
          <w:tab w:val="left" w:pos="2324"/>
        </w:tabs>
        <w:ind w:firstLine="567"/>
        <w:jc w:val="both"/>
        <w:rPr>
          <w:rFonts w:ascii="Verdana" w:hAnsi="Verdana"/>
          <w:bCs/>
          <w:iCs/>
          <w:sz w:val="20"/>
          <w:szCs w:val="20"/>
          <w:lang w:val="bg-BG"/>
        </w:rPr>
      </w:pPr>
      <w:r w:rsidRPr="006A7121">
        <w:rPr>
          <w:rFonts w:ascii="Verdana" w:hAnsi="Verdana"/>
          <w:bCs/>
          <w:iCs/>
          <w:sz w:val="20"/>
          <w:szCs w:val="20"/>
          <w:lang w:val="bg-BG"/>
        </w:rPr>
        <w:t>Дейността на центъра стартира на 20.10.2020 г. Основната цел на проекта е изграждане на подходяща инфраструктура и въвеждане на ефективни мерки и дейности, насочечни към социално включване и личностно развитие на младите хора на територията на общината, със специален фокус върху уязвимите групи. Предмет на дейността, която извършва ММЦ, е социално сближаване – информационни кампании, дни на отворените врати, срещи с ученици и ученически съвети; образователни дейности, в т. ч. неформални обучения и развитие на доброволчеството; обмен на добри практики на национално и международно ниво; клубове и занимания по интереси.</w:t>
      </w:r>
    </w:p>
    <w:p w:rsidR="006A7121" w:rsidRPr="006A7121" w:rsidRDefault="006A7121" w:rsidP="006A7121">
      <w:pPr>
        <w:tabs>
          <w:tab w:val="num" w:pos="360"/>
          <w:tab w:val="left" w:pos="2324"/>
        </w:tabs>
        <w:ind w:firstLine="567"/>
        <w:jc w:val="both"/>
        <w:rPr>
          <w:rFonts w:ascii="Verdana" w:hAnsi="Verdana"/>
          <w:bCs/>
          <w:iCs/>
          <w:sz w:val="20"/>
          <w:szCs w:val="20"/>
          <w:lang w:val="bg-BG"/>
        </w:rPr>
      </w:pPr>
      <w:r w:rsidRPr="006A7121">
        <w:rPr>
          <w:rFonts w:ascii="Verdana" w:hAnsi="Verdana"/>
          <w:bCs/>
          <w:iCs/>
          <w:sz w:val="20"/>
          <w:szCs w:val="20"/>
          <w:lang w:val="bg-BG"/>
        </w:rPr>
        <w:t>Със заповед №</w:t>
      </w:r>
      <w:r w:rsidRPr="006A7121">
        <w:rPr>
          <w:rFonts w:ascii="Verdana" w:hAnsi="Verdana"/>
          <w:bCs/>
          <w:iCs/>
          <w:sz w:val="20"/>
          <w:szCs w:val="20"/>
        </w:rPr>
        <w:t xml:space="preserve"> 2221 </w:t>
      </w:r>
      <w:r w:rsidRPr="006A7121">
        <w:rPr>
          <w:rFonts w:ascii="Verdana" w:hAnsi="Verdana"/>
          <w:bCs/>
          <w:iCs/>
          <w:sz w:val="20"/>
          <w:szCs w:val="20"/>
          <w:lang w:val="bg-BG"/>
        </w:rPr>
        <w:t xml:space="preserve">на Кмета на община Перник, от 05 декември 2022 г. Международен младежки център – Перник е част от състава на Консултативния съвет за младежка политика.  </w:t>
      </w:r>
    </w:p>
    <w:p w:rsidR="006A7121" w:rsidRPr="006A7121" w:rsidRDefault="006A7121" w:rsidP="006A7121">
      <w:pPr>
        <w:tabs>
          <w:tab w:val="num" w:pos="360"/>
          <w:tab w:val="left" w:pos="2324"/>
        </w:tabs>
        <w:ind w:firstLine="708"/>
        <w:jc w:val="both"/>
        <w:rPr>
          <w:rFonts w:ascii="Verdana" w:hAnsi="Verdana"/>
          <w:bCs/>
          <w:iCs/>
          <w:sz w:val="20"/>
          <w:szCs w:val="20"/>
          <w:lang w:val="bg-BG"/>
        </w:rPr>
      </w:pPr>
    </w:p>
    <w:p w:rsidR="006A7121" w:rsidRPr="006A7121" w:rsidRDefault="006A7121" w:rsidP="006A7121">
      <w:pPr>
        <w:shd w:val="clear" w:color="auto" w:fill="FFFFFF"/>
        <w:ind w:firstLine="567"/>
        <w:jc w:val="both"/>
        <w:rPr>
          <w:rFonts w:ascii="Verdana" w:hAnsi="Verdana"/>
          <w:sz w:val="20"/>
          <w:szCs w:val="20"/>
          <w:lang w:val="bg-BG" w:eastAsia="bg-BG"/>
        </w:rPr>
      </w:pPr>
      <w:r w:rsidRPr="006A7121">
        <w:rPr>
          <w:rFonts w:ascii="Verdana" w:hAnsi="Verdana"/>
          <w:b/>
          <w:i/>
          <w:sz w:val="20"/>
          <w:szCs w:val="20"/>
          <w:lang w:val="bg-BG" w:eastAsia="bg-BG"/>
        </w:rPr>
        <w:t>Младежкият сектор</w:t>
      </w:r>
      <w:r w:rsidRPr="006A7121">
        <w:rPr>
          <w:rFonts w:ascii="Verdana" w:hAnsi="Verdana"/>
          <w:sz w:val="20"/>
          <w:szCs w:val="20"/>
          <w:lang w:val="bg-BG" w:eastAsia="bg-BG"/>
        </w:rPr>
        <w:t xml:space="preserve"> в община Перник е съставен от разнородни по дейност организации – ученически, студентски, неправителствени, доброволчески; организации, занимаващи се с превенция, здравеопазване, образование, социални дейности и спорт, култура и др. Всички те имат различен профил на дейност, но една обща цел – развитие капацитета на младите хора в Перник и подобряване на обстановката за развитието и реализацията им. Младежите имат възможността свободно да се присъединяват към дадена младежка организация по свой избор, да участват във взимането на решения в партньорство с други млади хора и младежки организации и активно да се включват в демократичния и граждански живот на общината.</w:t>
      </w:r>
    </w:p>
    <w:p w:rsidR="006A7121" w:rsidRPr="006A7121" w:rsidRDefault="006A7121" w:rsidP="006A7121">
      <w:pPr>
        <w:shd w:val="clear" w:color="auto" w:fill="FFFFFF"/>
        <w:ind w:firstLine="567"/>
        <w:jc w:val="both"/>
        <w:rPr>
          <w:rFonts w:ascii="Verdana" w:hAnsi="Verdana"/>
          <w:sz w:val="20"/>
          <w:szCs w:val="20"/>
          <w:lang w:val="bg-BG" w:eastAsia="bg-BG"/>
        </w:rPr>
      </w:pPr>
      <w:r w:rsidRPr="006A7121">
        <w:rPr>
          <w:rFonts w:ascii="Verdana" w:hAnsi="Verdana"/>
          <w:sz w:val="20"/>
          <w:szCs w:val="20"/>
          <w:lang w:val="bg-BG" w:eastAsia="bg-BG"/>
        </w:rPr>
        <w:t xml:space="preserve">Голяма част от функциониращите младежки организации са членове на Консултатвния съвет за младежка политика (КСМП) към Кмета на община Перник. </w:t>
      </w:r>
      <w:r w:rsidRPr="006A7121">
        <w:rPr>
          <w:rFonts w:ascii="Verdana" w:hAnsi="Verdana"/>
          <w:b/>
          <w:sz w:val="20"/>
          <w:szCs w:val="20"/>
          <w:lang w:val="bg-BG" w:eastAsia="bg-BG"/>
        </w:rPr>
        <w:t xml:space="preserve">КСМП </w:t>
      </w:r>
      <w:r w:rsidRPr="006A7121">
        <w:rPr>
          <w:rFonts w:ascii="Verdana" w:hAnsi="Verdana"/>
          <w:sz w:val="20"/>
          <w:szCs w:val="20"/>
          <w:lang w:val="bg-BG" w:eastAsia="bg-BG"/>
        </w:rPr>
        <w:t xml:space="preserve">е постоянно действащ обществен консултативен орган по въпросите на младежта, създаден през 2008 г. Тогава представители на пернишки младежки неправителствени организации и институции, работещи с млади хора, подписват споразумение за учредяване и партньорско взаимодействие по между си, с цел подпомагане организирането, координирането и реализирането на общинската политика за младежта. </w:t>
      </w:r>
    </w:p>
    <w:p w:rsidR="006A7121" w:rsidRPr="006A7121" w:rsidRDefault="006A7121" w:rsidP="006A7121">
      <w:pPr>
        <w:shd w:val="clear" w:color="auto" w:fill="FFFFFF"/>
        <w:ind w:firstLine="567"/>
        <w:jc w:val="both"/>
        <w:rPr>
          <w:rFonts w:ascii="Verdana" w:hAnsi="Verdana"/>
          <w:sz w:val="20"/>
          <w:szCs w:val="20"/>
          <w:lang w:val="bg-BG" w:eastAsia="bg-BG"/>
        </w:rPr>
      </w:pPr>
      <w:r w:rsidRPr="006A7121">
        <w:rPr>
          <w:rFonts w:ascii="Verdana" w:hAnsi="Verdana"/>
          <w:sz w:val="20"/>
          <w:szCs w:val="20"/>
          <w:lang w:val="bg-BG" w:eastAsia="bg-BG"/>
        </w:rPr>
        <w:t>С цел синхронизиране на практиката със законовите разпоредби (чл. 15, ал. 6 от ЗМ) Общински съвет – Перник с Решение N 540/10.06.2021 г., официализира създадения Консултативен съвет за младежка политика към Кмета на община Перник и прие Правилник за дейността му.</w:t>
      </w:r>
    </w:p>
    <w:p w:rsidR="006A7121" w:rsidRPr="006A7121" w:rsidRDefault="006A7121" w:rsidP="006A7121">
      <w:pPr>
        <w:ind w:firstLine="567"/>
        <w:jc w:val="both"/>
        <w:rPr>
          <w:rFonts w:ascii="Verdana" w:hAnsi="Verdana"/>
          <w:sz w:val="20"/>
          <w:szCs w:val="20"/>
          <w:lang w:val="bg-BG"/>
        </w:rPr>
      </w:pPr>
      <w:r w:rsidRPr="006A7121">
        <w:rPr>
          <w:rFonts w:ascii="Verdana" w:hAnsi="Verdana"/>
          <w:sz w:val="20"/>
          <w:szCs w:val="20"/>
          <w:lang w:val="bg-BG"/>
        </w:rPr>
        <w:t xml:space="preserve">КСМП се състои </w:t>
      </w:r>
      <w:r w:rsidRPr="006A7121">
        <w:rPr>
          <w:rFonts w:ascii="Verdana" w:hAnsi="Verdana"/>
          <w:sz w:val="20"/>
          <w:szCs w:val="20"/>
        </w:rPr>
        <w:t>от председател, заместник-председател, младежки медиатор с ранг на заместник-председател, секретар и членове</w:t>
      </w:r>
      <w:r w:rsidRPr="006A7121">
        <w:rPr>
          <w:rFonts w:ascii="Verdana" w:hAnsi="Verdana"/>
          <w:sz w:val="20"/>
          <w:szCs w:val="20"/>
          <w:lang w:val="bg-BG"/>
        </w:rPr>
        <w:t xml:space="preserve">. </w:t>
      </w:r>
      <w:r w:rsidRPr="006A7121">
        <w:rPr>
          <w:rFonts w:ascii="Verdana" w:hAnsi="Verdana"/>
          <w:sz w:val="20"/>
          <w:szCs w:val="20"/>
        </w:rPr>
        <w:t xml:space="preserve">Председател </w:t>
      </w:r>
      <w:r w:rsidRPr="006A7121">
        <w:rPr>
          <w:rFonts w:ascii="Verdana" w:hAnsi="Verdana"/>
          <w:sz w:val="20"/>
          <w:szCs w:val="20"/>
          <w:lang w:val="bg-BG"/>
        </w:rPr>
        <w:t>е</w:t>
      </w:r>
      <w:r w:rsidRPr="006A7121">
        <w:rPr>
          <w:rFonts w:ascii="Verdana" w:hAnsi="Verdana"/>
          <w:sz w:val="20"/>
          <w:szCs w:val="20"/>
        </w:rPr>
        <w:t xml:space="preserve"> Секретарят на Общината, ресорен за работата с младежта;</w:t>
      </w:r>
      <w:r w:rsidRPr="006A7121">
        <w:rPr>
          <w:rFonts w:ascii="Verdana" w:hAnsi="Verdana"/>
          <w:sz w:val="20"/>
          <w:szCs w:val="20"/>
          <w:lang w:val="bg-BG"/>
        </w:rPr>
        <w:t xml:space="preserve"> з</w:t>
      </w:r>
      <w:r w:rsidRPr="006A7121">
        <w:rPr>
          <w:rFonts w:ascii="Verdana" w:hAnsi="Verdana"/>
          <w:sz w:val="20"/>
          <w:szCs w:val="20"/>
        </w:rPr>
        <w:t>аместник-председател е началник-отдел “Образование, култура и младежки дейности”</w:t>
      </w:r>
      <w:r w:rsidRPr="006A7121">
        <w:rPr>
          <w:rFonts w:ascii="Verdana" w:hAnsi="Verdana"/>
          <w:sz w:val="20"/>
          <w:szCs w:val="20"/>
          <w:lang w:val="bg-BG"/>
        </w:rPr>
        <w:t xml:space="preserve">. </w:t>
      </w:r>
    </w:p>
    <w:p w:rsidR="006A7121" w:rsidRPr="006A7121" w:rsidRDefault="006A7121" w:rsidP="006A7121">
      <w:pPr>
        <w:ind w:firstLine="567"/>
        <w:jc w:val="both"/>
        <w:rPr>
          <w:rFonts w:ascii="Verdana" w:hAnsi="Verdana"/>
          <w:sz w:val="20"/>
          <w:szCs w:val="20"/>
          <w:lang w:val="bg-BG"/>
        </w:rPr>
      </w:pPr>
      <w:r w:rsidRPr="006A7121">
        <w:rPr>
          <w:rFonts w:ascii="Verdana" w:hAnsi="Verdana"/>
          <w:sz w:val="20"/>
          <w:szCs w:val="20"/>
          <w:lang w:val="bg-BG"/>
        </w:rPr>
        <w:t>Основните функции и задачи на КСМП са</w:t>
      </w:r>
      <w:r w:rsidRPr="006A7121">
        <w:rPr>
          <w:rFonts w:ascii="Verdana" w:hAnsi="Verdana"/>
          <w:sz w:val="20"/>
          <w:szCs w:val="20"/>
        </w:rPr>
        <w:t>:</w:t>
      </w:r>
      <w:r w:rsidRPr="006A7121">
        <w:rPr>
          <w:rFonts w:ascii="Verdana" w:hAnsi="Verdana"/>
          <w:sz w:val="20"/>
          <w:szCs w:val="20"/>
          <w:lang w:val="bg-BG"/>
        </w:rPr>
        <w:t xml:space="preserve"> </w:t>
      </w:r>
    </w:p>
    <w:p w:rsidR="006A7121" w:rsidRPr="006A7121" w:rsidRDefault="006A7121" w:rsidP="006A7121">
      <w:pPr>
        <w:ind w:firstLine="567"/>
        <w:jc w:val="both"/>
        <w:rPr>
          <w:rFonts w:ascii="Verdana" w:hAnsi="Verdana"/>
          <w:b/>
          <w:sz w:val="20"/>
          <w:szCs w:val="20"/>
          <w:lang w:val="bg-BG"/>
        </w:rPr>
      </w:pPr>
      <w:r w:rsidRPr="006A7121">
        <w:rPr>
          <w:rFonts w:ascii="Verdana" w:hAnsi="Verdana"/>
          <w:b/>
          <w:sz w:val="20"/>
          <w:szCs w:val="20"/>
          <w:lang w:val="bg-BG"/>
        </w:rPr>
        <w:t>да</w:t>
      </w:r>
      <w:r w:rsidRPr="006A7121">
        <w:rPr>
          <w:rFonts w:ascii="Verdana" w:hAnsi="Verdana"/>
          <w:b/>
          <w:sz w:val="20"/>
          <w:szCs w:val="20"/>
        </w:rPr>
        <w:t xml:space="preserve"> </w:t>
      </w:r>
      <w:r w:rsidRPr="006A7121">
        <w:rPr>
          <w:rFonts w:ascii="Verdana" w:hAnsi="Verdana"/>
          <w:sz w:val="20"/>
          <w:szCs w:val="20"/>
        </w:rPr>
        <w:t>консултира Кмета при формирането и провеждането на общинската политика за младежта;</w:t>
      </w:r>
      <w:r w:rsidRPr="006A7121">
        <w:rPr>
          <w:rFonts w:ascii="Verdana" w:hAnsi="Verdana"/>
          <w:b/>
          <w:sz w:val="20"/>
          <w:szCs w:val="20"/>
        </w:rPr>
        <w:t xml:space="preserve"> </w:t>
      </w:r>
    </w:p>
    <w:p w:rsidR="006A7121" w:rsidRPr="006A7121" w:rsidRDefault="006A7121" w:rsidP="006A7121">
      <w:pPr>
        <w:ind w:firstLine="567"/>
        <w:jc w:val="both"/>
        <w:rPr>
          <w:rFonts w:ascii="Verdana" w:hAnsi="Verdana"/>
          <w:sz w:val="20"/>
          <w:szCs w:val="20"/>
          <w:lang w:val="bg-BG"/>
        </w:rPr>
      </w:pPr>
      <w:r w:rsidRPr="006A7121">
        <w:rPr>
          <w:rFonts w:ascii="Verdana" w:hAnsi="Verdana"/>
          <w:b/>
          <w:sz w:val="20"/>
          <w:szCs w:val="20"/>
          <w:lang w:val="bg-BG"/>
        </w:rPr>
        <w:t xml:space="preserve">да </w:t>
      </w:r>
      <w:r w:rsidRPr="006A7121">
        <w:rPr>
          <w:rFonts w:ascii="Verdana" w:hAnsi="Verdana"/>
          <w:sz w:val="20"/>
          <w:szCs w:val="20"/>
        </w:rPr>
        <w:t>проучва и анализира младежката проблематика на територията на общината;</w:t>
      </w:r>
    </w:p>
    <w:p w:rsidR="006A7121" w:rsidRPr="006A7121" w:rsidRDefault="006A7121" w:rsidP="006A7121">
      <w:pPr>
        <w:ind w:firstLine="567"/>
        <w:jc w:val="both"/>
        <w:rPr>
          <w:rFonts w:ascii="Verdana" w:hAnsi="Verdana"/>
          <w:sz w:val="20"/>
          <w:szCs w:val="20"/>
          <w:lang w:val="bg-BG"/>
        </w:rPr>
      </w:pPr>
      <w:r w:rsidRPr="006A7121">
        <w:rPr>
          <w:rFonts w:ascii="Verdana" w:hAnsi="Verdana"/>
          <w:b/>
          <w:sz w:val="20"/>
          <w:szCs w:val="20"/>
          <w:lang w:val="bg-BG"/>
        </w:rPr>
        <w:t xml:space="preserve">да </w:t>
      </w:r>
      <w:r w:rsidRPr="006A7121">
        <w:rPr>
          <w:rFonts w:ascii="Verdana" w:hAnsi="Verdana"/>
          <w:sz w:val="20"/>
          <w:szCs w:val="20"/>
        </w:rPr>
        <w:t>предлага мерки за постигане целите на общинската политика за младежта;</w:t>
      </w:r>
      <w:r w:rsidRPr="006A7121">
        <w:rPr>
          <w:rFonts w:ascii="Verdana" w:hAnsi="Verdana"/>
          <w:sz w:val="20"/>
          <w:szCs w:val="20"/>
          <w:lang w:val="bg-BG"/>
        </w:rPr>
        <w:t xml:space="preserve"> да</w:t>
      </w:r>
      <w:r w:rsidRPr="006A7121">
        <w:rPr>
          <w:rFonts w:ascii="Verdana" w:hAnsi="Verdana"/>
          <w:sz w:val="20"/>
          <w:szCs w:val="20"/>
        </w:rPr>
        <w:t xml:space="preserve"> избира свои представители в местни, регионални, национални и международни срещи и инициативи</w:t>
      </w:r>
      <w:r w:rsidRPr="006A7121">
        <w:rPr>
          <w:rFonts w:ascii="Verdana" w:hAnsi="Verdana"/>
          <w:sz w:val="20"/>
          <w:szCs w:val="20"/>
          <w:lang w:val="bg-BG"/>
        </w:rPr>
        <w:t xml:space="preserve">; </w:t>
      </w:r>
    </w:p>
    <w:p w:rsidR="006A7121" w:rsidRPr="006A7121" w:rsidRDefault="006A7121" w:rsidP="006A7121">
      <w:pPr>
        <w:ind w:firstLine="567"/>
        <w:jc w:val="both"/>
        <w:rPr>
          <w:rFonts w:ascii="Verdana" w:hAnsi="Verdana"/>
          <w:sz w:val="20"/>
          <w:szCs w:val="20"/>
          <w:lang w:val="bg-BG"/>
        </w:rPr>
      </w:pPr>
      <w:r w:rsidRPr="006A7121">
        <w:rPr>
          <w:rFonts w:ascii="Verdana" w:hAnsi="Verdana"/>
          <w:b/>
          <w:sz w:val="20"/>
          <w:szCs w:val="20"/>
          <w:lang w:val="bg-BG"/>
        </w:rPr>
        <w:t>да</w:t>
      </w:r>
      <w:r w:rsidRPr="006A7121">
        <w:rPr>
          <w:rFonts w:ascii="Verdana" w:hAnsi="Verdana"/>
          <w:sz w:val="20"/>
          <w:szCs w:val="20"/>
        </w:rPr>
        <w:t xml:space="preserve"> подпомага и координира работата на младежките организации в различни области</w:t>
      </w:r>
      <w:r w:rsidRPr="006A7121">
        <w:rPr>
          <w:rFonts w:ascii="Verdana" w:hAnsi="Verdana"/>
          <w:sz w:val="20"/>
          <w:szCs w:val="20"/>
          <w:lang w:val="bg-BG"/>
        </w:rPr>
        <w:t xml:space="preserve"> и </w:t>
      </w:r>
      <w:r w:rsidRPr="006A7121">
        <w:rPr>
          <w:rFonts w:ascii="Verdana" w:hAnsi="Verdana"/>
          <w:sz w:val="20"/>
          <w:szCs w:val="20"/>
        </w:rPr>
        <w:t>в провеждането на доброволчески акции и младежки инициативи</w:t>
      </w:r>
      <w:r w:rsidRPr="006A7121">
        <w:rPr>
          <w:rFonts w:ascii="Verdana" w:hAnsi="Verdana"/>
          <w:sz w:val="20"/>
          <w:szCs w:val="20"/>
          <w:lang w:val="bg-BG"/>
        </w:rPr>
        <w:t xml:space="preserve"> и </w:t>
      </w:r>
      <w:r w:rsidRPr="006A7121">
        <w:rPr>
          <w:rFonts w:ascii="Verdana" w:hAnsi="Verdana"/>
          <w:sz w:val="20"/>
          <w:szCs w:val="20"/>
        </w:rPr>
        <w:t>проекти</w:t>
      </w:r>
      <w:r w:rsidRPr="006A7121">
        <w:rPr>
          <w:rFonts w:ascii="Verdana" w:hAnsi="Verdana"/>
          <w:sz w:val="20"/>
          <w:szCs w:val="20"/>
          <w:lang w:val="bg-BG"/>
        </w:rPr>
        <w:t xml:space="preserve">. </w:t>
      </w:r>
    </w:p>
    <w:p w:rsidR="006A7121" w:rsidRPr="006A7121" w:rsidRDefault="006A7121" w:rsidP="006A7121">
      <w:pPr>
        <w:ind w:firstLine="567"/>
        <w:jc w:val="both"/>
        <w:rPr>
          <w:rFonts w:ascii="Verdana" w:hAnsi="Verdana"/>
          <w:i/>
          <w:sz w:val="20"/>
          <w:szCs w:val="20"/>
        </w:rPr>
      </w:pPr>
      <w:r w:rsidRPr="006A7121">
        <w:rPr>
          <w:rFonts w:ascii="Verdana" w:hAnsi="Verdana"/>
          <w:sz w:val="20"/>
          <w:szCs w:val="20"/>
          <w:lang w:val="bg-BG" w:eastAsia="bg-BG"/>
        </w:rPr>
        <w:lastRenderedPageBreak/>
        <w:t xml:space="preserve">Членове на КСМП могат да бъдат представители на институции, пряко ангажирани с младежки дейности, представители на младежки организации, регистрирани по Закона за юридическите лица с нестопанска цел, неформални младежки групи, представители на студентски и ученически съвети и парламенти от общински и държавни училища на територията на община Перник. </w:t>
      </w:r>
      <w:r w:rsidRPr="006A7121">
        <w:rPr>
          <w:rFonts w:ascii="Verdana" w:hAnsi="Verdana"/>
          <w:sz w:val="20"/>
          <w:szCs w:val="20"/>
        </w:rPr>
        <w:t>Всички те са с равни права и възможности за участие.</w:t>
      </w:r>
    </w:p>
    <w:p w:rsidR="006A7121" w:rsidRPr="006A7121" w:rsidRDefault="006A7121" w:rsidP="006A7121">
      <w:pPr>
        <w:ind w:firstLine="567"/>
        <w:jc w:val="both"/>
        <w:rPr>
          <w:rFonts w:ascii="Verdana" w:hAnsi="Verdana"/>
          <w:sz w:val="20"/>
          <w:szCs w:val="20"/>
          <w:lang w:val="bg-BG"/>
        </w:rPr>
      </w:pPr>
      <w:r w:rsidRPr="006A7121">
        <w:rPr>
          <w:rFonts w:ascii="Verdana" w:hAnsi="Verdana"/>
          <w:sz w:val="20"/>
          <w:szCs w:val="20"/>
          <w:lang w:val="bg-BG"/>
        </w:rPr>
        <w:t xml:space="preserve">Членовете на КСМП </w:t>
      </w:r>
      <w:r w:rsidRPr="006A7121">
        <w:rPr>
          <w:rFonts w:ascii="Verdana" w:hAnsi="Verdana"/>
          <w:sz w:val="20"/>
          <w:szCs w:val="20"/>
        </w:rPr>
        <w:t>дава</w:t>
      </w:r>
      <w:r w:rsidRPr="006A7121">
        <w:rPr>
          <w:rFonts w:ascii="Verdana" w:hAnsi="Verdana"/>
          <w:sz w:val="20"/>
          <w:szCs w:val="20"/>
          <w:lang w:val="bg-BG"/>
        </w:rPr>
        <w:t>т</w:t>
      </w:r>
      <w:r w:rsidRPr="006A7121">
        <w:rPr>
          <w:rFonts w:ascii="Verdana" w:hAnsi="Verdana"/>
          <w:sz w:val="20"/>
          <w:szCs w:val="20"/>
        </w:rPr>
        <w:t xml:space="preserve"> становища по проекти и подпомага</w:t>
      </w:r>
      <w:r w:rsidRPr="006A7121">
        <w:rPr>
          <w:rFonts w:ascii="Verdana" w:hAnsi="Verdana"/>
          <w:sz w:val="20"/>
          <w:szCs w:val="20"/>
          <w:lang w:val="bg-BG"/>
        </w:rPr>
        <w:t>т</w:t>
      </w:r>
      <w:r w:rsidRPr="006A7121">
        <w:rPr>
          <w:rFonts w:ascii="Verdana" w:hAnsi="Verdana"/>
          <w:sz w:val="20"/>
          <w:szCs w:val="20"/>
        </w:rPr>
        <w:t xml:space="preserve"> изработването на нормативни актове, стратегически документи и решения, които се отнасят до политиката за младежта</w:t>
      </w:r>
      <w:r w:rsidRPr="006A7121">
        <w:rPr>
          <w:rFonts w:ascii="Verdana" w:hAnsi="Verdana"/>
          <w:sz w:val="20"/>
          <w:szCs w:val="20"/>
          <w:lang w:val="bg-BG"/>
        </w:rPr>
        <w:t>. Също така у</w:t>
      </w:r>
      <w:r w:rsidRPr="006A7121">
        <w:rPr>
          <w:rFonts w:ascii="Verdana" w:hAnsi="Verdana"/>
          <w:sz w:val="20"/>
          <w:szCs w:val="20"/>
        </w:rPr>
        <w:t>частва</w:t>
      </w:r>
      <w:r w:rsidRPr="006A7121">
        <w:rPr>
          <w:rFonts w:ascii="Verdana" w:hAnsi="Verdana"/>
          <w:sz w:val="20"/>
          <w:szCs w:val="20"/>
          <w:lang w:val="bg-BG"/>
        </w:rPr>
        <w:t>т</w:t>
      </w:r>
      <w:r w:rsidRPr="006A7121">
        <w:rPr>
          <w:rFonts w:ascii="Verdana" w:hAnsi="Verdana"/>
          <w:sz w:val="20"/>
          <w:szCs w:val="20"/>
        </w:rPr>
        <w:t xml:space="preserve"> в изготвянето, съгласуването и реализирането на Общинския годишен план за младежта</w:t>
      </w:r>
      <w:r w:rsidRPr="006A7121">
        <w:rPr>
          <w:rFonts w:ascii="Verdana" w:hAnsi="Verdana"/>
          <w:sz w:val="20"/>
          <w:szCs w:val="20"/>
          <w:lang w:val="bg-BG"/>
        </w:rPr>
        <w:t xml:space="preserve">, а Община Перник финансово подпомага младежките инициативи, заложени в него, като по този начин се стреми </w:t>
      </w:r>
      <w:r w:rsidRPr="006A7121">
        <w:rPr>
          <w:rFonts w:ascii="Verdana" w:hAnsi="Verdana"/>
          <w:sz w:val="20"/>
          <w:szCs w:val="20"/>
        </w:rPr>
        <w:t xml:space="preserve">да повишава гражданската активност на младите хора, да провокира интерес, доброволчество, ангажираност и дейно участие в обществения живот на града ни. </w:t>
      </w:r>
    </w:p>
    <w:p w:rsidR="006A7121" w:rsidRPr="006A7121" w:rsidRDefault="006A7121" w:rsidP="006A7121">
      <w:pPr>
        <w:ind w:firstLine="567"/>
        <w:jc w:val="both"/>
        <w:rPr>
          <w:rFonts w:ascii="Verdana" w:hAnsi="Verdana"/>
          <w:sz w:val="20"/>
          <w:szCs w:val="20"/>
          <w:lang w:val="bg-BG"/>
        </w:rPr>
      </w:pPr>
      <w:r w:rsidRPr="006A7121">
        <w:rPr>
          <w:rFonts w:ascii="Verdana" w:hAnsi="Verdana"/>
          <w:sz w:val="20"/>
          <w:szCs w:val="20"/>
          <w:lang w:val="bg-BG"/>
        </w:rPr>
        <w:t>К</w:t>
      </w:r>
      <w:r w:rsidRPr="006A7121">
        <w:rPr>
          <w:rFonts w:ascii="Verdana" w:hAnsi="Verdana"/>
          <w:sz w:val="20"/>
          <w:szCs w:val="20"/>
        </w:rPr>
        <w:t xml:space="preserve">ъм община Перник, на граждански договор има назначен младежки медиатор. Той се избира </w:t>
      </w:r>
      <w:r w:rsidRPr="006A7121">
        <w:rPr>
          <w:rFonts w:ascii="Verdana" w:hAnsi="Verdana"/>
          <w:sz w:val="20"/>
          <w:szCs w:val="20"/>
          <w:lang w:val="bg-BG"/>
        </w:rPr>
        <w:t>чрез таен избор по електронен път, о</w:t>
      </w:r>
      <w:r w:rsidRPr="006A7121">
        <w:rPr>
          <w:rFonts w:ascii="Verdana" w:hAnsi="Verdana"/>
          <w:sz w:val="20"/>
          <w:szCs w:val="20"/>
        </w:rPr>
        <w:t xml:space="preserve">т кръга на организациите – членове на </w:t>
      </w:r>
      <w:r w:rsidRPr="006A7121">
        <w:rPr>
          <w:rFonts w:ascii="Verdana" w:hAnsi="Verdana"/>
          <w:sz w:val="20"/>
          <w:szCs w:val="20"/>
          <w:lang w:val="bg-BG"/>
        </w:rPr>
        <w:t>КСМП</w:t>
      </w:r>
      <w:r w:rsidRPr="006A7121">
        <w:rPr>
          <w:rFonts w:ascii="Verdana" w:hAnsi="Verdana"/>
          <w:sz w:val="20"/>
          <w:szCs w:val="20"/>
        </w:rPr>
        <w:t>.</w:t>
      </w:r>
      <w:r w:rsidRPr="006A7121">
        <w:rPr>
          <w:rFonts w:ascii="Verdana" w:hAnsi="Verdana"/>
          <w:sz w:val="20"/>
          <w:szCs w:val="20"/>
          <w:lang w:val="bg-BG"/>
        </w:rPr>
        <w:t xml:space="preserve"> Неговият мандат е 11 месеца </w:t>
      </w:r>
      <w:r w:rsidRPr="006A7121">
        <w:rPr>
          <w:rFonts w:ascii="Verdana" w:hAnsi="Verdana"/>
          <w:sz w:val="20"/>
          <w:szCs w:val="20"/>
        </w:rPr>
        <w:t>(февруари-декември) за всяка календарна година</w:t>
      </w:r>
      <w:r w:rsidRPr="006A7121">
        <w:rPr>
          <w:rFonts w:ascii="Verdana" w:hAnsi="Verdana"/>
          <w:sz w:val="20"/>
          <w:szCs w:val="20"/>
          <w:lang w:val="bg-BG"/>
        </w:rPr>
        <w:t xml:space="preserve">. </w:t>
      </w:r>
      <w:r w:rsidRPr="006A7121">
        <w:rPr>
          <w:rFonts w:ascii="Verdana" w:hAnsi="Verdana"/>
          <w:sz w:val="20"/>
          <w:szCs w:val="20"/>
        </w:rPr>
        <w:t>Младежкият медиатор</w:t>
      </w:r>
      <w:r w:rsidRPr="006A7121">
        <w:rPr>
          <w:rFonts w:ascii="Verdana" w:hAnsi="Verdana"/>
          <w:sz w:val="20"/>
          <w:szCs w:val="20"/>
          <w:lang w:val="bg-BG"/>
        </w:rPr>
        <w:t xml:space="preserve">, който е с ранг на заместник-председател, </w:t>
      </w:r>
      <w:r w:rsidRPr="006A7121">
        <w:rPr>
          <w:rFonts w:ascii="Verdana" w:hAnsi="Verdana"/>
          <w:sz w:val="20"/>
          <w:szCs w:val="20"/>
        </w:rPr>
        <w:t>е пълнолетно лице на възраст до 29 години</w:t>
      </w:r>
      <w:r w:rsidRPr="006A7121">
        <w:rPr>
          <w:rFonts w:ascii="Verdana" w:hAnsi="Verdana"/>
          <w:sz w:val="20"/>
          <w:szCs w:val="20"/>
          <w:lang w:val="bg-BG"/>
        </w:rPr>
        <w:t xml:space="preserve">. </w:t>
      </w:r>
      <w:r w:rsidRPr="006A7121">
        <w:rPr>
          <w:rFonts w:ascii="Verdana" w:hAnsi="Verdana"/>
          <w:sz w:val="20"/>
          <w:szCs w:val="20"/>
        </w:rPr>
        <w:t>Той е пряката връзка с общинската администрация и работи в тясно сътрудничество с младежките организации, членове на КСМП;  координира дейността им; координира и подпомага младежките инициативи, заложени в Общинския годишен план за младежта; подпомага сътрудничеството с други заинтересовани страни и институции, взимащи решения по младежката политика</w:t>
      </w:r>
      <w:r w:rsidRPr="006A7121">
        <w:rPr>
          <w:rFonts w:ascii="Verdana" w:hAnsi="Verdana"/>
          <w:sz w:val="20"/>
          <w:szCs w:val="20"/>
          <w:lang w:val="bg-BG"/>
        </w:rPr>
        <w:t xml:space="preserve">. </w:t>
      </w:r>
    </w:p>
    <w:p w:rsidR="006A7121" w:rsidRPr="006A7121" w:rsidRDefault="006A7121" w:rsidP="006A7121">
      <w:pPr>
        <w:ind w:firstLine="567"/>
        <w:jc w:val="both"/>
        <w:rPr>
          <w:rFonts w:ascii="Verdana" w:eastAsia="Calibri" w:hAnsi="Verdana"/>
          <w:iCs/>
          <w:sz w:val="20"/>
          <w:szCs w:val="20"/>
          <w:lang w:val="bg-BG"/>
        </w:rPr>
      </w:pPr>
      <w:r w:rsidRPr="006A7121">
        <w:rPr>
          <w:rFonts w:ascii="Verdana" w:eastAsia="Calibri" w:hAnsi="Verdana"/>
          <w:iCs/>
          <w:sz w:val="20"/>
          <w:szCs w:val="20"/>
          <w:lang w:val="bg-BG"/>
        </w:rPr>
        <w:t>Един от проблемите, стоящ пред КСМП е лиспата на неговата разпознаваемост сред младите хора и по-скоро непознаване на дейността и функциите на съвета. Специален фокус в тази посока следва да се потърси сред младежите над 25 годишна възраст. Друго предизвикателство е липсата на достатъчно капацитет и експертиза. Една от причините е рязката смяна на поколенията, склонни да се въвлекат в младежки дейности. Към момента в КСМП участват млади хора, които имат желание за работа, но нямат нужните инструменти – знания и социален опит. В тази посока биха могли да се организират различни обучителни форми, локални акадамии, международни пос</w:t>
      </w:r>
    </w:p>
    <w:p w:rsidR="006A7121" w:rsidRPr="006A7121" w:rsidRDefault="006A7121" w:rsidP="006A7121">
      <w:pPr>
        <w:ind w:firstLine="567"/>
        <w:jc w:val="both"/>
        <w:rPr>
          <w:rFonts w:ascii="Verdana" w:hAnsi="Verdana"/>
          <w:color w:val="FF0000"/>
          <w:sz w:val="20"/>
          <w:szCs w:val="20"/>
        </w:rPr>
      </w:pPr>
      <w:r w:rsidRPr="006A7121">
        <w:rPr>
          <w:rFonts w:ascii="Verdana" w:eastAsia="Calibri" w:hAnsi="Verdana"/>
          <w:iCs/>
          <w:sz w:val="20"/>
          <w:szCs w:val="20"/>
          <w:lang w:val="bg-BG"/>
        </w:rPr>
        <w:t xml:space="preserve">ещения и обучения за запълване на липсващия капацитет. </w:t>
      </w:r>
    </w:p>
    <w:p w:rsidR="006A7121" w:rsidRPr="006A7121" w:rsidRDefault="006A7121" w:rsidP="006A7121">
      <w:pPr>
        <w:ind w:firstLine="426"/>
        <w:jc w:val="both"/>
        <w:rPr>
          <w:rFonts w:ascii="Verdana" w:hAnsi="Verdana"/>
          <w:b/>
          <w:bCs/>
          <w:i/>
          <w:iCs/>
          <w:sz w:val="20"/>
          <w:szCs w:val="20"/>
          <w:lang w:val="bg-BG"/>
        </w:rPr>
      </w:pPr>
    </w:p>
    <w:p w:rsidR="006A7121" w:rsidRPr="006A7121" w:rsidRDefault="006A7121" w:rsidP="006A7121">
      <w:pPr>
        <w:ind w:firstLine="567"/>
        <w:jc w:val="both"/>
        <w:rPr>
          <w:rFonts w:ascii="Verdana" w:hAnsi="Verdana"/>
          <w:b/>
          <w:bCs/>
          <w:i/>
          <w:iCs/>
          <w:sz w:val="20"/>
          <w:szCs w:val="20"/>
          <w:lang w:val="bg-BG"/>
        </w:rPr>
      </w:pPr>
      <w:r w:rsidRPr="006A7121">
        <w:rPr>
          <w:rFonts w:ascii="Verdana" w:hAnsi="Verdana"/>
          <w:b/>
          <w:bCs/>
          <w:i/>
          <w:iCs/>
          <w:sz w:val="20"/>
          <w:szCs w:val="20"/>
          <w:lang w:val="bg-BG"/>
        </w:rPr>
        <w:t>Младежки организации, членове на КСМП</w:t>
      </w:r>
    </w:p>
    <w:p w:rsidR="006A7121" w:rsidRPr="006A7121" w:rsidRDefault="006A7121" w:rsidP="006A7121">
      <w:pPr>
        <w:ind w:firstLine="567"/>
        <w:jc w:val="both"/>
        <w:rPr>
          <w:rFonts w:ascii="Verdana" w:eastAsia="Calibri" w:hAnsi="Verdana"/>
          <w:sz w:val="20"/>
          <w:szCs w:val="20"/>
          <w:lang w:val="bg-BG"/>
        </w:rPr>
      </w:pPr>
      <w:r w:rsidRPr="006A7121">
        <w:rPr>
          <w:rFonts w:ascii="Verdana" w:hAnsi="Verdana"/>
          <w:b/>
          <w:bCs/>
          <w:iCs/>
          <w:sz w:val="20"/>
          <w:szCs w:val="20"/>
          <w:lang w:val="bg-BG"/>
        </w:rPr>
        <w:t>Общински младежки съвет</w:t>
      </w:r>
      <w:r w:rsidRPr="006A7121">
        <w:rPr>
          <w:rFonts w:ascii="Verdana" w:hAnsi="Verdana"/>
          <w:bCs/>
          <w:iCs/>
          <w:sz w:val="20"/>
          <w:szCs w:val="20"/>
          <w:lang w:val="bg-BG"/>
        </w:rPr>
        <w:t xml:space="preserve"> (ОМС) </w:t>
      </w:r>
      <w:r w:rsidRPr="006A7121">
        <w:rPr>
          <w:rFonts w:ascii="Verdana" w:hAnsi="Verdana"/>
          <w:sz w:val="20"/>
          <w:szCs w:val="20"/>
        </w:rPr>
        <w:t xml:space="preserve">е създаден </w:t>
      </w:r>
      <w:r w:rsidRPr="006A7121">
        <w:rPr>
          <w:rFonts w:ascii="Verdana" w:hAnsi="Verdana"/>
          <w:bCs/>
          <w:sz w:val="20"/>
          <w:szCs w:val="20"/>
        </w:rPr>
        <w:t>през 2006 г. със съдействието на Община Перник и Общински младежки дом</w:t>
      </w:r>
      <w:r w:rsidRPr="006A7121">
        <w:rPr>
          <w:rFonts w:ascii="Verdana" w:hAnsi="Verdana"/>
          <w:bCs/>
          <w:sz w:val="20"/>
          <w:szCs w:val="20"/>
          <w:lang w:val="bg-BG"/>
        </w:rPr>
        <w:t>. ОМС обединява</w:t>
      </w:r>
      <w:r w:rsidRPr="006A7121">
        <w:rPr>
          <w:rFonts w:ascii="Verdana" w:hAnsi="Verdana"/>
          <w:bCs/>
          <w:color w:val="FF0000"/>
          <w:sz w:val="20"/>
          <w:szCs w:val="20"/>
          <w:lang w:val="bg-BG"/>
        </w:rPr>
        <w:t xml:space="preserve"> </w:t>
      </w:r>
      <w:r w:rsidRPr="006A7121">
        <w:rPr>
          <w:rFonts w:ascii="Verdana" w:eastAsia="Calibri" w:hAnsi="Verdana"/>
          <w:sz w:val="20"/>
          <w:szCs w:val="20"/>
        </w:rPr>
        <w:t>ученици и студенти от града, които проявяват интерес към инициативите и организацията на събития, насочени в различни сфери</w:t>
      </w:r>
      <w:r w:rsidRPr="006A7121">
        <w:rPr>
          <w:rFonts w:ascii="Verdana" w:eastAsia="Calibri" w:hAnsi="Verdana"/>
          <w:sz w:val="20"/>
          <w:szCs w:val="20"/>
          <w:lang w:val="bg-BG"/>
        </w:rPr>
        <w:t>:</w:t>
      </w:r>
    </w:p>
    <w:p w:rsidR="006A7121" w:rsidRPr="006A7121" w:rsidRDefault="006A7121" w:rsidP="006A7121">
      <w:pPr>
        <w:numPr>
          <w:ilvl w:val="0"/>
          <w:numId w:val="46"/>
        </w:numPr>
        <w:ind w:left="567" w:hanging="567"/>
        <w:contextualSpacing/>
        <w:jc w:val="both"/>
        <w:rPr>
          <w:rFonts w:ascii="Verdana" w:eastAsia="Calibri" w:hAnsi="Verdana"/>
          <w:sz w:val="20"/>
          <w:szCs w:val="20"/>
          <w:lang w:val="bg-BG"/>
        </w:rPr>
      </w:pPr>
      <w:r w:rsidRPr="006A7121">
        <w:rPr>
          <w:rFonts w:ascii="Verdana" w:eastAsia="Calibri" w:hAnsi="Verdana"/>
          <w:sz w:val="20"/>
          <w:szCs w:val="20"/>
        </w:rPr>
        <w:t>Култура и образование</w:t>
      </w:r>
      <w:r w:rsidRPr="006A7121">
        <w:rPr>
          <w:rFonts w:ascii="Verdana" w:eastAsia="Calibri" w:hAnsi="Verdana"/>
          <w:sz w:val="20"/>
          <w:szCs w:val="20"/>
          <w:lang w:val="bg-BG"/>
        </w:rPr>
        <w:t xml:space="preserve"> – съветът провежда обучения, конкурси и инициативи, свързани с литература, кариерно ориентиране и други сфери, според нуждата и интереса на младежите.</w:t>
      </w:r>
    </w:p>
    <w:p w:rsidR="006A7121" w:rsidRPr="006A7121" w:rsidRDefault="006A7121" w:rsidP="006A7121">
      <w:pPr>
        <w:numPr>
          <w:ilvl w:val="0"/>
          <w:numId w:val="46"/>
        </w:numPr>
        <w:ind w:left="567" w:hanging="567"/>
        <w:contextualSpacing/>
        <w:jc w:val="both"/>
        <w:rPr>
          <w:rFonts w:ascii="Verdana" w:eastAsia="Calibri" w:hAnsi="Verdana"/>
          <w:sz w:val="20"/>
          <w:szCs w:val="20"/>
        </w:rPr>
      </w:pPr>
      <w:r w:rsidRPr="006A7121">
        <w:rPr>
          <w:rFonts w:ascii="Verdana" w:eastAsia="Calibri" w:hAnsi="Verdana"/>
          <w:sz w:val="20"/>
          <w:szCs w:val="20"/>
        </w:rPr>
        <w:t>Спорт</w:t>
      </w:r>
      <w:r w:rsidRPr="006A7121">
        <w:rPr>
          <w:rFonts w:ascii="Verdana" w:eastAsia="Calibri" w:hAnsi="Verdana"/>
          <w:sz w:val="20"/>
          <w:szCs w:val="20"/>
          <w:lang w:val="bg-BG"/>
        </w:rPr>
        <w:t xml:space="preserve"> – </w:t>
      </w:r>
      <w:r w:rsidRPr="006A7121">
        <w:rPr>
          <w:rFonts w:ascii="Verdana" w:eastAsia="Calibri" w:hAnsi="Verdana"/>
          <w:sz w:val="20"/>
          <w:szCs w:val="20"/>
        </w:rPr>
        <w:t>ОМС организира спортни фестивали и турнири в различни дисциплини, които дават поле за изява на младежите в града, занимаващи се със спорт.</w:t>
      </w:r>
    </w:p>
    <w:p w:rsidR="006A7121" w:rsidRPr="006A7121" w:rsidRDefault="006A7121" w:rsidP="006A7121">
      <w:pPr>
        <w:numPr>
          <w:ilvl w:val="0"/>
          <w:numId w:val="46"/>
        </w:numPr>
        <w:ind w:left="567" w:hanging="567"/>
        <w:contextualSpacing/>
        <w:jc w:val="both"/>
        <w:rPr>
          <w:rFonts w:ascii="Verdana" w:eastAsia="Calibri" w:hAnsi="Verdana"/>
          <w:sz w:val="20"/>
          <w:szCs w:val="20"/>
        </w:rPr>
      </w:pPr>
      <w:r w:rsidRPr="006A7121">
        <w:rPr>
          <w:rFonts w:ascii="Verdana" w:eastAsia="Calibri" w:hAnsi="Verdana"/>
          <w:sz w:val="20"/>
          <w:szCs w:val="20"/>
        </w:rPr>
        <w:t>Доброволчество</w:t>
      </w:r>
      <w:r w:rsidRPr="006A7121">
        <w:rPr>
          <w:rFonts w:ascii="Verdana" w:eastAsia="Calibri" w:hAnsi="Verdana"/>
          <w:sz w:val="20"/>
          <w:szCs w:val="20"/>
          <w:lang w:val="bg-BG"/>
        </w:rPr>
        <w:t xml:space="preserve"> – п</w:t>
      </w:r>
      <w:r w:rsidRPr="006A7121">
        <w:rPr>
          <w:rFonts w:ascii="Verdana" w:eastAsia="Calibri" w:hAnsi="Verdana"/>
          <w:sz w:val="20"/>
          <w:szCs w:val="20"/>
        </w:rPr>
        <w:t>рез годините организацията провежда благотворителни кампании и концерти, които подпомагат различни каузи.</w:t>
      </w:r>
    </w:p>
    <w:p w:rsidR="006A7121" w:rsidRPr="006A7121" w:rsidRDefault="006A7121" w:rsidP="006A7121">
      <w:pPr>
        <w:ind w:firstLine="567"/>
        <w:jc w:val="both"/>
        <w:rPr>
          <w:rFonts w:ascii="Verdana" w:eastAsia="Calibri" w:hAnsi="Verdana"/>
          <w:sz w:val="20"/>
          <w:szCs w:val="20"/>
          <w:lang w:val="bg-BG"/>
        </w:rPr>
      </w:pPr>
      <w:r w:rsidRPr="006A7121">
        <w:rPr>
          <w:rFonts w:ascii="Verdana" w:eastAsia="Calibri" w:hAnsi="Verdana"/>
          <w:sz w:val="20"/>
          <w:szCs w:val="20"/>
        </w:rPr>
        <w:t>Благодарение на различните проекти, обучения</w:t>
      </w:r>
      <w:r w:rsidRPr="006A7121">
        <w:rPr>
          <w:rFonts w:ascii="Verdana" w:eastAsia="Calibri" w:hAnsi="Verdana"/>
          <w:sz w:val="20"/>
          <w:szCs w:val="20"/>
          <w:lang w:val="bg-BG"/>
        </w:rPr>
        <w:t xml:space="preserve">, </w:t>
      </w:r>
      <w:r w:rsidRPr="006A7121">
        <w:rPr>
          <w:rFonts w:ascii="Verdana" w:eastAsia="Calibri" w:hAnsi="Verdana"/>
          <w:sz w:val="20"/>
          <w:szCs w:val="20"/>
        </w:rPr>
        <w:t xml:space="preserve">национални събития и срещи, в които всяка година членовете се включват активно, ОМС представлява </w:t>
      </w:r>
      <w:r w:rsidRPr="006A7121">
        <w:rPr>
          <w:rFonts w:ascii="Verdana" w:eastAsia="Calibri" w:hAnsi="Verdana"/>
          <w:sz w:val="20"/>
          <w:szCs w:val="20"/>
          <w:lang w:val="bg-BG"/>
        </w:rPr>
        <w:t xml:space="preserve">пернишките младежи </w:t>
      </w:r>
      <w:r w:rsidRPr="006A7121">
        <w:rPr>
          <w:rFonts w:ascii="Verdana" w:eastAsia="Calibri" w:hAnsi="Verdana"/>
          <w:sz w:val="20"/>
          <w:szCs w:val="20"/>
        </w:rPr>
        <w:t xml:space="preserve">на високо ниво </w:t>
      </w:r>
      <w:r w:rsidRPr="006A7121">
        <w:rPr>
          <w:rFonts w:ascii="Verdana" w:eastAsia="Calibri" w:hAnsi="Verdana"/>
          <w:sz w:val="20"/>
          <w:szCs w:val="20"/>
          <w:lang w:val="bg-BG"/>
        </w:rPr>
        <w:t xml:space="preserve">в </w:t>
      </w:r>
      <w:r w:rsidRPr="006A7121">
        <w:rPr>
          <w:rFonts w:ascii="Verdana" w:eastAsia="Calibri" w:hAnsi="Verdana"/>
          <w:sz w:val="20"/>
          <w:szCs w:val="20"/>
        </w:rPr>
        <w:t>цялата страна.</w:t>
      </w:r>
    </w:p>
    <w:p w:rsidR="006A7121" w:rsidRPr="006A7121" w:rsidRDefault="006A7121" w:rsidP="006A7121">
      <w:pPr>
        <w:autoSpaceDE w:val="0"/>
        <w:autoSpaceDN w:val="0"/>
        <w:adjustRightInd w:val="0"/>
        <w:ind w:firstLine="720"/>
        <w:jc w:val="both"/>
        <w:rPr>
          <w:rFonts w:ascii="Verdana" w:hAnsi="Verdana"/>
          <w:sz w:val="20"/>
          <w:szCs w:val="20"/>
          <w:lang w:val="bg-BG"/>
        </w:rPr>
      </w:pPr>
    </w:p>
    <w:p w:rsidR="006A7121" w:rsidRPr="006A7121" w:rsidRDefault="006A7121" w:rsidP="006A7121">
      <w:pPr>
        <w:autoSpaceDE w:val="0"/>
        <w:autoSpaceDN w:val="0"/>
        <w:adjustRightInd w:val="0"/>
        <w:ind w:firstLine="567"/>
        <w:jc w:val="both"/>
        <w:rPr>
          <w:rFonts w:ascii="Verdana" w:hAnsi="Verdana"/>
          <w:sz w:val="20"/>
          <w:szCs w:val="20"/>
          <w:lang w:val="bg-BG"/>
        </w:rPr>
      </w:pPr>
      <w:r w:rsidRPr="006A7121">
        <w:rPr>
          <w:rFonts w:ascii="Verdana" w:hAnsi="Verdana"/>
          <w:sz w:val="20"/>
          <w:szCs w:val="20"/>
        </w:rPr>
        <w:lastRenderedPageBreak/>
        <w:t xml:space="preserve">Община Перник </w:t>
      </w:r>
      <w:r w:rsidRPr="006A7121">
        <w:rPr>
          <w:rFonts w:ascii="Verdana" w:hAnsi="Verdana"/>
          <w:sz w:val="20"/>
          <w:szCs w:val="20"/>
          <w:lang w:val="bg-BG"/>
        </w:rPr>
        <w:t>винаги е подкрепяла</w:t>
      </w:r>
      <w:r w:rsidRPr="006A7121">
        <w:rPr>
          <w:rFonts w:ascii="Verdana" w:hAnsi="Verdana"/>
          <w:sz w:val="20"/>
          <w:szCs w:val="20"/>
        </w:rPr>
        <w:t xml:space="preserve"> инициативи и информационни кампании, целящи въвличането на младите хора в </w:t>
      </w:r>
      <w:r w:rsidRPr="006A7121">
        <w:rPr>
          <w:rFonts w:ascii="Verdana" w:hAnsi="Verdana"/>
          <w:sz w:val="20"/>
          <w:szCs w:val="20"/>
          <w:lang w:val="bg-BG"/>
        </w:rPr>
        <w:t xml:space="preserve">развитието на </w:t>
      </w:r>
      <w:r w:rsidRPr="006A7121">
        <w:rPr>
          <w:rFonts w:ascii="Verdana" w:hAnsi="Verdana"/>
          <w:sz w:val="20"/>
          <w:szCs w:val="20"/>
        </w:rPr>
        <w:t>доброволческа</w:t>
      </w:r>
      <w:r w:rsidRPr="006A7121">
        <w:rPr>
          <w:rFonts w:ascii="Verdana" w:hAnsi="Verdana"/>
          <w:sz w:val="20"/>
          <w:szCs w:val="20"/>
          <w:lang w:val="bg-BG"/>
        </w:rPr>
        <w:t>та</w:t>
      </w:r>
      <w:r w:rsidRPr="006A7121">
        <w:rPr>
          <w:rFonts w:ascii="Verdana" w:hAnsi="Verdana"/>
          <w:sz w:val="20"/>
          <w:szCs w:val="20"/>
        </w:rPr>
        <w:t xml:space="preserve"> дейност. Ежегодно се набира</w:t>
      </w:r>
      <w:r w:rsidRPr="006A7121">
        <w:rPr>
          <w:rFonts w:ascii="Verdana" w:hAnsi="Verdana"/>
          <w:sz w:val="20"/>
          <w:szCs w:val="20"/>
          <w:lang w:val="bg-BG"/>
        </w:rPr>
        <w:t>т</w:t>
      </w:r>
      <w:r w:rsidRPr="006A7121">
        <w:rPr>
          <w:rFonts w:ascii="Verdana" w:hAnsi="Verdana"/>
          <w:sz w:val="20"/>
          <w:szCs w:val="20"/>
        </w:rPr>
        <w:t xml:space="preserve"> средства за подпомагане лечението на нуждаещи се</w:t>
      </w:r>
      <w:r w:rsidRPr="006A7121">
        <w:rPr>
          <w:rFonts w:ascii="Verdana" w:hAnsi="Verdana"/>
          <w:sz w:val="20"/>
          <w:szCs w:val="20"/>
          <w:lang w:val="bg-BG"/>
        </w:rPr>
        <w:t>, ор</w:t>
      </w:r>
      <w:r w:rsidRPr="006A7121">
        <w:rPr>
          <w:rFonts w:ascii="Verdana" w:hAnsi="Verdana"/>
          <w:sz w:val="20"/>
          <w:szCs w:val="20"/>
        </w:rPr>
        <w:t>ганизират се акции за почистване на паркове и засаждане на дръвчета</w:t>
      </w:r>
      <w:r w:rsidRPr="006A7121">
        <w:rPr>
          <w:rFonts w:ascii="Verdana" w:hAnsi="Verdana"/>
          <w:sz w:val="20"/>
          <w:szCs w:val="20"/>
          <w:lang w:val="bg-BG"/>
        </w:rPr>
        <w:t>, б</w:t>
      </w:r>
      <w:r w:rsidRPr="006A7121">
        <w:rPr>
          <w:rFonts w:ascii="Verdana" w:hAnsi="Verdana"/>
          <w:sz w:val="20"/>
          <w:szCs w:val="20"/>
        </w:rPr>
        <w:t xml:space="preserve">лаготворителни концерти, базари, изложби </w:t>
      </w:r>
      <w:r w:rsidRPr="006A7121">
        <w:rPr>
          <w:rFonts w:ascii="Verdana" w:hAnsi="Verdana"/>
          <w:sz w:val="20"/>
          <w:szCs w:val="20"/>
          <w:lang w:val="bg-BG"/>
        </w:rPr>
        <w:t>и др.</w:t>
      </w:r>
    </w:p>
    <w:p w:rsidR="006A7121" w:rsidRPr="006A7121" w:rsidRDefault="006A7121" w:rsidP="006A7121">
      <w:pPr>
        <w:autoSpaceDE w:val="0"/>
        <w:autoSpaceDN w:val="0"/>
        <w:adjustRightInd w:val="0"/>
        <w:ind w:firstLine="567"/>
        <w:jc w:val="both"/>
        <w:rPr>
          <w:rFonts w:ascii="Verdana" w:hAnsi="Verdana"/>
          <w:sz w:val="20"/>
          <w:szCs w:val="20"/>
          <w:lang w:val="ru-RU"/>
        </w:rPr>
      </w:pPr>
    </w:p>
    <w:p w:rsidR="006A7121" w:rsidRPr="006A7121" w:rsidRDefault="006A7121" w:rsidP="006A7121">
      <w:pPr>
        <w:autoSpaceDE w:val="0"/>
        <w:autoSpaceDN w:val="0"/>
        <w:adjustRightInd w:val="0"/>
        <w:ind w:firstLine="567"/>
        <w:jc w:val="both"/>
        <w:rPr>
          <w:rFonts w:ascii="Verdana" w:hAnsi="Verdana"/>
          <w:i/>
          <w:sz w:val="20"/>
          <w:szCs w:val="20"/>
          <w:lang w:val="bg-BG"/>
        </w:rPr>
      </w:pPr>
      <w:r w:rsidRPr="006A7121">
        <w:rPr>
          <w:rFonts w:ascii="Verdana" w:hAnsi="Verdana"/>
          <w:sz w:val="20"/>
          <w:szCs w:val="20"/>
          <w:lang w:val="ru-RU"/>
        </w:rPr>
        <w:t xml:space="preserve">По въпросите на доброволчеството на територията на общината активно работят </w:t>
      </w:r>
      <w:r w:rsidRPr="006A7121">
        <w:rPr>
          <w:rFonts w:ascii="Verdana" w:hAnsi="Verdana"/>
          <w:i/>
          <w:sz w:val="20"/>
          <w:szCs w:val="20"/>
        </w:rPr>
        <w:t>Български младежки червен кръст</w:t>
      </w:r>
      <w:r w:rsidRPr="006A7121">
        <w:rPr>
          <w:rFonts w:ascii="Verdana" w:hAnsi="Verdana"/>
          <w:i/>
          <w:sz w:val="20"/>
          <w:szCs w:val="20"/>
          <w:lang w:val="bg-BG"/>
        </w:rPr>
        <w:t xml:space="preserve">, </w:t>
      </w:r>
      <w:r w:rsidRPr="006A7121">
        <w:rPr>
          <w:rFonts w:ascii="Verdana" w:hAnsi="Verdana"/>
          <w:i/>
          <w:sz w:val="20"/>
          <w:szCs w:val="20"/>
        </w:rPr>
        <w:t>Фондация „П.У.Л.С”</w:t>
      </w:r>
      <w:r w:rsidRPr="006A7121">
        <w:rPr>
          <w:rFonts w:ascii="Verdana" w:hAnsi="Verdana"/>
          <w:i/>
          <w:sz w:val="20"/>
          <w:szCs w:val="20"/>
          <w:lang w:val="bg-BG"/>
        </w:rPr>
        <w:t xml:space="preserve"> и Сдружение „АКСЕЛС“.</w:t>
      </w:r>
    </w:p>
    <w:p w:rsidR="006A7121" w:rsidRPr="006A7121" w:rsidRDefault="006A7121" w:rsidP="006A7121">
      <w:pPr>
        <w:autoSpaceDE w:val="0"/>
        <w:autoSpaceDN w:val="0"/>
        <w:adjustRightInd w:val="0"/>
        <w:ind w:firstLine="567"/>
        <w:jc w:val="both"/>
        <w:rPr>
          <w:rFonts w:ascii="Verdana" w:hAnsi="Verdana"/>
          <w:sz w:val="20"/>
          <w:szCs w:val="20"/>
          <w:lang w:val="bg-BG"/>
        </w:rPr>
      </w:pPr>
      <w:r w:rsidRPr="006A7121">
        <w:rPr>
          <w:rFonts w:ascii="Verdana" w:hAnsi="Verdana"/>
          <w:b/>
          <w:color w:val="000000"/>
          <w:sz w:val="20"/>
          <w:szCs w:val="20"/>
        </w:rPr>
        <w:t>Българският младежки червен кръст (БМЧК)</w:t>
      </w:r>
      <w:r w:rsidRPr="006A7121">
        <w:rPr>
          <w:rFonts w:ascii="Verdana" w:hAnsi="Verdana"/>
          <w:color w:val="000000"/>
          <w:sz w:val="20"/>
          <w:szCs w:val="20"/>
        </w:rPr>
        <w:t xml:space="preserve"> е доброволна младежка организация, която е неразделна част от Българския червен кръст и принадлежи към Международното младежко червенокръстко движение. Чрез своите доброволци в цялата страна и посредством своите програми за обучение, дейности и услуги, БМЧК приобщава децата и младите хора към хуманитарните ценности и принципи, работи за намаляване на социалната и здравната им уязвимост, извършва застъпничество за подобряване на благосъстоянието им и насърчава толерантността и недискриминацията, уважението към различията и културното многообразие.</w:t>
      </w:r>
    </w:p>
    <w:p w:rsidR="006A7121" w:rsidRPr="006A7121" w:rsidRDefault="006A7121" w:rsidP="006A7121">
      <w:pPr>
        <w:shd w:val="clear" w:color="auto" w:fill="FFFFFF"/>
        <w:ind w:firstLine="567"/>
        <w:jc w:val="both"/>
        <w:rPr>
          <w:rFonts w:ascii="Verdana" w:hAnsi="Verdana"/>
          <w:color w:val="000000"/>
          <w:sz w:val="20"/>
          <w:szCs w:val="20"/>
          <w:lang w:eastAsia="bg-BG"/>
        </w:rPr>
      </w:pPr>
      <w:r w:rsidRPr="006A7121">
        <w:rPr>
          <w:rFonts w:ascii="Verdana" w:hAnsi="Verdana"/>
          <w:color w:val="000000"/>
          <w:sz w:val="20"/>
          <w:szCs w:val="20"/>
          <w:lang w:val="bg-BG" w:eastAsia="bg-BG"/>
        </w:rPr>
        <w:t>Основните дейности на БМЧК са в няколко сфери:</w:t>
      </w:r>
    </w:p>
    <w:p w:rsidR="006A7121" w:rsidRPr="006A7121" w:rsidRDefault="006A7121" w:rsidP="006A7121">
      <w:pPr>
        <w:numPr>
          <w:ilvl w:val="1"/>
          <w:numId w:val="4"/>
        </w:numPr>
        <w:shd w:val="clear" w:color="auto" w:fill="FFFFFF"/>
        <w:tabs>
          <w:tab w:val="clear" w:pos="2145"/>
          <w:tab w:val="left" w:pos="0"/>
        </w:tabs>
        <w:ind w:left="0" w:firstLine="426"/>
        <w:jc w:val="both"/>
        <w:rPr>
          <w:rFonts w:ascii="Verdana" w:hAnsi="Verdana"/>
          <w:color w:val="000000"/>
          <w:sz w:val="20"/>
          <w:szCs w:val="20"/>
          <w:lang w:val="bg-BG" w:eastAsia="bg-BG"/>
        </w:rPr>
      </w:pPr>
      <w:r w:rsidRPr="006A7121">
        <w:rPr>
          <w:rFonts w:ascii="Verdana" w:hAnsi="Verdana"/>
          <w:color w:val="000000"/>
          <w:sz w:val="20"/>
          <w:szCs w:val="20"/>
          <w:lang w:val="bg-BG" w:eastAsia="bg-BG"/>
        </w:rPr>
        <w:t>намаляване на социалната и здравната уязвимост на децата и младежите;</w:t>
      </w:r>
    </w:p>
    <w:p w:rsidR="006A7121" w:rsidRPr="006A7121" w:rsidRDefault="006A7121" w:rsidP="006A7121">
      <w:pPr>
        <w:numPr>
          <w:ilvl w:val="1"/>
          <w:numId w:val="4"/>
        </w:numPr>
        <w:shd w:val="clear" w:color="auto" w:fill="FFFFFF"/>
        <w:tabs>
          <w:tab w:val="clear" w:pos="2145"/>
          <w:tab w:val="left" w:pos="0"/>
        </w:tabs>
        <w:ind w:left="0" w:firstLine="426"/>
        <w:jc w:val="both"/>
        <w:rPr>
          <w:rFonts w:ascii="Verdana" w:hAnsi="Verdana"/>
          <w:color w:val="000000"/>
          <w:sz w:val="20"/>
          <w:szCs w:val="20"/>
          <w:lang w:val="bg-BG" w:eastAsia="bg-BG"/>
        </w:rPr>
      </w:pPr>
      <w:r w:rsidRPr="006A7121">
        <w:rPr>
          <w:rFonts w:ascii="Verdana" w:hAnsi="Verdana"/>
          <w:color w:val="000000"/>
          <w:sz w:val="20"/>
          <w:szCs w:val="20"/>
          <w:lang w:val="bg-BG" w:eastAsia="bg-BG"/>
        </w:rPr>
        <w:t>обучение по първа долекарска помощ;</w:t>
      </w:r>
    </w:p>
    <w:p w:rsidR="006A7121" w:rsidRPr="006A7121" w:rsidRDefault="006A7121" w:rsidP="006A7121">
      <w:pPr>
        <w:numPr>
          <w:ilvl w:val="1"/>
          <w:numId w:val="4"/>
        </w:numPr>
        <w:shd w:val="clear" w:color="auto" w:fill="FFFFFF"/>
        <w:tabs>
          <w:tab w:val="clear" w:pos="2145"/>
          <w:tab w:val="left" w:pos="0"/>
        </w:tabs>
        <w:ind w:left="0" w:firstLine="426"/>
        <w:jc w:val="both"/>
        <w:rPr>
          <w:rFonts w:ascii="Verdana" w:hAnsi="Verdana"/>
          <w:color w:val="000000"/>
          <w:sz w:val="20"/>
          <w:szCs w:val="20"/>
          <w:lang w:val="bg-BG" w:eastAsia="bg-BG"/>
        </w:rPr>
      </w:pPr>
      <w:r w:rsidRPr="006A7121">
        <w:rPr>
          <w:rFonts w:ascii="Verdana" w:hAnsi="Verdana"/>
          <w:color w:val="000000"/>
          <w:sz w:val="20"/>
          <w:szCs w:val="20"/>
          <w:lang w:val="bg-BG" w:eastAsia="bg-BG"/>
        </w:rPr>
        <w:t>оказване на първа психологична помощ и психосоциална подкрепа;</w:t>
      </w:r>
    </w:p>
    <w:p w:rsidR="006A7121" w:rsidRPr="006A7121" w:rsidRDefault="006A7121" w:rsidP="006A7121">
      <w:pPr>
        <w:numPr>
          <w:ilvl w:val="1"/>
          <w:numId w:val="4"/>
        </w:numPr>
        <w:shd w:val="clear" w:color="auto" w:fill="FFFFFF"/>
        <w:tabs>
          <w:tab w:val="clear" w:pos="2145"/>
          <w:tab w:val="left" w:pos="0"/>
        </w:tabs>
        <w:ind w:left="0" w:firstLine="426"/>
        <w:jc w:val="both"/>
        <w:rPr>
          <w:rFonts w:ascii="Verdana" w:hAnsi="Verdana"/>
          <w:color w:val="000000"/>
          <w:sz w:val="20"/>
          <w:szCs w:val="20"/>
          <w:lang w:val="bg-BG" w:eastAsia="bg-BG"/>
        </w:rPr>
      </w:pPr>
      <w:r w:rsidRPr="006A7121">
        <w:rPr>
          <w:rFonts w:ascii="Verdana" w:hAnsi="Verdana"/>
          <w:color w:val="000000"/>
          <w:sz w:val="20"/>
          <w:szCs w:val="20"/>
          <w:lang w:val="bg-BG" w:eastAsia="bg-BG"/>
        </w:rPr>
        <w:t>превенция на рисковото сексуално поведение и зависимостите;</w:t>
      </w:r>
    </w:p>
    <w:p w:rsidR="006A7121" w:rsidRPr="006A7121" w:rsidRDefault="006A7121" w:rsidP="006A7121">
      <w:pPr>
        <w:numPr>
          <w:ilvl w:val="1"/>
          <w:numId w:val="4"/>
        </w:numPr>
        <w:shd w:val="clear" w:color="auto" w:fill="FFFFFF"/>
        <w:tabs>
          <w:tab w:val="clear" w:pos="2145"/>
          <w:tab w:val="left" w:pos="0"/>
        </w:tabs>
        <w:ind w:left="0" w:firstLine="426"/>
        <w:jc w:val="both"/>
        <w:rPr>
          <w:rFonts w:ascii="Verdana" w:hAnsi="Verdana"/>
          <w:color w:val="000000"/>
          <w:sz w:val="20"/>
          <w:szCs w:val="20"/>
          <w:lang w:val="bg-BG" w:eastAsia="bg-BG"/>
        </w:rPr>
      </w:pPr>
      <w:r w:rsidRPr="006A7121">
        <w:rPr>
          <w:rFonts w:ascii="Verdana" w:hAnsi="Verdana"/>
          <w:color w:val="000000"/>
          <w:sz w:val="20"/>
          <w:szCs w:val="20"/>
          <w:lang w:val="bg-BG" w:eastAsia="bg-BG"/>
        </w:rPr>
        <w:t>здравна просвета и насърчаване на здравословния начин на живот;</w:t>
      </w:r>
    </w:p>
    <w:p w:rsidR="006A7121" w:rsidRPr="006A7121" w:rsidRDefault="006A7121" w:rsidP="006A7121">
      <w:pPr>
        <w:numPr>
          <w:ilvl w:val="1"/>
          <w:numId w:val="4"/>
        </w:numPr>
        <w:shd w:val="clear" w:color="auto" w:fill="FFFFFF"/>
        <w:tabs>
          <w:tab w:val="clear" w:pos="2145"/>
          <w:tab w:val="left" w:pos="0"/>
        </w:tabs>
        <w:ind w:left="0" w:firstLine="426"/>
        <w:jc w:val="both"/>
        <w:rPr>
          <w:rFonts w:ascii="Verdana" w:hAnsi="Verdana"/>
          <w:color w:val="000000"/>
          <w:sz w:val="20"/>
          <w:szCs w:val="20"/>
          <w:lang w:val="bg-BG" w:eastAsia="bg-BG"/>
        </w:rPr>
      </w:pPr>
      <w:r w:rsidRPr="006A7121">
        <w:rPr>
          <w:rFonts w:ascii="Verdana" w:hAnsi="Verdana"/>
          <w:color w:val="000000"/>
          <w:sz w:val="20"/>
          <w:szCs w:val="20"/>
          <w:lang w:val="bg-BG" w:eastAsia="bg-BG"/>
        </w:rPr>
        <w:t>разпространение на идеите и принципите на червенокръсткото движение;</w:t>
      </w:r>
    </w:p>
    <w:p w:rsidR="006A7121" w:rsidRPr="006A7121" w:rsidRDefault="006A7121" w:rsidP="006A7121">
      <w:pPr>
        <w:numPr>
          <w:ilvl w:val="1"/>
          <w:numId w:val="4"/>
        </w:numPr>
        <w:shd w:val="clear" w:color="auto" w:fill="FFFFFF"/>
        <w:tabs>
          <w:tab w:val="clear" w:pos="2145"/>
          <w:tab w:val="left" w:pos="0"/>
        </w:tabs>
        <w:ind w:left="0" w:firstLine="426"/>
        <w:jc w:val="both"/>
        <w:rPr>
          <w:rFonts w:ascii="Verdana" w:hAnsi="Verdana"/>
          <w:color w:val="000000"/>
          <w:sz w:val="20"/>
          <w:szCs w:val="20"/>
          <w:lang w:val="bg-BG" w:eastAsia="bg-BG"/>
        </w:rPr>
      </w:pPr>
      <w:r w:rsidRPr="006A7121">
        <w:rPr>
          <w:rFonts w:ascii="Verdana" w:hAnsi="Verdana"/>
          <w:color w:val="000000"/>
          <w:sz w:val="20"/>
          <w:szCs w:val="20"/>
          <w:lang w:val="bg-BG" w:eastAsia="bg-BG"/>
        </w:rPr>
        <w:t>развитие на доброволчеството;</w:t>
      </w:r>
    </w:p>
    <w:p w:rsidR="006A7121" w:rsidRPr="006A7121" w:rsidRDefault="006A7121" w:rsidP="006A7121">
      <w:pPr>
        <w:numPr>
          <w:ilvl w:val="1"/>
          <w:numId w:val="4"/>
        </w:numPr>
        <w:shd w:val="clear" w:color="auto" w:fill="FFFFFF"/>
        <w:tabs>
          <w:tab w:val="clear" w:pos="2145"/>
          <w:tab w:val="left" w:pos="0"/>
        </w:tabs>
        <w:ind w:left="0" w:firstLine="426"/>
        <w:jc w:val="both"/>
        <w:rPr>
          <w:rFonts w:ascii="Verdana" w:hAnsi="Verdana"/>
          <w:color w:val="000000"/>
          <w:sz w:val="20"/>
          <w:szCs w:val="20"/>
          <w:lang w:val="bg-BG" w:eastAsia="bg-BG"/>
        </w:rPr>
      </w:pPr>
      <w:r w:rsidRPr="006A7121">
        <w:rPr>
          <w:rFonts w:ascii="Verdana" w:hAnsi="Verdana"/>
          <w:color w:val="000000"/>
          <w:sz w:val="20"/>
          <w:szCs w:val="20"/>
          <w:lang w:val="bg-BG" w:eastAsia="bg-BG"/>
        </w:rPr>
        <w:t>социално-помощна дейност и застъпничество за правата на децата и младежите от рискови групи и/или настанени в социални институции и др.</w:t>
      </w:r>
    </w:p>
    <w:p w:rsidR="006A7121" w:rsidRPr="006A7121" w:rsidRDefault="006A7121" w:rsidP="006A7121">
      <w:pPr>
        <w:shd w:val="clear" w:color="auto" w:fill="FFFFFF"/>
        <w:ind w:firstLine="567"/>
        <w:jc w:val="both"/>
        <w:rPr>
          <w:rFonts w:ascii="Verdana" w:hAnsi="Verdana"/>
          <w:color w:val="000000"/>
          <w:sz w:val="20"/>
          <w:szCs w:val="20"/>
          <w:lang w:val="bg-BG" w:eastAsia="bg-BG"/>
        </w:rPr>
      </w:pPr>
      <w:r w:rsidRPr="006A7121">
        <w:rPr>
          <w:rFonts w:ascii="Verdana" w:hAnsi="Verdana"/>
          <w:color w:val="000000"/>
          <w:sz w:val="20"/>
          <w:szCs w:val="20"/>
          <w:lang w:val="bg-BG" w:eastAsia="bg-BG"/>
        </w:rPr>
        <w:t>Основният подход, който БМЧК ползва за осъществяване на дейностите си е чрез обучения и сесии, провеждащи се в училища, както и кампании и демонстрации.</w:t>
      </w:r>
    </w:p>
    <w:p w:rsidR="006A7121" w:rsidRPr="006A7121" w:rsidRDefault="006A7121" w:rsidP="006A7121">
      <w:pPr>
        <w:ind w:firstLine="708"/>
        <w:jc w:val="both"/>
        <w:rPr>
          <w:rFonts w:ascii="Verdana" w:hAnsi="Verdana"/>
          <w:bCs/>
          <w:iCs/>
          <w:color w:val="FF0000"/>
          <w:sz w:val="20"/>
          <w:szCs w:val="20"/>
          <w:bdr w:val="none" w:sz="0" w:space="0" w:color="auto" w:frame="1"/>
          <w:shd w:val="clear" w:color="auto" w:fill="FFFFFF"/>
          <w:lang w:val="bg-BG"/>
        </w:rPr>
      </w:pPr>
    </w:p>
    <w:p w:rsidR="006A7121" w:rsidRPr="006A7121" w:rsidRDefault="006A7121" w:rsidP="006A7121">
      <w:pPr>
        <w:shd w:val="clear" w:color="auto" w:fill="FFFFFF"/>
        <w:ind w:firstLine="567"/>
        <w:jc w:val="both"/>
        <w:rPr>
          <w:rFonts w:ascii="Verdana" w:hAnsi="Verdana"/>
          <w:color w:val="000000"/>
          <w:sz w:val="20"/>
          <w:szCs w:val="20"/>
          <w:lang w:val="bg-BG" w:eastAsia="bg-BG"/>
        </w:rPr>
      </w:pPr>
      <w:r w:rsidRPr="006A7121">
        <w:rPr>
          <w:rFonts w:ascii="Verdana" w:hAnsi="Verdana"/>
          <w:color w:val="000000"/>
          <w:sz w:val="20"/>
          <w:szCs w:val="20"/>
          <w:lang w:eastAsia="bg-BG"/>
        </w:rPr>
        <w:t>A</w:t>
      </w:r>
      <w:r w:rsidRPr="006A7121">
        <w:rPr>
          <w:rFonts w:ascii="Verdana" w:hAnsi="Verdana"/>
          <w:color w:val="000000"/>
          <w:sz w:val="20"/>
          <w:szCs w:val="20"/>
          <w:lang w:val="bg-BG" w:eastAsia="bg-BG"/>
        </w:rPr>
        <w:t>ктивен двигател на</w:t>
      </w:r>
      <w:r w:rsidRPr="006A7121">
        <w:rPr>
          <w:rFonts w:ascii="Verdana" w:hAnsi="Verdana"/>
          <w:b/>
          <w:color w:val="000000"/>
          <w:sz w:val="20"/>
          <w:szCs w:val="20"/>
          <w:lang w:val="bg-BG" w:eastAsia="bg-BG"/>
        </w:rPr>
        <w:t xml:space="preserve"> Фондация „П.У.Л.С.“</w:t>
      </w:r>
      <w:r w:rsidRPr="006A7121">
        <w:rPr>
          <w:rFonts w:ascii="Verdana" w:hAnsi="Verdana"/>
          <w:color w:val="000000"/>
          <w:sz w:val="20"/>
          <w:szCs w:val="20"/>
          <w:lang w:val="bg-BG" w:eastAsia="bg-BG"/>
        </w:rPr>
        <w:t xml:space="preserve"> </w:t>
      </w:r>
      <w:r w:rsidRPr="006A7121">
        <w:rPr>
          <w:rFonts w:ascii="Verdana" w:hAnsi="Verdana"/>
          <w:color w:val="000000"/>
          <w:sz w:val="20"/>
          <w:szCs w:val="20"/>
          <w:lang w:eastAsia="bg-BG"/>
        </w:rPr>
        <w:t>(</w:t>
      </w:r>
      <w:r w:rsidRPr="006A7121">
        <w:rPr>
          <w:rFonts w:ascii="Verdana" w:hAnsi="Verdana"/>
          <w:color w:val="000000"/>
          <w:sz w:val="20"/>
          <w:szCs w:val="20"/>
          <w:lang w:val="bg-BG" w:eastAsia="bg-BG"/>
        </w:rPr>
        <w:t>Позитивни умения на личността в социума</w:t>
      </w:r>
      <w:r w:rsidRPr="006A7121">
        <w:rPr>
          <w:rFonts w:ascii="Verdana" w:hAnsi="Verdana"/>
          <w:color w:val="000000"/>
          <w:sz w:val="20"/>
          <w:szCs w:val="20"/>
          <w:lang w:eastAsia="bg-BG"/>
        </w:rPr>
        <w:t xml:space="preserve">), </w:t>
      </w:r>
      <w:r w:rsidRPr="006A7121">
        <w:rPr>
          <w:rFonts w:ascii="Verdana" w:hAnsi="Verdana"/>
          <w:color w:val="000000"/>
          <w:sz w:val="20"/>
          <w:szCs w:val="20"/>
          <w:lang w:val="bg-BG" w:eastAsia="bg-BG"/>
        </w:rPr>
        <w:t xml:space="preserve">е </w:t>
      </w:r>
      <w:r w:rsidRPr="006A7121">
        <w:rPr>
          <w:rFonts w:ascii="Verdana" w:hAnsi="Verdana"/>
          <w:b/>
          <w:color w:val="000000"/>
          <w:sz w:val="20"/>
          <w:szCs w:val="20"/>
          <w:lang w:val="bg-BG" w:eastAsia="bg-BG"/>
        </w:rPr>
        <w:t>Младежки клуб „Да бъдем приятели“</w:t>
      </w:r>
      <w:r w:rsidRPr="006A7121">
        <w:rPr>
          <w:rFonts w:ascii="Verdana" w:hAnsi="Verdana"/>
          <w:b/>
          <w:color w:val="000000"/>
          <w:sz w:val="20"/>
          <w:szCs w:val="20"/>
          <w:lang w:eastAsia="bg-BG"/>
        </w:rPr>
        <w:t xml:space="preserve">. </w:t>
      </w:r>
      <w:r w:rsidRPr="006A7121">
        <w:rPr>
          <w:rFonts w:ascii="Verdana" w:hAnsi="Verdana"/>
          <w:color w:val="000000"/>
          <w:sz w:val="20"/>
          <w:szCs w:val="20"/>
          <w:lang w:val="bg-BG" w:eastAsia="bg-BG"/>
        </w:rPr>
        <w:t>Фондация</w:t>
      </w:r>
      <w:r w:rsidRPr="006A7121">
        <w:rPr>
          <w:rFonts w:ascii="Verdana" w:hAnsi="Verdana"/>
          <w:color w:val="000000"/>
          <w:sz w:val="20"/>
          <w:szCs w:val="20"/>
          <w:lang w:eastAsia="bg-BG"/>
        </w:rPr>
        <w:t xml:space="preserve">ta </w:t>
      </w:r>
      <w:r w:rsidRPr="006A7121">
        <w:rPr>
          <w:rFonts w:ascii="Verdana" w:hAnsi="Verdana"/>
          <w:color w:val="000000"/>
          <w:sz w:val="20"/>
          <w:szCs w:val="20"/>
          <w:lang w:val="bg-BG" w:eastAsia="bg-BG"/>
        </w:rPr>
        <w:t>е българска неправителствена организация, регистрирана през 1999 г., която предоставя комплекс от услуги в помощ на лица и деца, засегнати от насилие и/или трафик на хора. Част от услугите са свързани с настаняване в кризисен център, кризисна интервенция, психологическо, социално и правно консултиране и др.</w:t>
      </w:r>
    </w:p>
    <w:p w:rsidR="006A7121" w:rsidRPr="006A7121" w:rsidRDefault="006A7121" w:rsidP="006A7121">
      <w:pPr>
        <w:shd w:val="clear" w:color="auto" w:fill="FFFFFF"/>
        <w:ind w:firstLine="567"/>
        <w:jc w:val="both"/>
        <w:rPr>
          <w:rFonts w:ascii="Verdana" w:hAnsi="Verdana"/>
          <w:color w:val="000000"/>
          <w:sz w:val="20"/>
          <w:szCs w:val="20"/>
          <w:lang w:val="bg-BG" w:eastAsia="bg-BG"/>
        </w:rPr>
      </w:pPr>
      <w:r w:rsidRPr="006A7121">
        <w:rPr>
          <w:rFonts w:ascii="Verdana" w:hAnsi="Verdana"/>
          <w:color w:val="000000"/>
          <w:sz w:val="20"/>
          <w:szCs w:val="20"/>
          <w:lang w:val="bg-BG" w:eastAsia="bg-BG"/>
        </w:rPr>
        <w:t>Младежки клуб „Да бъдем приятели" стартира своята дейност една година след основаването на Фондация „П.У.Л.С.". От този момент доброволци и професионалисти вървят ръка за ръка в борбата с насилието. Мисията, която обединява младежи от различни поколения, е възможността да помагат на своите връстници да изграждат хармонични отношения с околните, изпълнени с равнопоставеност, разбирателство и толерантност чрез участие в обучения за разпознаване на насилието и насочване на връстници към услуги, организиране на младежки събития и кампании,както и издаване на информационни материали.</w:t>
      </w:r>
    </w:p>
    <w:p w:rsidR="006A7121" w:rsidRPr="006A7121" w:rsidRDefault="006A7121" w:rsidP="006A7121">
      <w:pPr>
        <w:shd w:val="clear" w:color="auto" w:fill="FFFFFF"/>
        <w:jc w:val="both"/>
        <w:rPr>
          <w:rFonts w:ascii="Verdana" w:hAnsi="Verdana"/>
          <w:color w:val="000000"/>
          <w:sz w:val="20"/>
          <w:szCs w:val="20"/>
          <w:lang w:val="bg-BG" w:eastAsia="bg-BG"/>
        </w:rPr>
      </w:pPr>
      <w:r w:rsidRPr="006A7121">
        <w:rPr>
          <w:rFonts w:ascii="Verdana" w:hAnsi="Verdana"/>
          <w:color w:val="000000"/>
          <w:sz w:val="20"/>
          <w:szCs w:val="20"/>
          <w:lang w:val="bg-BG" w:eastAsia="bg-BG"/>
        </w:rPr>
        <w:t> </w:t>
      </w:r>
      <w:r w:rsidRPr="006A7121">
        <w:rPr>
          <w:rFonts w:ascii="Verdana" w:hAnsi="Verdana"/>
          <w:color w:val="000000"/>
          <w:sz w:val="20"/>
          <w:szCs w:val="20"/>
          <w:lang w:val="bg-BG" w:eastAsia="bg-BG"/>
        </w:rPr>
        <w:tab/>
      </w:r>
    </w:p>
    <w:p w:rsidR="006A7121" w:rsidRPr="006A7121" w:rsidRDefault="006A7121" w:rsidP="006A7121">
      <w:pPr>
        <w:shd w:val="clear" w:color="auto" w:fill="FFFFFF"/>
        <w:ind w:firstLine="567"/>
        <w:jc w:val="both"/>
        <w:rPr>
          <w:rFonts w:ascii="Verdana" w:hAnsi="Verdana"/>
          <w:color w:val="000000"/>
          <w:sz w:val="20"/>
          <w:szCs w:val="20"/>
          <w:lang w:val="bg-BG" w:eastAsia="bg-BG"/>
        </w:rPr>
      </w:pPr>
      <w:r w:rsidRPr="006A7121">
        <w:rPr>
          <w:rFonts w:ascii="Verdana" w:hAnsi="Verdana"/>
          <w:b/>
          <w:bCs/>
          <w:color w:val="000000"/>
          <w:sz w:val="20"/>
          <w:szCs w:val="20"/>
          <w:lang w:val="bg-BG" w:eastAsia="bg-BG"/>
        </w:rPr>
        <w:t xml:space="preserve">Асоциация за културно, стопанско, евристично и лингвистично сътрудничество (АКСЕЛС) </w:t>
      </w:r>
      <w:r w:rsidRPr="006A7121">
        <w:rPr>
          <w:rFonts w:ascii="Verdana" w:hAnsi="Verdana"/>
          <w:bCs/>
          <w:color w:val="000000"/>
          <w:sz w:val="20"/>
          <w:szCs w:val="20"/>
          <w:lang w:val="bg-BG" w:eastAsia="bg-BG"/>
        </w:rPr>
        <w:t>е</w:t>
      </w:r>
      <w:r w:rsidRPr="006A7121">
        <w:rPr>
          <w:rFonts w:ascii="Verdana" w:hAnsi="Verdana"/>
          <w:color w:val="000000"/>
          <w:sz w:val="20"/>
          <w:szCs w:val="20"/>
          <w:lang w:val="bg-BG" w:eastAsia="bg-BG"/>
        </w:rPr>
        <w:t xml:space="preserve"> неправителствена организация, учредена през 2012 г. в Перник. Aсоциацията работи с младежи от градовете и приоритетно от малките населени места, </w:t>
      </w:r>
      <w:r w:rsidRPr="006A7121">
        <w:rPr>
          <w:rFonts w:ascii="Verdana" w:hAnsi="Verdana"/>
          <w:color w:val="000000"/>
          <w:sz w:val="20"/>
          <w:szCs w:val="20"/>
          <w:lang w:val="bg-BG" w:eastAsia="bg-BG"/>
        </w:rPr>
        <w:lastRenderedPageBreak/>
        <w:t>като им предоставя възможности за развитие на лични и професионални качества и умения, участия в образователни проекти, международни и местни доброволчески проекти и инициативи, културни и екологични проекти, опазване на българските традиции, развитие на малките населени места и местните общности, подобряване на жизнения стандарт и защита на човешките права.</w:t>
      </w:r>
      <w:r w:rsidRPr="006A7121">
        <w:rPr>
          <w:rFonts w:ascii="Verdana" w:hAnsi="Verdana"/>
          <w:color w:val="000000"/>
          <w:sz w:val="20"/>
          <w:szCs w:val="20"/>
          <w:lang w:val="bg-BG" w:eastAsia="bg-BG"/>
        </w:rPr>
        <w:br/>
        <w:t>АКСЕЛС инициира, организира и участва в различни събития, обучения, семинари, фестивали и други; разработва и изпълнява проекти по различни програми, включително ЕРАЗЪМ+ на ЕС и е акредитирана за работа с доброволци по Европейския корпус за солидарност. Работи в партньорство с местни организации, държавни и общински структури.</w:t>
      </w:r>
    </w:p>
    <w:p w:rsidR="006A7121" w:rsidRPr="006A7121" w:rsidRDefault="006A7121" w:rsidP="006A7121">
      <w:pPr>
        <w:shd w:val="clear" w:color="auto" w:fill="FFFFFF"/>
        <w:ind w:firstLine="360"/>
        <w:jc w:val="both"/>
        <w:rPr>
          <w:rFonts w:ascii="Verdana" w:hAnsi="Verdana"/>
          <w:b/>
          <w:color w:val="000000"/>
          <w:sz w:val="20"/>
          <w:szCs w:val="20"/>
          <w:lang w:val="bg-BG"/>
        </w:rPr>
      </w:pPr>
    </w:p>
    <w:p w:rsidR="006A7121" w:rsidRPr="006A7121" w:rsidRDefault="006A7121" w:rsidP="006A7121">
      <w:pPr>
        <w:shd w:val="clear" w:color="auto" w:fill="FFFFFF"/>
        <w:ind w:firstLine="567"/>
        <w:jc w:val="both"/>
        <w:rPr>
          <w:rFonts w:ascii="Verdana" w:hAnsi="Verdana"/>
          <w:color w:val="000000"/>
          <w:sz w:val="20"/>
          <w:szCs w:val="20"/>
          <w:lang w:val="bg-BG"/>
        </w:rPr>
      </w:pPr>
      <w:r w:rsidRPr="006A7121">
        <w:rPr>
          <w:rFonts w:ascii="Verdana" w:hAnsi="Verdana"/>
          <w:b/>
          <w:color w:val="000000"/>
          <w:sz w:val="20"/>
          <w:szCs w:val="20"/>
        </w:rPr>
        <w:t>Българският студентски съюз (БСС)</w:t>
      </w:r>
      <w:r w:rsidRPr="006A7121">
        <w:rPr>
          <w:rFonts w:ascii="Verdana" w:hAnsi="Verdana"/>
          <w:color w:val="000000"/>
          <w:sz w:val="20"/>
          <w:szCs w:val="20"/>
        </w:rPr>
        <w:t xml:space="preserve"> е създаден на 1 декември 1990 г. Той е самостоятелна организация на българските студенти.</w:t>
      </w:r>
      <w:r w:rsidRPr="006A7121">
        <w:rPr>
          <w:rFonts w:ascii="Verdana" w:hAnsi="Verdana"/>
          <w:color w:val="000000"/>
          <w:sz w:val="20"/>
          <w:szCs w:val="20"/>
          <w:lang w:val="bg-BG"/>
        </w:rPr>
        <w:t xml:space="preserve"> Неговите ц</w:t>
      </w:r>
      <w:r w:rsidRPr="006A7121">
        <w:rPr>
          <w:rFonts w:ascii="Verdana" w:hAnsi="Verdana"/>
          <w:color w:val="000000"/>
          <w:sz w:val="20"/>
          <w:szCs w:val="20"/>
        </w:rPr>
        <w:t>ели</w:t>
      </w:r>
      <w:r w:rsidRPr="006A7121">
        <w:rPr>
          <w:rFonts w:ascii="Verdana" w:hAnsi="Verdana"/>
          <w:color w:val="000000"/>
          <w:sz w:val="20"/>
          <w:szCs w:val="20"/>
          <w:lang w:val="bg-BG"/>
        </w:rPr>
        <w:t xml:space="preserve"> </w:t>
      </w:r>
      <w:r w:rsidRPr="006A7121">
        <w:rPr>
          <w:rFonts w:ascii="Verdana" w:hAnsi="Verdana"/>
          <w:color w:val="000000"/>
          <w:sz w:val="20"/>
          <w:szCs w:val="20"/>
        </w:rPr>
        <w:t>са:</w:t>
      </w:r>
    </w:p>
    <w:p w:rsidR="006A7121" w:rsidRPr="006A7121" w:rsidRDefault="006A7121" w:rsidP="006A7121">
      <w:pPr>
        <w:numPr>
          <w:ilvl w:val="0"/>
          <w:numId w:val="47"/>
        </w:numPr>
        <w:shd w:val="clear" w:color="auto" w:fill="FFFFFF"/>
        <w:ind w:left="0" w:firstLine="360"/>
        <w:jc w:val="both"/>
        <w:rPr>
          <w:rFonts w:ascii="Verdana" w:hAnsi="Verdana"/>
          <w:color w:val="000000"/>
          <w:sz w:val="20"/>
          <w:szCs w:val="20"/>
          <w:lang w:val="bg-BG"/>
        </w:rPr>
      </w:pPr>
      <w:r w:rsidRPr="006A7121">
        <w:rPr>
          <w:rFonts w:ascii="Verdana" w:hAnsi="Verdana"/>
          <w:color w:val="000000"/>
          <w:sz w:val="20"/>
          <w:szCs w:val="20"/>
        </w:rPr>
        <w:t>гарантиране на равен достъп и обучение във висшите училища на всеки български гражданин, независимо от материалното му положение и социален произход; недопускане на дискриминация на студенти заради убежденията им;</w:t>
      </w:r>
      <w:r w:rsidRPr="006A7121">
        <w:rPr>
          <w:rFonts w:ascii="Verdana" w:hAnsi="Verdana"/>
          <w:color w:val="000000"/>
          <w:sz w:val="20"/>
          <w:szCs w:val="20"/>
        </w:rPr>
        <w:br/>
        <w:t>недопускане на политизиране и идеологизиране на висшите училища в странат</w:t>
      </w:r>
      <w:r w:rsidRPr="006A7121">
        <w:rPr>
          <w:rFonts w:ascii="Verdana" w:hAnsi="Verdana"/>
          <w:color w:val="000000"/>
          <w:sz w:val="20"/>
          <w:szCs w:val="20"/>
          <w:lang w:val="bg-BG"/>
        </w:rPr>
        <w:t>а;</w:t>
      </w:r>
    </w:p>
    <w:p w:rsidR="006A7121" w:rsidRPr="006A7121" w:rsidRDefault="006A7121" w:rsidP="006A7121">
      <w:pPr>
        <w:numPr>
          <w:ilvl w:val="0"/>
          <w:numId w:val="47"/>
        </w:numPr>
        <w:shd w:val="clear" w:color="auto" w:fill="FFFFFF"/>
        <w:jc w:val="both"/>
        <w:rPr>
          <w:rFonts w:ascii="Verdana" w:hAnsi="Verdana"/>
          <w:color w:val="000000"/>
          <w:sz w:val="20"/>
          <w:szCs w:val="20"/>
          <w:lang w:val="bg-BG"/>
        </w:rPr>
      </w:pPr>
      <w:r w:rsidRPr="006A7121">
        <w:rPr>
          <w:rFonts w:ascii="Verdana" w:hAnsi="Verdana"/>
          <w:color w:val="000000"/>
          <w:sz w:val="20"/>
          <w:szCs w:val="20"/>
        </w:rPr>
        <w:t>подпомагане на социално слаби членове на съюза</w:t>
      </w:r>
      <w:r w:rsidRPr="006A7121">
        <w:rPr>
          <w:rFonts w:ascii="Verdana" w:hAnsi="Verdana"/>
          <w:color w:val="000000"/>
          <w:sz w:val="20"/>
          <w:szCs w:val="20"/>
          <w:lang w:val="bg-BG"/>
        </w:rPr>
        <w:t>.</w:t>
      </w:r>
    </w:p>
    <w:p w:rsidR="006A7121" w:rsidRPr="006A7121" w:rsidRDefault="006A7121" w:rsidP="006A7121">
      <w:pPr>
        <w:shd w:val="clear" w:color="auto" w:fill="FFFFFF"/>
        <w:ind w:firstLine="567"/>
        <w:jc w:val="both"/>
        <w:rPr>
          <w:rFonts w:ascii="Verdana" w:hAnsi="Verdana"/>
          <w:color w:val="000000"/>
          <w:sz w:val="20"/>
          <w:szCs w:val="20"/>
          <w:lang w:val="bg-BG"/>
        </w:rPr>
      </w:pPr>
      <w:r w:rsidRPr="006A7121">
        <w:rPr>
          <w:rFonts w:ascii="Verdana" w:hAnsi="Verdana"/>
          <w:color w:val="000000"/>
          <w:sz w:val="20"/>
          <w:szCs w:val="20"/>
          <w:lang w:val="bg-BG"/>
        </w:rPr>
        <w:t xml:space="preserve">От </w:t>
      </w:r>
      <w:r w:rsidRPr="006A7121">
        <w:rPr>
          <w:rFonts w:ascii="Verdana" w:hAnsi="Verdana"/>
          <w:color w:val="000000"/>
          <w:sz w:val="20"/>
          <w:szCs w:val="20"/>
        </w:rPr>
        <w:t xml:space="preserve">създаването му през 1990 г. БСС активно </w:t>
      </w:r>
      <w:r w:rsidRPr="006A7121">
        <w:rPr>
          <w:rFonts w:ascii="Verdana" w:hAnsi="Verdana"/>
          <w:color w:val="000000"/>
          <w:sz w:val="20"/>
          <w:szCs w:val="20"/>
          <w:lang w:val="bg-BG"/>
        </w:rPr>
        <w:t xml:space="preserve">се включва </w:t>
      </w:r>
      <w:r w:rsidRPr="006A7121">
        <w:rPr>
          <w:rFonts w:ascii="Verdana" w:hAnsi="Verdana"/>
          <w:color w:val="000000"/>
          <w:sz w:val="20"/>
          <w:szCs w:val="20"/>
        </w:rPr>
        <w:t>в обществения и академичния живот на страната.</w:t>
      </w:r>
      <w:r w:rsidRPr="006A7121">
        <w:rPr>
          <w:rFonts w:ascii="Verdana" w:hAnsi="Verdana"/>
          <w:color w:val="000000"/>
          <w:sz w:val="20"/>
          <w:szCs w:val="20"/>
          <w:lang w:val="bg-BG"/>
        </w:rPr>
        <w:t xml:space="preserve"> У</w:t>
      </w:r>
      <w:r w:rsidRPr="006A7121">
        <w:rPr>
          <w:rFonts w:ascii="Verdana" w:hAnsi="Verdana"/>
          <w:color w:val="000000"/>
          <w:sz w:val="20"/>
          <w:szCs w:val="20"/>
        </w:rPr>
        <w:t>частва активно във всички кръгли маси по проблемите на студентите и партнира с другите студентски и младежки организации при отстояване на студентските проблеми пред правителството.</w:t>
      </w:r>
      <w:r w:rsidRPr="006A7121">
        <w:rPr>
          <w:rFonts w:ascii="Verdana" w:hAnsi="Verdana"/>
          <w:color w:val="000000"/>
          <w:sz w:val="20"/>
          <w:szCs w:val="20"/>
          <w:lang w:val="bg-BG"/>
        </w:rPr>
        <w:t xml:space="preserve"> </w:t>
      </w:r>
      <w:r w:rsidRPr="006A7121">
        <w:rPr>
          <w:rFonts w:ascii="Verdana" w:hAnsi="Verdana"/>
          <w:color w:val="000000"/>
          <w:sz w:val="20"/>
          <w:szCs w:val="20"/>
        </w:rPr>
        <w:t>Участва в учредяването на</w:t>
      </w:r>
      <w:r w:rsidRPr="006A7121">
        <w:rPr>
          <w:rFonts w:ascii="Verdana" w:hAnsi="Verdana"/>
          <w:color w:val="000000"/>
          <w:sz w:val="20"/>
          <w:szCs w:val="20"/>
          <w:lang w:val="bg-BG"/>
        </w:rPr>
        <w:t xml:space="preserve"> </w:t>
      </w:r>
      <w:r w:rsidRPr="006A7121">
        <w:rPr>
          <w:rFonts w:ascii="Verdana" w:hAnsi="Verdana"/>
          <w:color w:val="000000"/>
          <w:sz w:val="20"/>
          <w:szCs w:val="20"/>
        </w:rPr>
        <w:t>Националния младежки съвет, Националния студентски съвет и в други инициативи.</w:t>
      </w:r>
      <w:r w:rsidRPr="006A7121">
        <w:rPr>
          <w:rFonts w:ascii="Verdana" w:hAnsi="Verdana"/>
          <w:color w:val="000000"/>
          <w:sz w:val="20"/>
          <w:szCs w:val="20"/>
          <w:lang w:val="bg-BG"/>
        </w:rPr>
        <w:t xml:space="preserve"> К</w:t>
      </w:r>
      <w:r w:rsidRPr="006A7121">
        <w:rPr>
          <w:rFonts w:ascii="Verdana" w:hAnsi="Verdana"/>
          <w:color w:val="000000"/>
          <w:sz w:val="20"/>
          <w:szCs w:val="20"/>
        </w:rPr>
        <w:t>ъм октомври 2018 г. Българският студентски съюз администрира два центъра за студентски услуги към Националния студентски дом в София – Национален център за социални проекти и Кабинет за работа със студенти в неравностойно положение.</w:t>
      </w:r>
    </w:p>
    <w:p w:rsidR="006A7121" w:rsidRPr="006A7121" w:rsidRDefault="006A7121" w:rsidP="006A7121">
      <w:pPr>
        <w:shd w:val="clear" w:color="auto" w:fill="FFFFFF"/>
        <w:ind w:firstLine="567"/>
        <w:jc w:val="both"/>
        <w:rPr>
          <w:rFonts w:ascii="Verdana" w:hAnsi="Verdana"/>
          <w:color w:val="000000"/>
          <w:sz w:val="20"/>
          <w:szCs w:val="20"/>
          <w:lang w:val="bg-BG"/>
        </w:rPr>
      </w:pPr>
      <w:r w:rsidRPr="006A7121">
        <w:rPr>
          <w:rFonts w:ascii="Verdana" w:hAnsi="Verdana"/>
          <w:color w:val="000000"/>
          <w:sz w:val="20"/>
          <w:szCs w:val="20"/>
        </w:rPr>
        <w:t>През 20</w:t>
      </w:r>
      <w:r w:rsidRPr="006A7121">
        <w:rPr>
          <w:rFonts w:ascii="Verdana" w:hAnsi="Verdana"/>
          <w:color w:val="000000"/>
          <w:sz w:val="20"/>
          <w:szCs w:val="20"/>
          <w:lang w:val="bg-BG"/>
        </w:rPr>
        <w:t>21 г. Българският студентски съюз учреди свое регионално представителство и в Перник, като през месец май същата година официално бе сключен меморандум за сътрудничесто между Община Перник и БСС в областта на висшето образование, студентите, младежите и културата на територията на общината. Страните се договориха за взаимен обмен на информация, знания, опит и добри практики, организиране на съвместни инициативи и проекти; форуми, конференции, семинари, кръгли маси, обучения, обществени акции и кампании.</w:t>
      </w:r>
    </w:p>
    <w:p w:rsidR="006A7121" w:rsidRPr="006A7121" w:rsidRDefault="006A7121" w:rsidP="006A7121">
      <w:pPr>
        <w:shd w:val="clear" w:color="auto" w:fill="FFFFFF"/>
        <w:jc w:val="both"/>
        <w:rPr>
          <w:rFonts w:ascii="Verdana" w:hAnsi="Verdana"/>
          <w:color w:val="000000"/>
          <w:sz w:val="20"/>
          <w:szCs w:val="20"/>
          <w:lang w:val="bg-BG"/>
        </w:rPr>
      </w:pPr>
    </w:p>
    <w:p w:rsidR="006A7121" w:rsidRPr="006A7121" w:rsidRDefault="006A7121" w:rsidP="006A7121">
      <w:pPr>
        <w:shd w:val="clear" w:color="auto" w:fill="FFFFFF"/>
        <w:ind w:firstLine="567"/>
        <w:jc w:val="both"/>
        <w:outlineLvl w:val="1"/>
        <w:rPr>
          <w:rFonts w:ascii="Verdana" w:hAnsi="Verdana"/>
          <w:color w:val="000000"/>
          <w:sz w:val="20"/>
          <w:szCs w:val="20"/>
          <w:lang w:val="bg-BG" w:eastAsia="bg-BG"/>
        </w:rPr>
      </w:pPr>
      <w:r w:rsidRPr="006A7121">
        <w:rPr>
          <w:rFonts w:ascii="Verdana" w:hAnsi="Verdana"/>
          <w:b/>
          <w:bCs/>
          <w:color w:val="000000"/>
          <w:sz w:val="20"/>
          <w:szCs w:val="20"/>
          <w:lang w:val="bg-BG" w:eastAsia="bg-BG"/>
        </w:rPr>
        <w:t xml:space="preserve">Сдружение „Платформа за обучение и младежко развитие” </w:t>
      </w:r>
      <w:r w:rsidRPr="006A7121">
        <w:rPr>
          <w:rFonts w:ascii="Verdana" w:hAnsi="Verdana"/>
          <w:color w:val="000000"/>
          <w:sz w:val="20"/>
          <w:szCs w:val="20"/>
          <w:lang w:val="bg-BG" w:eastAsia="bg-BG"/>
        </w:rPr>
        <w:t xml:space="preserve">има за основна цел да покаже на младежите колко важни са всъщност, като им помогне да повярват в себе си, в силата на гласа и на действията си. Членовете на Сдружението вярват, че всеки един човек заслужава да бъде чут. Мисията им е да докажат на младите хора, че не са сами и че има кой да им помогне в множество сфери от живота им. Един от начините, чрез който го праят, е онлайн списанието "We Matter Digital Magazine", което дава възможност на ученици от различни възрасти и различни части на България да изказват свободно мнението си, относно актуални и разнообразни теми. Списанието помага на младите хора да развиват своята грамотност, да работят в екип, да разкрият лидерските си умения и уменията си за организация и координация. Платформата дава и възможността те да се ориентират към специалността или професията, която искат да преследват с пълна сила. Допълителните дейности на </w:t>
      </w:r>
      <w:r w:rsidRPr="006A7121">
        <w:rPr>
          <w:rFonts w:ascii="Verdana" w:hAnsi="Verdana"/>
          <w:bCs/>
          <w:color w:val="000000"/>
          <w:sz w:val="20"/>
          <w:szCs w:val="20"/>
          <w:lang w:val="bg-BG" w:eastAsia="bg-BG"/>
        </w:rPr>
        <w:t xml:space="preserve">Сдружение „Платформа за обучение и младежко развитие” са насочени към провеждането на </w:t>
      </w:r>
      <w:r w:rsidRPr="006A7121">
        <w:rPr>
          <w:rFonts w:ascii="Verdana" w:hAnsi="Verdana"/>
          <w:color w:val="000000"/>
          <w:sz w:val="20"/>
          <w:szCs w:val="20"/>
          <w:lang w:val="bg-BG" w:eastAsia="bg-BG"/>
        </w:rPr>
        <w:t xml:space="preserve">онлайн семинари и благотворителни събития. Други две наболели теми, по които младите хора не остават безучастни са екология и намаляване на тормоза в училище. </w:t>
      </w:r>
    </w:p>
    <w:p w:rsidR="006A7121" w:rsidRPr="006A7121" w:rsidRDefault="006A7121" w:rsidP="006A7121">
      <w:pPr>
        <w:shd w:val="clear" w:color="auto" w:fill="FFFFFF"/>
        <w:ind w:firstLine="720"/>
        <w:jc w:val="both"/>
        <w:rPr>
          <w:rFonts w:ascii="Verdana" w:hAnsi="Verdana"/>
          <w:color w:val="000000"/>
          <w:sz w:val="20"/>
          <w:szCs w:val="20"/>
          <w:lang w:val="bg-BG" w:eastAsia="bg-BG"/>
        </w:rPr>
      </w:pPr>
    </w:p>
    <w:p w:rsidR="006A7121" w:rsidRPr="006A7121" w:rsidRDefault="006A7121" w:rsidP="006A7121">
      <w:pPr>
        <w:ind w:firstLine="567"/>
        <w:jc w:val="both"/>
        <w:rPr>
          <w:rFonts w:ascii="Verdana" w:hAnsi="Verdana"/>
          <w:bCs/>
          <w:iCs/>
          <w:sz w:val="20"/>
          <w:szCs w:val="20"/>
          <w:lang w:val="bg-BG"/>
        </w:rPr>
      </w:pPr>
      <w:r w:rsidRPr="006A7121">
        <w:rPr>
          <w:rFonts w:ascii="Verdana" w:hAnsi="Verdana"/>
          <w:bCs/>
          <w:iCs/>
          <w:sz w:val="20"/>
          <w:szCs w:val="20"/>
          <w:lang w:val="bg-BG"/>
        </w:rPr>
        <w:lastRenderedPageBreak/>
        <w:t xml:space="preserve">Най-новият член на Консултативния съвет за младежка политика е </w:t>
      </w:r>
      <w:r w:rsidRPr="006A7121">
        <w:rPr>
          <w:rFonts w:ascii="Verdana" w:hAnsi="Verdana"/>
          <w:b/>
          <w:bCs/>
          <w:iCs/>
          <w:sz w:val="20"/>
          <w:szCs w:val="20"/>
          <w:lang w:val="bg-BG"/>
        </w:rPr>
        <w:t xml:space="preserve">Скаутски клуб „Кракра Пернишки“ – </w:t>
      </w:r>
      <w:r w:rsidRPr="006A7121">
        <w:rPr>
          <w:rFonts w:ascii="Verdana" w:hAnsi="Verdana"/>
          <w:bCs/>
          <w:iCs/>
          <w:sz w:val="20"/>
          <w:szCs w:val="20"/>
          <w:lang w:val="bg-BG"/>
        </w:rPr>
        <w:t>пълноправен член на Организацията на българските скаути</w:t>
      </w:r>
      <w:r w:rsidRPr="006A7121">
        <w:rPr>
          <w:rFonts w:ascii="Verdana" w:hAnsi="Verdana"/>
          <w:b/>
          <w:bCs/>
          <w:iCs/>
          <w:sz w:val="20"/>
          <w:szCs w:val="20"/>
          <w:lang w:val="bg-BG"/>
        </w:rPr>
        <w:t xml:space="preserve">“ </w:t>
      </w:r>
      <w:r w:rsidRPr="006A7121">
        <w:rPr>
          <w:rFonts w:ascii="Verdana" w:hAnsi="Verdana"/>
          <w:bCs/>
          <w:iCs/>
          <w:sz w:val="20"/>
          <w:szCs w:val="20"/>
          <w:lang w:val="bg-BG"/>
        </w:rPr>
        <w:t xml:space="preserve">от 2000 г. За времето, от тогава до сега, през клуба са преминали над 100 деца и младежи. Скаутите са участници във всички нацонални скаутски лагери, както и в две световни Джамборета (лагери за скаути от цял свят по време, на които се събират около 50 000 учстници) в Англия и Швеция. Предстои им участие в 25-тото Световно скаутско джамборе в Южна Корея през август 2023 г. Представители на клуба са участвали в два </w:t>
      </w:r>
      <w:r w:rsidRPr="006A7121">
        <w:rPr>
          <w:rFonts w:ascii="Verdana" w:hAnsi="Verdana"/>
          <w:bCs/>
          <w:iCs/>
          <w:sz w:val="20"/>
          <w:szCs w:val="20"/>
        </w:rPr>
        <w:t xml:space="preserve">Roverway </w:t>
      </w:r>
      <w:r w:rsidRPr="006A7121">
        <w:rPr>
          <w:rFonts w:ascii="Verdana" w:hAnsi="Verdana"/>
          <w:bCs/>
          <w:iCs/>
          <w:sz w:val="20"/>
          <w:szCs w:val="20"/>
          <w:lang w:val="bg-BG"/>
        </w:rPr>
        <w:t xml:space="preserve">лагера в Италия и Испания. През годините се включват в много доброоволчески инициативи, в почти всички инициативи на нациоално ниво, описани в портфолиото на ОБС и са били организатори на официалното честване на Световния ден на скаутското движение през 2019 г. и 20 годни от възстановяване членството на ОБС в Световната организация на скаутското движение. </w:t>
      </w:r>
    </w:p>
    <w:p w:rsidR="006A7121" w:rsidRPr="006A7121" w:rsidRDefault="006A7121" w:rsidP="006A7121">
      <w:pPr>
        <w:ind w:firstLine="567"/>
        <w:jc w:val="both"/>
        <w:rPr>
          <w:rFonts w:ascii="Verdana" w:hAnsi="Verdana"/>
          <w:bCs/>
          <w:iCs/>
          <w:sz w:val="20"/>
          <w:szCs w:val="20"/>
          <w:lang w:val="bg-BG"/>
        </w:rPr>
      </w:pPr>
    </w:p>
    <w:p w:rsidR="006A7121" w:rsidRPr="006A7121" w:rsidRDefault="006A7121" w:rsidP="006A7121">
      <w:pPr>
        <w:ind w:firstLine="567"/>
        <w:jc w:val="both"/>
        <w:rPr>
          <w:rFonts w:ascii="Verdana" w:hAnsi="Verdana"/>
          <w:sz w:val="20"/>
          <w:szCs w:val="20"/>
          <w:lang w:val="bg-BG"/>
        </w:rPr>
      </w:pPr>
      <w:r w:rsidRPr="006A7121">
        <w:rPr>
          <w:rFonts w:ascii="Verdana" w:hAnsi="Verdana"/>
          <w:bCs/>
          <w:iCs/>
          <w:sz w:val="20"/>
          <w:szCs w:val="20"/>
        </w:rPr>
        <w:t xml:space="preserve">Един от приоритетите в младежката политика на Община Перник е </w:t>
      </w:r>
      <w:r w:rsidRPr="006A7121">
        <w:rPr>
          <w:rFonts w:ascii="Verdana" w:hAnsi="Verdana"/>
          <w:sz w:val="20"/>
          <w:szCs w:val="20"/>
        </w:rPr>
        <w:t>подобряване на достъпа до</w:t>
      </w:r>
      <w:r w:rsidRPr="006A7121">
        <w:rPr>
          <w:rFonts w:ascii="Verdana" w:hAnsi="Verdana"/>
          <w:bCs/>
          <w:iCs/>
          <w:sz w:val="20"/>
          <w:szCs w:val="20"/>
        </w:rPr>
        <w:t xml:space="preserve"> информационни услуги</w:t>
      </w:r>
      <w:r w:rsidRPr="006A7121">
        <w:rPr>
          <w:rFonts w:ascii="Verdana" w:hAnsi="Verdana"/>
          <w:bCs/>
          <w:iCs/>
          <w:sz w:val="20"/>
          <w:szCs w:val="20"/>
          <w:lang w:val="bg-BG"/>
        </w:rPr>
        <w:t>,</w:t>
      </w:r>
      <w:r w:rsidRPr="006A7121">
        <w:rPr>
          <w:rFonts w:ascii="Verdana" w:hAnsi="Verdana"/>
          <w:bCs/>
          <w:iCs/>
          <w:sz w:val="20"/>
          <w:szCs w:val="20"/>
        </w:rPr>
        <w:t xml:space="preserve"> които подпомагат личностното и обществено развитие на младежите, в съответствие с потребностите и интересите им</w:t>
      </w:r>
      <w:r w:rsidRPr="006A7121">
        <w:rPr>
          <w:rFonts w:ascii="Verdana" w:hAnsi="Verdana"/>
          <w:bCs/>
          <w:iCs/>
          <w:sz w:val="20"/>
          <w:szCs w:val="20"/>
          <w:lang w:val="bg-BG"/>
        </w:rPr>
        <w:t xml:space="preserve"> </w:t>
      </w:r>
      <w:r w:rsidRPr="006A7121">
        <w:rPr>
          <w:rFonts w:ascii="Verdana" w:hAnsi="Verdana"/>
          <w:bCs/>
          <w:iCs/>
          <w:sz w:val="20"/>
          <w:szCs w:val="20"/>
        </w:rPr>
        <w:t>и повишаване на тяхното качество</w:t>
      </w:r>
      <w:r w:rsidRPr="006A7121">
        <w:rPr>
          <w:rFonts w:ascii="Verdana" w:hAnsi="Verdana"/>
          <w:bCs/>
          <w:iCs/>
          <w:sz w:val="20"/>
          <w:szCs w:val="20"/>
          <w:lang w:val="ru-RU"/>
        </w:rPr>
        <w:t>.</w:t>
      </w:r>
      <w:r w:rsidRPr="006A7121">
        <w:rPr>
          <w:rFonts w:ascii="Verdana" w:hAnsi="Verdana"/>
          <w:bCs/>
          <w:iCs/>
          <w:sz w:val="20"/>
          <w:szCs w:val="20"/>
        </w:rPr>
        <w:t xml:space="preserve"> За да участват в дейностите и в живота на своите общности, както и да се възползват от услуги и възможности, предназначени за тях, младите хора трябва да бъдат информирани.</w:t>
      </w:r>
      <w:r w:rsidRPr="006A7121">
        <w:rPr>
          <w:rFonts w:ascii="Verdana" w:hAnsi="Verdana"/>
          <w:bCs/>
          <w:iCs/>
          <w:sz w:val="20"/>
          <w:szCs w:val="20"/>
          <w:lang w:val="bg-BG"/>
        </w:rPr>
        <w:t xml:space="preserve"> </w:t>
      </w:r>
      <w:r w:rsidRPr="006A7121">
        <w:rPr>
          <w:rFonts w:ascii="Verdana" w:hAnsi="Verdana"/>
          <w:sz w:val="20"/>
          <w:szCs w:val="20"/>
        </w:rPr>
        <w:t xml:space="preserve">В отговор на повишеното използване на интернет от младите хора като източник на информация, функционират редица специализирани </w:t>
      </w:r>
      <w:r w:rsidRPr="006A7121">
        <w:rPr>
          <w:rFonts w:ascii="Verdana" w:hAnsi="Verdana"/>
          <w:sz w:val="20"/>
          <w:szCs w:val="20"/>
          <w:lang w:val="bg-BG"/>
        </w:rPr>
        <w:t xml:space="preserve">интернет </w:t>
      </w:r>
      <w:r w:rsidRPr="006A7121">
        <w:rPr>
          <w:rFonts w:ascii="Verdana" w:hAnsi="Verdana"/>
          <w:sz w:val="20"/>
          <w:szCs w:val="20"/>
        </w:rPr>
        <w:t>страници на държавни</w:t>
      </w:r>
      <w:r w:rsidRPr="006A7121">
        <w:rPr>
          <w:rFonts w:ascii="Verdana" w:hAnsi="Verdana"/>
          <w:sz w:val="20"/>
          <w:szCs w:val="20"/>
          <w:lang w:val="bg-BG"/>
        </w:rPr>
        <w:t xml:space="preserve"> и общински</w:t>
      </w:r>
      <w:r w:rsidRPr="006A7121">
        <w:rPr>
          <w:rFonts w:ascii="Verdana" w:hAnsi="Verdana"/>
          <w:sz w:val="20"/>
          <w:szCs w:val="20"/>
        </w:rPr>
        <w:t xml:space="preserve"> институции</w:t>
      </w:r>
      <w:r w:rsidRPr="006A7121">
        <w:rPr>
          <w:rFonts w:ascii="Verdana" w:hAnsi="Verdana"/>
          <w:sz w:val="20"/>
          <w:szCs w:val="20"/>
          <w:lang w:val="bg-BG"/>
        </w:rPr>
        <w:t xml:space="preserve"> и организации</w:t>
      </w:r>
      <w:r w:rsidRPr="006A7121">
        <w:rPr>
          <w:rFonts w:ascii="Verdana" w:hAnsi="Verdana"/>
          <w:sz w:val="20"/>
          <w:szCs w:val="20"/>
        </w:rPr>
        <w:t xml:space="preserve"> за предоставяне на </w:t>
      </w:r>
      <w:r w:rsidRPr="006A7121">
        <w:rPr>
          <w:rFonts w:ascii="Verdana" w:hAnsi="Verdana"/>
          <w:sz w:val="20"/>
          <w:szCs w:val="20"/>
          <w:lang w:val="bg-BG"/>
        </w:rPr>
        <w:t xml:space="preserve">различна </w:t>
      </w:r>
      <w:r w:rsidRPr="006A7121">
        <w:rPr>
          <w:rFonts w:ascii="Verdana" w:hAnsi="Verdana"/>
          <w:sz w:val="20"/>
          <w:szCs w:val="20"/>
        </w:rPr>
        <w:t>информация</w:t>
      </w:r>
      <w:r w:rsidRPr="006A7121">
        <w:rPr>
          <w:rFonts w:ascii="Verdana" w:hAnsi="Verdana"/>
          <w:sz w:val="20"/>
          <w:szCs w:val="20"/>
          <w:lang w:val="bg-BG"/>
        </w:rPr>
        <w:t>. Постоянно се актуализират страниците в социалните мрежи на КСМП, Общински младежки съвет, БМЧК, „Перник на младите“ и други младежки организации. А сайтът на Консулативния съвет за младежка политика предстои да бъде актуализиран и осъвременен.</w:t>
      </w:r>
    </w:p>
    <w:p w:rsidR="006A7121" w:rsidRPr="006A7121" w:rsidRDefault="006A7121" w:rsidP="006A7121">
      <w:pPr>
        <w:jc w:val="both"/>
        <w:rPr>
          <w:rFonts w:ascii="Verdana" w:hAnsi="Verdana" w:cs="Arial"/>
          <w:sz w:val="20"/>
          <w:szCs w:val="20"/>
          <w:lang w:val="bg-BG"/>
        </w:rPr>
      </w:pPr>
    </w:p>
    <w:p w:rsidR="00CC3178" w:rsidRDefault="00CC3178" w:rsidP="00EA450C">
      <w:pPr>
        <w:ind w:left="284"/>
        <w:jc w:val="both"/>
        <w:rPr>
          <w:rFonts w:eastAsia="Arial"/>
          <w:b/>
          <w:u w:val="single"/>
          <w:lang w:val="bg-BG"/>
        </w:rPr>
      </w:pPr>
    </w:p>
    <w:p w:rsidR="00CC3178" w:rsidRDefault="00CC3178" w:rsidP="00EA450C">
      <w:pPr>
        <w:ind w:left="284"/>
        <w:jc w:val="both"/>
        <w:rPr>
          <w:rFonts w:eastAsia="Arial"/>
          <w:b/>
          <w:u w:val="single"/>
          <w:lang w:val="bg-BG"/>
        </w:rPr>
      </w:pPr>
    </w:p>
    <w:p w:rsidR="00CC3178" w:rsidRDefault="00CC3178" w:rsidP="00EA450C">
      <w:pPr>
        <w:ind w:left="284"/>
        <w:jc w:val="both"/>
        <w:rPr>
          <w:rFonts w:eastAsia="Arial"/>
          <w:b/>
          <w:u w:val="single"/>
          <w:lang w:val="bg-BG"/>
        </w:rPr>
      </w:pPr>
    </w:p>
    <w:p w:rsidR="00EA450C" w:rsidRPr="00CC3178" w:rsidRDefault="00EA450C" w:rsidP="00AF0C56">
      <w:pPr>
        <w:ind w:left="284"/>
        <w:jc w:val="center"/>
        <w:rPr>
          <w:rFonts w:ascii="Verdana" w:eastAsia="Arial" w:hAnsi="Verdana"/>
          <w:b/>
          <w:sz w:val="20"/>
          <w:szCs w:val="20"/>
          <w:u w:val="single"/>
          <w:lang w:val="bg-BG"/>
        </w:rPr>
      </w:pPr>
      <w:r w:rsidRPr="00CC3178">
        <w:rPr>
          <w:rFonts w:ascii="Verdana" w:eastAsia="Arial" w:hAnsi="Verdana"/>
          <w:b/>
          <w:sz w:val="20"/>
          <w:szCs w:val="20"/>
          <w:u w:val="single"/>
          <w:lang w:val="bg-BG"/>
        </w:rPr>
        <w:t>СТРАТЕГИЧЕСКА ЦЕЛ 1: АКТИВНИ МЛАДИ ХОРА</w:t>
      </w:r>
    </w:p>
    <w:p w:rsidR="00EA450C" w:rsidRPr="00CC3178" w:rsidRDefault="00EA450C" w:rsidP="00EA450C">
      <w:pPr>
        <w:ind w:left="284"/>
        <w:jc w:val="both"/>
        <w:rPr>
          <w:rFonts w:ascii="Verdana" w:eastAsia="Arial" w:hAnsi="Verdana"/>
          <w:b/>
          <w:color w:val="FF0000"/>
          <w:sz w:val="20"/>
          <w:szCs w:val="20"/>
          <w:u w:val="single"/>
          <w:lang w:val="bg-BG"/>
        </w:rPr>
      </w:pPr>
    </w:p>
    <w:p w:rsidR="00EA450C" w:rsidRPr="00CC3178" w:rsidRDefault="00EA450C" w:rsidP="00EA450C">
      <w:pPr>
        <w:ind w:left="284"/>
        <w:jc w:val="both"/>
        <w:rPr>
          <w:rFonts w:ascii="Verdana" w:eastAsia="Calibri" w:hAnsi="Verdana"/>
          <w:b/>
          <w:sz w:val="20"/>
          <w:szCs w:val="20"/>
          <w:lang w:val="bg-BG"/>
        </w:rPr>
      </w:pPr>
      <w:r w:rsidRPr="00CC3178">
        <w:rPr>
          <w:rFonts w:ascii="Verdana" w:eastAsia="Calibri" w:hAnsi="Verdana"/>
          <w:b/>
          <w:sz w:val="20"/>
          <w:szCs w:val="20"/>
          <w:lang w:val="bg-BG"/>
        </w:rPr>
        <w:t>Оперативна цел 1: Повишаване информираността на младите хора</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Задача:</w:t>
      </w:r>
      <w:r w:rsidRPr="00CC3178">
        <w:rPr>
          <w:rFonts w:ascii="Verdana" w:eastAsia="Calibri" w:hAnsi="Verdana"/>
          <w:i/>
          <w:sz w:val="20"/>
          <w:szCs w:val="20"/>
          <w:lang w:val="bg-BG"/>
        </w:rPr>
        <w:t xml:space="preserve"> Популяризиране на основни информационни канали за младите хора.</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 xml:space="preserve">Задача: </w:t>
      </w:r>
      <w:r w:rsidRPr="00CC3178">
        <w:rPr>
          <w:rFonts w:ascii="Verdana" w:eastAsia="Calibri" w:hAnsi="Verdana"/>
          <w:i/>
          <w:sz w:val="20"/>
          <w:szCs w:val="20"/>
          <w:lang w:val="bg-BG"/>
        </w:rPr>
        <w:t>Публикуване на актуална младежка информация.</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 xml:space="preserve">Задача: </w:t>
      </w:r>
      <w:r w:rsidRPr="00CC3178">
        <w:rPr>
          <w:rFonts w:ascii="Verdana" w:eastAsia="Calibri" w:hAnsi="Verdana"/>
          <w:i/>
          <w:sz w:val="20"/>
          <w:szCs w:val="20"/>
          <w:lang w:val="bg-BG"/>
        </w:rPr>
        <w:t>Изработване на механизъм за обратна връзка (от младите хора към Общината).</w:t>
      </w:r>
    </w:p>
    <w:p w:rsidR="00EA450C" w:rsidRPr="00CC3178" w:rsidRDefault="00EA450C" w:rsidP="00EA450C">
      <w:pPr>
        <w:ind w:left="284"/>
        <w:jc w:val="both"/>
        <w:rPr>
          <w:rFonts w:ascii="Verdana" w:eastAsia="Calibri" w:hAnsi="Verdana"/>
          <w:i/>
          <w:sz w:val="20"/>
          <w:szCs w:val="20"/>
          <w:lang w:val="bg-BG"/>
        </w:rPr>
      </w:pPr>
    </w:p>
    <w:p w:rsidR="00EA450C" w:rsidRPr="00CC3178" w:rsidRDefault="00EA450C" w:rsidP="00EA450C">
      <w:pPr>
        <w:ind w:left="284"/>
        <w:jc w:val="both"/>
        <w:rPr>
          <w:rFonts w:ascii="Verdana" w:eastAsia="Calibri" w:hAnsi="Verdana"/>
          <w:b/>
          <w:sz w:val="20"/>
          <w:szCs w:val="20"/>
          <w:lang w:val="bg-BG"/>
        </w:rPr>
      </w:pPr>
      <w:r w:rsidRPr="00CC3178">
        <w:rPr>
          <w:rFonts w:ascii="Verdana" w:eastAsia="Calibri" w:hAnsi="Verdana"/>
          <w:b/>
          <w:sz w:val="20"/>
          <w:szCs w:val="20"/>
          <w:lang w:val="bg-BG"/>
        </w:rPr>
        <w:t>Оперативна цел 2: Улесняване на достъпа до информация за възможности</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 xml:space="preserve">Задача: </w:t>
      </w:r>
      <w:r w:rsidRPr="00CC3178">
        <w:rPr>
          <w:rFonts w:ascii="Verdana" w:eastAsia="Calibri" w:hAnsi="Verdana"/>
          <w:i/>
          <w:sz w:val="20"/>
          <w:szCs w:val="20"/>
          <w:lang w:val="bg-BG"/>
        </w:rPr>
        <w:t>Изграждане на единен информационен младежки  портал.</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 xml:space="preserve">Задача: </w:t>
      </w:r>
      <w:r w:rsidRPr="00CC3178">
        <w:rPr>
          <w:rFonts w:ascii="Verdana" w:eastAsia="Calibri" w:hAnsi="Verdana"/>
          <w:i/>
          <w:sz w:val="20"/>
          <w:szCs w:val="20"/>
          <w:lang w:val="bg-BG"/>
        </w:rPr>
        <w:t>Създаване на специализирани информационни точки (само за младежка информация).</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 xml:space="preserve">Задача: </w:t>
      </w:r>
      <w:r w:rsidRPr="00CC3178">
        <w:rPr>
          <w:rFonts w:ascii="Verdana" w:eastAsia="Calibri" w:hAnsi="Verdana"/>
          <w:i/>
          <w:sz w:val="20"/>
          <w:szCs w:val="20"/>
          <w:lang w:val="bg-BG"/>
        </w:rPr>
        <w:t xml:space="preserve">Популяризиране на европейски информационни мрежи </w:t>
      </w:r>
      <w:r w:rsidRPr="00CC3178">
        <w:rPr>
          <w:rFonts w:ascii="Verdana" w:eastAsia="Calibri" w:hAnsi="Verdana"/>
          <w:i/>
          <w:sz w:val="20"/>
          <w:szCs w:val="20"/>
          <w:lang w:val="en-GB"/>
        </w:rPr>
        <w:t>(</w:t>
      </w:r>
      <w:r w:rsidRPr="00CC3178">
        <w:rPr>
          <w:rFonts w:ascii="Verdana" w:eastAsia="Calibri" w:hAnsi="Verdana"/>
          <w:i/>
          <w:sz w:val="20"/>
          <w:szCs w:val="20"/>
        </w:rPr>
        <w:t>Eurodesk</w:t>
      </w:r>
      <w:r w:rsidRPr="00CC3178">
        <w:rPr>
          <w:rFonts w:ascii="Verdana" w:eastAsia="Calibri" w:hAnsi="Verdana"/>
          <w:i/>
          <w:sz w:val="20"/>
          <w:szCs w:val="20"/>
          <w:lang w:val="bg-BG"/>
        </w:rPr>
        <w:t xml:space="preserve">, </w:t>
      </w:r>
      <w:r w:rsidRPr="00CC3178">
        <w:rPr>
          <w:rFonts w:ascii="Verdana" w:eastAsia="Calibri" w:hAnsi="Verdana"/>
          <w:i/>
          <w:sz w:val="20"/>
          <w:szCs w:val="20"/>
          <w:lang w:val="en-GB"/>
        </w:rPr>
        <w:t xml:space="preserve">EYCA </w:t>
      </w:r>
      <w:r w:rsidRPr="00CC3178">
        <w:rPr>
          <w:rFonts w:ascii="Verdana" w:eastAsia="Calibri" w:hAnsi="Verdana"/>
          <w:i/>
          <w:sz w:val="20"/>
          <w:szCs w:val="20"/>
          <w:lang w:val="bg-BG"/>
        </w:rPr>
        <w:t xml:space="preserve">и </w:t>
      </w:r>
      <w:r w:rsidRPr="00CC3178">
        <w:rPr>
          <w:rFonts w:ascii="Verdana" w:eastAsia="Calibri" w:hAnsi="Verdana"/>
          <w:i/>
          <w:sz w:val="20"/>
          <w:szCs w:val="20"/>
          <w:lang w:val="en-GB"/>
        </w:rPr>
        <w:t>ERYICA)</w:t>
      </w:r>
      <w:r w:rsidRPr="00CC3178">
        <w:rPr>
          <w:rFonts w:ascii="Verdana" w:eastAsia="Calibri" w:hAnsi="Verdana"/>
          <w:i/>
          <w:sz w:val="20"/>
          <w:szCs w:val="20"/>
          <w:lang w:val="bg-BG"/>
        </w:rPr>
        <w:t>.</w:t>
      </w:r>
    </w:p>
    <w:p w:rsidR="00EA450C" w:rsidRPr="00CC3178" w:rsidRDefault="00EA450C" w:rsidP="00EA450C">
      <w:pPr>
        <w:ind w:left="284"/>
        <w:jc w:val="both"/>
        <w:rPr>
          <w:rFonts w:ascii="Verdana" w:eastAsia="Calibri" w:hAnsi="Verdana"/>
          <w:i/>
          <w:sz w:val="20"/>
          <w:szCs w:val="20"/>
          <w:lang w:val="bg-BG"/>
        </w:rPr>
      </w:pPr>
    </w:p>
    <w:p w:rsidR="00EA450C" w:rsidRPr="00CC3178" w:rsidRDefault="00EA450C" w:rsidP="00EA450C">
      <w:pPr>
        <w:ind w:left="284"/>
        <w:jc w:val="both"/>
        <w:rPr>
          <w:rFonts w:ascii="Verdana" w:eastAsia="Calibri" w:hAnsi="Verdana"/>
          <w:b/>
          <w:sz w:val="20"/>
          <w:szCs w:val="20"/>
          <w:lang w:val="bg-BG"/>
        </w:rPr>
      </w:pPr>
      <w:r w:rsidRPr="00CC3178">
        <w:rPr>
          <w:rFonts w:ascii="Verdana" w:eastAsia="Calibri" w:hAnsi="Verdana"/>
          <w:b/>
          <w:sz w:val="20"/>
          <w:szCs w:val="20"/>
          <w:lang w:val="bg-BG"/>
        </w:rPr>
        <w:t>Оперативна цел 3: Повишаване на социалните умения и компетенции</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 xml:space="preserve">Задача: </w:t>
      </w:r>
      <w:r w:rsidRPr="00CC3178">
        <w:rPr>
          <w:rFonts w:ascii="Verdana" w:eastAsia="Calibri" w:hAnsi="Verdana"/>
          <w:i/>
          <w:sz w:val="20"/>
          <w:szCs w:val="20"/>
          <w:lang w:val="bg-BG"/>
        </w:rPr>
        <w:t>Създаване на условия за повишаване на социалните умения и</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i/>
          <w:sz w:val="20"/>
          <w:szCs w:val="20"/>
          <w:lang w:val="bg-BG"/>
        </w:rPr>
        <w:lastRenderedPageBreak/>
        <w:t>компетенции на младите хора.</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 xml:space="preserve">Задача: </w:t>
      </w:r>
      <w:r w:rsidRPr="00CC3178">
        <w:rPr>
          <w:rFonts w:ascii="Verdana" w:eastAsia="Calibri" w:hAnsi="Verdana"/>
          <w:i/>
          <w:sz w:val="20"/>
          <w:szCs w:val="20"/>
          <w:lang w:val="bg-BG"/>
        </w:rPr>
        <w:t>Провокиране на интереса за развитие на умения и компетенции.</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 xml:space="preserve">Задача: </w:t>
      </w:r>
      <w:r w:rsidRPr="00CC3178">
        <w:rPr>
          <w:rFonts w:ascii="Verdana" w:eastAsia="Calibri" w:hAnsi="Verdana"/>
          <w:i/>
          <w:sz w:val="20"/>
          <w:szCs w:val="20"/>
          <w:lang w:val="bg-BG"/>
        </w:rPr>
        <w:t>Създаване на възможности за придобиване на умения и компетенции.</w:t>
      </w:r>
    </w:p>
    <w:p w:rsidR="00EA450C" w:rsidRPr="00CC3178" w:rsidRDefault="00EA450C" w:rsidP="00EA450C">
      <w:pPr>
        <w:ind w:left="284"/>
        <w:jc w:val="both"/>
        <w:rPr>
          <w:rFonts w:ascii="Verdana" w:eastAsia="Calibri" w:hAnsi="Verdana"/>
          <w:i/>
          <w:sz w:val="20"/>
          <w:szCs w:val="20"/>
          <w:lang w:val="bg-BG"/>
        </w:rPr>
      </w:pPr>
    </w:p>
    <w:p w:rsidR="00EA450C" w:rsidRPr="00CC3178" w:rsidRDefault="00EA450C" w:rsidP="00EA450C">
      <w:pPr>
        <w:ind w:left="284"/>
        <w:jc w:val="both"/>
        <w:rPr>
          <w:rFonts w:ascii="Verdana" w:eastAsia="Calibri" w:hAnsi="Verdana"/>
          <w:b/>
          <w:sz w:val="20"/>
          <w:szCs w:val="20"/>
          <w:lang w:val="bg-BG"/>
        </w:rPr>
      </w:pPr>
      <w:r w:rsidRPr="00CC3178">
        <w:rPr>
          <w:rFonts w:ascii="Verdana" w:eastAsia="Calibri" w:hAnsi="Verdana"/>
          <w:b/>
          <w:sz w:val="20"/>
          <w:szCs w:val="20"/>
          <w:lang w:val="bg-BG"/>
        </w:rPr>
        <w:t>Оперативна цел 4: Стимулиране на младежката активност за осъществяване на дейности на местно ниво</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 xml:space="preserve">Задача: </w:t>
      </w:r>
      <w:r w:rsidRPr="00CC3178">
        <w:rPr>
          <w:rFonts w:ascii="Verdana" w:eastAsia="Calibri" w:hAnsi="Verdana"/>
          <w:i/>
          <w:sz w:val="20"/>
          <w:szCs w:val="20"/>
          <w:lang w:val="bg-BG"/>
        </w:rPr>
        <w:t xml:space="preserve">Подобряване на сътрудничеството между различни заинтересовани страни за популяризиране на съществуващи младежки програми </w:t>
      </w:r>
      <w:r w:rsidRPr="00CC3178">
        <w:rPr>
          <w:rFonts w:ascii="Verdana" w:eastAsia="Calibri" w:hAnsi="Verdana"/>
          <w:i/>
          <w:sz w:val="20"/>
          <w:szCs w:val="20"/>
          <w:lang w:val="en-GB"/>
        </w:rPr>
        <w:t>(</w:t>
      </w:r>
      <w:r w:rsidRPr="00CC3178">
        <w:rPr>
          <w:rFonts w:ascii="Verdana" w:eastAsia="Calibri" w:hAnsi="Verdana"/>
          <w:i/>
          <w:sz w:val="20"/>
          <w:szCs w:val="20"/>
          <w:lang w:val="bg-BG"/>
        </w:rPr>
        <w:t xml:space="preserve">Международна награда на херцога на Единбург, </w:t>
      </w:r>
      <w:r w:rsidRPr="00CC3178">
        <w:rPr>
          <w:rFonts w:ascii="Verdana" w:eastAsia="Calibri" w:hAnsi="Verdana"/>
          <w:i/>
          <w:sz w:val="20"/>
          <w:szCs w:val="20"/>
          <w:lang w:val="en-GB"/>
        </w:rPr>
        <w:t>ABLE</w:t>
      </w:r>
      <w:r w:rsidRPr="00CC3178">
        <w:rPr>
          <w:rFonts w:ascii="Verdana" w:eastAsia="Calibri" w:hAnsi="Verdana"/>
          <w:i/>
          <w:sz w:val="20"/>
          <w:szCs w:val="20"/>
          <w:lang w:val="bg-BG"/>
        </w:rPr>
        <w:t>, Организация на български скаути, Младежки делегати към ООН и др.</w:t>
      </w:r>
      <w:r w:rsidRPr="00CC3178">
        <w:rPr>
          <w:rFonts w:ascii="Verdana" w:eastAsia="Calibri" w:hAnsi="Verdana"/>
          <w:i/>
          <w:sz w:val="20"/>
          <w:szCs w:val="20"/>
          <w:lang w:val="en-GB"/>
        </w:rPr>
        <w:t>)</w:t>
      </w:r>
      <w:r w:rsidRPr="00CC3178">
        <w:rPr>
          <w:rFonts w:ascii="Verdana" w:eastAsia="Calibri" w:hAnsi="Verdana"/>
          <w:i/>
          <w:sz w:val="20"/>
          <w:szCs w:val="20"/>
          <w:lang w:val="bg-BG"/>
        </w:rPr>
        <w:t>.</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 xml:space="preserve">Задача: </w:t>
      </w:r>
      <w:r w:rsidRPr="00CC3178">
        <w:rPr>
          <w:rFonts w:ascii="Verdana" w:eastAsia="Calibri" w:hAnsi="Verdana"/>
          <w:i/>
          <w:sz w:val="20"/>
          <w:szCs w:val="20"/>
          <w:lang w:val="bg-BG"/>
        </w:rPr>
        <w:t>Подобряване на обмена на информация Община-НПО-младежи.</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 xml:space="preserve">Задача: </w:t>
      </w:r>
      <w:r w:rsidRPr="00CC3178">
        <w:rPr>
          <w:rFonts w:ascii="Verdana" w:eastAsia="Calibri" w:hAnsi="Verdana"/>
          <w:i/>
          <w:sz w:val="20"/>
          <w:szCs w:val="20"/>
          <w:lang w:val="bg-BG"/>
        </w:rPr>
        <w:t>Представяне на добри практики и възможности за мултиплициране.</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 xml:space="preserve">Задача: </w:t>
      </w:r>
      <w:r w:rsidRPr="00CC3178">
        <w:rPr>
          <w:rFonts w:ascii="Verdana" w:eastAsia="Calibri" w:hAnsi="Verdana"/>
          <w:i/>
          <w:sz w:val="20"/>
          <w:szCs w:val="20"/>
          <w:lang w:val="bg-BG"/>
        </w:rPr>
        <w:t>Изпълнение на Програма за младежки дейности – механизъм за финансово подпомагане на младежки инициативи.</w:t>
      </w:r>
    </w:p>
    <w:p w:rsidR="00EA450C" w:rsidRPr="00CC3178" w:rsidRDefault="00EA450C" w:rsidP="00EA450C">
      <w:pPr>
        <w:ind w:left="284"/>
        <w:jc w:val="both"/>
        <w:rPr>
          <w:rFonts w:ascii="Verdana" w:eastAsia="Calibri" w:hAnsi="Verdana"/>
          <w:i/>
          <w:sz w:val="20"/>
          <w:szCs w:val="20"/>
          <w:lang w:val="bg-BG"/>
        </w:rPr>
      </w:pPr>
    </w:p>
    <w:p w:rsidR="00EA450C" w:rsidRPr="00CC3178" w:rsidRDefault="00EA450C" w:rsidP="00EA450C">
      <w:pPr>
        <w:ind w:left="284"/>
        <w:jc w:val="both"/>
        <w:rPr>
          <w:rFonts w:ascii="Verdana" w:eastAsia="Calibri" w:hAnsi="Verdana"/>
          <w:b/>
          <w:sz w:val="20"/>
          <w:szCs w:val="20"/>
          <w:lang w:val="bg-BG"/>
        </w:rPr>
      </w:pPr>
      <w:r w:rsidRPr="00CC3178">
        <w:rPr>
          <w:rFonts w:ascii="Verdana" w:eastAsia="Calibri" w:hAnsi="Verdana"/>
          <w:b/>
          <w:sz w:val="20"/>
          <w:szCs w:val="20"/>
          <w:lang w:val="bg-BG"/>
        </w:rPr>
        <w:t>Оперативна цел 5: Насърчаване на младите хора от малките населени места</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Задача:</w:t>
      </w:r>
      <w:r w:rsidRPr="00CC3178">
        <w:rPr>
          <w:rFonts w:ascii="Verdana" w:eastAsia="Calibri" w:hAnsi="Verdana"/>
          <w:i/>
          <w:sz w:val="20"/>
          <w:szCs w:val="20"/>
          <w:lang w:val="bg-BG"/>
        </w:rPr>
        <w:t xml:space="preserve"> Изработване на канали/механизми за достигане и обхващане на младите хора от малките населени места.</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Задача:</w:t>
      </w:r>
      <w:r w:rsidRPr="00CC3178">
        <w:rPr>
          <w:rFonts w:ascii="Verdana" w:eastAsia="Calibri" w:hAnsi="Verdana"/>
          <w:i/>
          <w:sz w:val="20"/>
          <w:szCs w:val="20"/>
          <w:lang w:val="bg-BG"/>
        </w:rPr>
        <w:t xml:space="preserve"> Насърчаване на сдружаването и самоорганизирането на младежи в малки населени места.</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 xml:space="preserve">Задача: </w:t>
      </w:r>
      <w:r w:rsidRPr="00CC3178">
        <w:rPr>
          <w:rFonts w:ascii="Verdana" w:eastAsia="Calibri" w:hAnsi="Verdana"/>
          <w:i/>
          <w:sz w:val="20"/>
          <w:szCs w:val="20"/>
          <w:lang w:val="bg-BG"/>
        </w:rPr>
        <w:t>Подкрепа на инициативи, реализиращи се в малки населени места.</w:t>
      </w:r>
    </w:p>
    <w:p w:rsidR="00EA450C" w:rsidRPr="00CC3178" w:rsidRDefault="00EA450C" w:rsidP="00EA450C">
      <w:pPr>
        <w:numPr>
          <w:ilvl w:val="1"/>
          <w:numId w:val="0"/>
        </w:numPr>
        <w:ind w:left="1440" w:hanging="720"/>
        <w:contextualSpacing/>
        <w:jc w:val="both"/>
        <w:outlineLvl w:val="1"/>
        <w:rPr>
          <w:rFonts w:ascii="Verdana" w:eastAsia="Calibri" w:hAnsi="Verdana"/>
          <w:b/>
          <w:sz w:val="20"/>
          <w:szCs w:val="20"/>
          <w:lang w:val="bg-BG"/>
        </w:rPr>
      </w:pPr>
    </w:p>
    <w:p w:rsidR="00CC3178" w:rsidRDefault="00CC3178" w:rsidP="00EA450C">
      <w:pPr>
        <w:ind w:firstLine="720"/>
        <w:jc w:val="both"/>
        <w:rPr>
          <w:rFonts w:eastAsia="Arial"/>
          <w:b/>
          <w:u w:val="single"/>
          <w:lang w:val="bg-BG"/>
        </w:rPr>
      </w:pPr>
    </w:p>
    <w:p w:rsidR="00CC3178" w:rsidRDefault="00CC3178" w:rsidP="00EA450C">
      <w:pPr>
        <w:ind w:firstLine="720"/>
        <w:jc w:val="both"/>
        <w:rPr>
          <w:rFonts w:eastAsia="Arial"/>
          <w:b/>
          <w:u w:val="single"/>
          <w:lang w:val="bg-BG"/>
        </w:rPr>
      </w:pPr>
    </w:p>
    <w:p w:rsidR="00CC3178" w:rsidRDefault="00CC3178" w:rsidP="00EA450C">
      <w:pPr>
        <w:ind w:firstLine="720"/>
        <w:jc w:val="both"/>
        <w:rPr>
          <w:rFonts w:eastAsia="Arial"/>
          <w:b/>
          <w:u w:val="single"/>
          <w:lang w:val="bg-BG"/>
        </w:rPr>
      </w:pPr>
    </w:p>
    <w:p w:rsidR="00CC3178" w:rsidRDefault="00CC3178" w:rsidP="00EA450C">
      <w:pPr>
        <w:ind w:firstLine="720"/>
        <w:jc w:val="both"/>
        <w:rPr>
          <w:rFonts w:eastAsia="Arial"/>
          <w:b/>
          <w:u w:val="single"/>
          <w:lang w:val="bg-BG"/>
        </w:rPr>
      </w:pPr>
    </w:p>
    <w:p w:rsidR="00EA450C" w:rsidRPr="00CC3178" w:rsidRDefault="00EA450C" w:rsidP="00AF0C56">
      <w:pPr>
        <w:ind w:firstLine="720"/>
        <w:jc w:val="center"/>
        <w:rPr>
          <w:rFonts w:ascii="Verdana" w:eastAsia="Arial" w:hAnsi="Verdana"/>
          <w:b/>
          <w:sz w:val="20"/>
          <w:szCs w:val="20"/>
          <w:u w:val="single"/>
          <w:lang w:val="bg-BG"/>
        </w:rPr>
      </w:pPr>
      <w:r w:rsidRPr="00CC3178">
        <w:rPr>
          <w:rFonts w:ascii="Verdana" w:eastAsia="Arial" w:hAnsi="Verdana"/>
          <w:b/>
          <w:sz w:val="20"/>
          <w:szCs w:val="20"/>
          <w:u w:val="single"/>
          <w:lang w:val="bg-BG"/>
        </w:rPr>
        <w:t>СТРАТЕГИЧЕСКА ЦЕЛ 2: СЪЗДАВАНЕ НА БЛАГОПРИЯТНИ УСЛОВИЯ И ПОДКРЕПЯЩА СРЕДА ЗА ЛИЧНОСТНО И ПРОФЕСИОНАЛНО РАЗВИТИЕ И РЕАЛИЗАЦИЯ  НА МЛАДИТЕ ХОРА</w:t>
      </w:r>
    </w:p>
    <w:p w:rsidR="00EA450C" w:rsidRPr="00CC3178" w:rsidRDefault="00EA450C" w:rsidP="00EA450C">
      <w:pPr>
        <w:numPr>
          <w:ilvl w:val="1"/>
          <w:numId w:val="0"/>
        </w:numPr>
        <w:ind w:left="1440" w:hanging="720"/>
        <w:contextualSpacing/>
        <w:jc w:val="both"/>
        <w:outlineLvl w:val="1"/>
        <w:rPr>
          <w:rFonts w:ascii="Verdana" w:eastAsia="Calibri" w:hAnsi="Verdana"/>
          <w:b/>
          <w:sz w:val="20"/>
          <w:szCs w:val="20"/>
          <w:lang w:val="bg-BG"/>
        </w:rPr>
      </w:pPr>
    </w:p>
    <w:p w:rsidR="00EA450C" w:rsidRPr="00CC3178" w:rsidRDefault="00EA450C" w:rsidP="00EA450C">
      <w:pPr>
        <w:ind w:left="284"/>
        <w:jc w:val="both"/>
        <w:rPr>
          <w:rFonts w:ascii="Verdana" w:eastAsia="Calibri" w:hAnsi="Verdana"/>
          <w:b/>
          <w:sz w:val="20"/>
          <w:szCs w:val="20"/>
          <w:lang w:val="bg-BG"/>
        </w:rPr>
      </w:pPr>
      <w:r w:rsidRPr="00CC3178">
        <w:rPr>
          <w:rFonts w:ascii="Verdana" w:eastAsia="Calibri" w:hAnsi="Verdana"/>
          <w:b/>
          <w:sz w:val="20"/>
          <w:szCs w:val="20"/>
          <w:lang w:val="bg-BG"/>
        </w:rPr>
        <w:t>Оперативна цел 1: Насърчаване на младите хора за продължаващо образование и обучение, включително и неформално обучение</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Задача:</w:t>
      </w:r>
      <w:r w:rsidRPr="00CC3178">
        <w:rPr>
          <w:rFonts w:ascii="Verdana" w:eastAsia="Calibri" w:hAnsi="Verdana"/>
          <w:i/>
          <w:sz w:val="20"/>
          <w:szCs w:val="20"/>
          <w:lang w:val="bg-BG"/>
        </w:rPr>
        <w:t xml:space="preserve"> Създаване на база данни с възможностите за обучение и учене в община Перник извън системата на формалното образование. </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Задача:</w:t>
      </w:r>
      <w:r w:rsidRPr="00CC3178">
        <w:rPr>
          <w:rFonts w:ascii="Verdana" w:eastAsia="Calibri" w:hAnsi="Verdana"/>
          <w:i/>
          <w:sz w:val="20"/>
          <w:szCs w:val="20"/>
          <w:lang w:val="bg-BG"/>
        </w:rPr>
        <w:t xml:space="preserve"> Популяризиране на неформалното учене и възможностите за участие.</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 xml:space="preserve">Задача: </w:t>
      </w:r>
      <w:r w:rsidRPr="00CC3178">
        <w:rPr>
          <w:rFonts w:ascii="Verdana" w:eastAsia="Calibri" w:hAnsi="Verdana"/>
          <w:i/>
          <w:sz w:val="20"/>
          <w:szCs w:val="20"/>
          <w:lang w:val="bg-BG"/>
        </w:rPr>
        <w:t>Създаване на възможности за участие в неформално обучение/учене.</w:t>
      </w:r>
    </w:p>
    <w:p w:rsidR="00EA450C" w:rsidRPr="00CC3178" w:rsidRDefault="00EA450C" w:rsidP="00EA450C">
      <w:pPr>
        <w:ind w:left="284"/>
        <w:jc w:val="both"/>
        <w:rPr>
          <w:rFonts w:ascii="Verdana" w:eastAsia="Calibri" w:hAnsi="Verdana"/>
          <w:b/>
          <w:sz w:val="20"/>
          <w:szCs w:val="20"/>
          <w:lang w:val="bg-BG"/>
        </w:rPr>
      </w:pPr>
    </w:p>
    <w:p w:rsidR="00EA450C" w:rsidRPr="00CC3178" w:rsidRDefault="00EA450C" w:rsidP="00EA450C">
      <w:pPr>
        <w:ind w:left="284"/>
        <w:jc w:val="both"/>
        <w:rPr>
          <w:rFonts w:ascii="Verdana" w:eastAsia="Calibri" w:hAnsi="Verdana"/>
          <w:b/>
          <w:sz w:val="20"/>
          <w:szCs w:val="20"/>
          <w:lang w:val="bg-BG"/>
        </w:rPr>
      </w:pPr>
      <w:r w:rsidRPr="00CC3178">
        <w:rPr>
          <w:rFonts w:ascii="Verdana" w:eastAsia="Calibri" w:hAnsi="Verdana"/>
          <w:b/>
          <w:sz w:val="20"/>
          <w:szCs w:val="20"/>
          <w:lang w:val="bg-BG"/>
        </w:rPr>
        <w:t>Оперативна цел 2: Насърчаване на младите хора за участие на пазара на труда и към заетост</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 xml:space="preserve">Задача: </w:t>
      </w:r>
      <w:r w:rsidRPr="00CC3178">
        <w:rPr>
          <w:rFonts w:ascii="Verdana" w:eastAsia="Calibri" w:hAnsi="Verdana"/>
          <w:i/>
          <w:sz w:val="20"/>
          <w:szCs w:val="20"/>
          <w:lang w:val="bg-BG"/>
        </w:rPr>
        <w:t>Подкрепа на кариерно допълнително консултиране и ориентиране.</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Задача:</w:t>
      </w:r>
      <w:r w:rsidRPr="00CC3178">
        <w:rPr>
          <w:rFonts w:ascii="Verdana" w:eastAsia="Calibri" w:hAnsi="Verdana"/>
          <w:i/>
          <w:sz w:val="20"/>
          <w:szCs w:val="20"/>
          <w:lang w:val="bg-BG"/>
        </w:rPr>
        <w:t xml:space="preserve"> Подкрепа на дейности за изграждане на  допълнителни умения за участие на пазара на труда.</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Задача:</w:t>
      </w:r>
      <w:r w:rsidRPr="00CC3178">
        <w:rPr>
          <w:rFonts w:ascii="Verdana" w:eastAsia="Calibri" w:hAnsi="Verdana"/>
          <w:i/>
          <w:sz w:val="20"/>
          <w:szCs w:val="20"/>
          <w:lang w:val="bg-BG"/>
        </w:rPr>
        <w:t xml:space="preserve"> Насърчаване на инициативи за осъществяване на връзки с бизнеса и а</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lastRenderedPageBreak/>
        <w:t xml:space="preserve"> </w:t>
      </w:r>
      <w:r w:rsidRPr="00CC3178">
        <w:rPr>
          <w:rFonts w:ascii="Verdana" w:eastAsia="Calibri" w:hAnsi="Verdana"/>
          <w:i/>
          <w:sz w:val="20"/>
          <w:szCs w:val="20"/>
          <w:lang w:val="bg-BG"/>
        </w:rPr>
        <w:t>нгажирането му в процеса на младежка заетост.</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 xml:space="preserve">Задача: </w:t>
      </w:r>
      <w:r w:rsidRPr="00CC3178">
        <w:rPr>
          <w:rFonts w:ascii="Verdana" w:eastAsia="Calibri" w:hAnsi="Verdana"/>
          <w:i/>
          <w:sz w:val="20"/>
          <w:szCs w:val="20"/>
          <w:lang w:val="bg-BG"/>
        </w:rPr>
        <w:t>Насърчаване на младежко бизнес и социално предприемачество.</w:t>
      </w:r>
    </w:p>
    <w:p w:rsidR="00EA450C" w:rsidRPr="00CC3178" w:rsidRDefault="00EA450C" w:rsidP="00EA450C">
      <w:pPr>
        <w:ind w:left="284"/>
        <w:jc w:val="both"/>
        <w:rPr>
          <w:rFonts w:ascii="Verdana" w:eastAsia="Calibri" w:hAnsi="Verdana"/>
          <w:i/>
          <w:sz w:val="20"/>
          <w:szCs w:val="20"/>
          <w:lang w:val="bg-BG"/>
        </w:rPr>
      </w:pPr>
    </w:p>
    <w:p w:rsidR="00EA450C" w:rsidRPr="00CC3178" w:rsidRDefault="00EA450C" w:rsidP="00EA450C">
      <w:pPr>
        <w:ind w:left="284"/>
        <w:jc w:val="both"/>
        <w:rPr>
          <w:rFonts w:ascii="Verdana" w:eastAsia="Calibri" w:hAnsi="Verdana"/>
          <w:b/>
          <w:sz w:val="20"/>
          <w:szCs w:val="20"/>
          <w:lang w:val="bg-BG"/>
        </w:rPr>
      </w:pPr>
      <w:r w:rsidRPr="00CC3178">
        <w:rPr>
          <w:rFonts w:ascii="Verdana" w:eastAsia="Calibri" w:hAnsi="Verdana"/>
          <w:b/>
          <w:sz w:val="20"/>
          <w:szCs w:val="20"/>
          <w:lang w:val="bg-BG"/>
        </w:rPr>
        <w:t>Оперативна цел 3: Стимулиране на творческия потенциал</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Задача:</w:t>
      </w:r>
      <w:r w:rsidRPr="00CC3178">
        <w:rPr>
          <w:rFonts w:ascii="Verdana" w:eastAsia="Calibri" w:hAnsi="Verdana"/>
          <w:i/>
          <w:sz w:val="20"/>
          <w:szCs w:val="20"/>
          <w:lang w:val="bg-BG"/>
        </w:rPr>
        <w:t xml:space="preserve"> Създаване на условия за провеждане на дейности, насърчаващи развитието на творческия потенциал на младите хора.</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Задача:</w:t>
      </w:r>
      <w:r w:rsidRPr="00CC3178">
        <w:rPr>
          <w:rFonts w:ascii="Verdana" w:eastAsia="Calibri" w:hAnsi="Verdana"/>
          <w:i/>
          <w:sz w:val="20"/>
          <w:szCs w:val="20"/>
          <w:lang w:val="bg-BG"/>
        </w:rPr>
        <w:t xml:space="preserve"> Създаване на условия за реализиране на творческия потенциал на младите хора.</w:t>
      </w:r>
    </w:p>
    <w:p w:rsidR="00EA450C" w:rsidRPr="00CC3178" w:rsidRDefault="00EA450C" w:rsidP="00EA450C">
      <w:pPr>
        <w:ind w:left="284"/>
        <w:jc w:val="both"/>
        <w:rPr>
          <w:rFonts w:ascii="Verdana" w:eastAsia="Calibri" w:hAnsi="Verdana"/>
          <w:i/>
          <w:sz w:val="20"/>
          <w:szCs w:val="20"/>
          <w:lang w:val="bg-BG"/>
        </w:rPr>
      </w:pPr>
    </w:p>
    <w:p w:rsidR="00EA450C" w:rsidRPr="00CC3178" w:rsidRDefault="00EA450C" w:rsidP="00EA450C">
      <w:pPr>
        <w:ind w:left="284"/>
        <w:jc w:val="both"/>
        <w:rPr>
          <w:rFonts w:ascii="Verdana" w:eastAsia="Calibri" w:hAnsi="Verdana"/>
          <w:b/>
          <w:sz w:val="20"/>
          <w:szCs w:val="20"/>
          <w:lang w:val="bg-BG"/>
        </w:rPr>
      </w:pPr>
      <w:r w:rsidRPr="00CC3178">
        <w:rPr>
          <w:rFonts w:ascii="Verdana" w:eastAsia="Calibri" w:hAnsi="Verdana"/>
          <w:b/>
          <w:sz w:val="20"/>
          <w:szCs w:val="20"/>
          <w:lang w:val="bg-BG"/>
        </w:rPr>
        <w:t>Оперативна цел 4: Насърчаване на доброволчество и участието на младите хора в доброволчески дейности</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 xml:space="preserve">Задача: </w:t>
      </w:r>
      <w:r w:rsidRPr="00CC3178">
        <w:rPr>
          <w:rFonts w:ascii="Verdana" w:eastAsia="Calibri" w:hAnsi="Verdana"/>
          <w:i/>
          <w:sz w:val="20"/>
          <w:szCs w:val="20"/>
          <w:lang w:val="bg-BG"/>
        </w:rPr>
        <w:t>Популяризиране на доброволчеството.</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Задача:</w:t>
      </w:r>
      <w:r w:rsidRPr="00CC3178">
        <w:rPr>
          <w:rFonts w:ascii="Verdana" w:eastAsia="Calibri" w:hAnsi="Verdana"/>
          <w:i/>
          <w:sz w:val="20"/>
          <w:szCs w:val="20"/>
          <w:lang w:val="bg-BG"/>
        </w:rPr>
        <w:t xml:space="preserve"> Създаване на механизъм за валидиране на участието и резултатите от учене на младите хора от доброволчески дейности.</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Задача:</w:t>
      </w:r>
      <w:r w:rsidRPr="00CC3178">
        <w:rPr>
          <w:rFonts w:ascii="Verdana" w:eastAsia="Calibri" w:hAnsi="Verdana"/>
          <w:i/>
          <w:sz w:val="20"/>
          <w:szCs w:val="20"/>
          <w:lang w:val="bg-BG"/>
        </w:rPr>
        <w:t xml:space="preserve"> Създаване на среда за насърчаване, подкрепа, организиране и провеждане на доброволчески инициативи.</w:t>
      </w:r>
    </w:p>
    <w:p w:rsidR="00EA450C" w:rsidRPr="00CC3178" w:rsidRDefault="00EA450C" w:rsidP="00EA450C">
      <w:pPr>
        <w:ind w:left="284"/>
        <w:jc w:val="both"/>
        <w:rPr>
          <w:rFonts w:ascii="Verdana" w:eastAsia="Calibri" w:hAnsi="Verdana"/>
          <w:i/>
          <w:sz w:val="20"/>
          <w:szCs w:val="20"/>
          <w:lang w:val="bg-BG"/>
        </w:rPr>
      </w:pPr>
    </w:p>
    <w:p w:rsidR="00EA450C" w:rsidRPr="00CC3178" w:rsidRDefault="00EA450C" w:rsidP="00EA450C">
      <w:pPr>
        <w:ind w:left="284"/>
        <w:jc w:val="both"/>
        <w:rPr>
          <w:rFonts w:ascii="Verdana" w:eastAsia="Calibri" w:hAnsi="Verdana"/>
          <w:b/>
          <w:sz w:val="20"/>
          <w:szCs w:val="20"/>
          <w:lang w:val="bg-BG"/>
        </w:rPr>
      </w:pPr>
      <w:r w:rsidRPr="00CC3178">
        <w:rPr>
          <w:rFonts w:ascii="Verdana" w:eastAsia="Calibri" w:hAnsi="Verdana"/>
          <w:b/>
          <w:sz w:val="20"/>
          <w:szCs w:val="20"/>
          <w:lang w:val="bg-BG"/>
        </w:rPr>
        <w:t>Оперативна цел 5: Насърчаване на младите хора към устойчиво развитие, опазване на околната среда и борба с климатичните промени</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Задача:</w:t>
      </w:r>
      <w:r w:rsidRPr="00CC3178">
        <w:rPr>
          <w:rFonts w:ascii="Verdana" w:eastAsia="Calibri" w:hAnsi="Verdana"/>
          <w:i/>
          <w:sz w:val="20"/>
          <w:szCs w:val="20"/>
          <w:lang w:val="bg-BG"/>
        </w:rPr>
        <w:t xml:space="preserve"> Повишаване на информираността и ангажираността на младите с 12-те Цели за устойчиво развитие на ООН. </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Задача:</w:t>
      </w:r>
      <w:r w:rsidRPr="00CC3178">
        <w:rPr>
          <w:rFonts w:ascii="Verdana" w:eastAsia="Calibri" w:hAnsi="Verdana"/>
          <w:i/>
          <w:sz w:val="20"/>
          <w:szCs w:val="20"/>
          <w:lang w:val="bg-BG"/>
        </w:rPr>
        <w:t xml:space="preserve"> Повишаване на информираността и ангажираността на младите хора с проблемите на околната среда и климатичните промени.</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Задача:</w:t>
      </w:r>
      <w:r w:rsidRPr="00CC3178">
        <w:rPr>
          <w:rFonts w:ascii="Verdana" w:eastAsia="Calibri" w:hAnsi="Verdana"/>
          <w:i/>
          <w:sz w:val="20"/>
          <w:szCs w:val="20"/>
          <w:lang w:val="bg-BG"/>
        </w:rPr>
        <w:t xml:space="preserve"> Насърчаване на младите хора към участие в екологични дейности, кампании и инициативи.</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 xml:space="preserve">Задача: </w:t>
      </w:r>
      <w:r w:rsidRPr="00CC3178">
        <w:rPr>
          <w:rFonts w:ascii="Verdana" w:eastAsia="Calibri" w:hAnsi="Verdana"/>
          <w:i/>
          <w:sz w:val="20"/>
          <w:szCs w:val="20"/>
          <w:lang w:val="bg-BG"/>
        </w:rPr>
        <w:t>Насърчаване на младите хора за разделно събиране на отпадъците.</w:t>
      </w:r>
    </w:p>
    <w:p w:rsidR="00EA450C" w:rsidRPr="00CC3178" w:rsidRDefault="00EA450C" w:rsidP="00EA450C">
      <w:pPr>
        <w:ind w:left="284"/>
        <w:contextualSpacing/>
        <w:jc w:val="both"/>
        <w:rPr>
          <w:rFonts w:ascii="Verdana" w:eastAsia="Calibri" w:hAnsi="Verdana"/>
          <w:i/>
          <w:sz w:val="20"/>
          <w:szCs w:val="20"/>
          <w:lang w:val="bg-BG"/>
        </w:rPr>
      </w:pPr>
      <w:r w:rsidRPr="00CC3178">
        <w:rPr>
          <w:rFonts w:ascii="Verdana" w:eastAsia="Calibri" w:hAnsi="Verdana"/>
          <w:b/>
          <w:i/>
          <w:sz w:val="20"/>
          <w:szCs w:val="20"/>
          <w:lang w:val="bg-BG"/>
        </w:rPr>
        <w:t>Задача:</w:t>
      </w:r>
      <w:r w:rsidRPr="00CC3178">
        <w:rPr>
          <w:rFonts w:ascii="Verdana" w:eastAsia="Calibri" w:hAnsi="Verdana"/>
          <w:i/>
          <w:sz w:val="20"/>
          <w:szCs w:val="20"/>
          <w:lang w:val="bg-BG"/>
        </w:rPr>
        <w:t xml:space="preserve"> Насърчаване на младите хора към „зелено“ мислене и поведение.</w:t>
      </w:r>
    </w:p>
    <w:p w:rsidR="00EA450C" w:rsidRPr="00CC3178" w:rsidRDefault="00EA450C" w:rsidP="00EA450C">
      <w:pPr>
        <w:numPr>
          <w:ilvl w:val="1"/>
          <w:numId w:val="0"/>
        </w:numPr>
        <w:ind w:left="284"/>
        <w:contextualSpacing/>
        <w:jc w:val="both"/>
        <w:outlineLvl w:val="1"/>
        <w:rPr>
          <w:rFonts w:ascii="Verdana" w:eastAsia="Calibri" w:hAnsi="Verdana"/>
          <w:b/>
          <w:i/>
          <w:sz w:val="20"/>
          <w:szCs w:val="20"/>
          <w:lang w:val="bg-BG"/>
        </w:rPr>
      </w:pPr>
    </w:p>
    <w:p w:rsidR="00EA450C" w:rsidRDefault="00EA450C" w:rsidP="00D9099C">
      <w:pPr>
        <w:jc w:val="both"/>
        <w:rPr>
          <w:rFonts w:ascii="Verdana" w:hAnsi="Verdana" w:cs="Arial"/>
          <w:sz w:val="20"/>
          <w:szCs w:val="20"/>
          <w:lang w:val="bg-BG"/>
        </w:rPr>
      </w:pPr>
    </w:p>
    <w:p w:rsidR="00EA450C" w:rsidRPr="00AF0C56" w:rsidRDefault="00AF0C56" w:rsidP="00AF0C56">
      <w:pPr>
        <w:jc w:val="center"/>
        <w:rPr>
          <w:rFonts w:ascii="Verdana" w:eastAsia="Calibri" w:hAnsi="Verdana"/>
          <w:sz w:val="20"/>
          <w:szCs w:val="20"/>
          <w:lang w:val="bg-BG"/>
        </w:rPr>
      </w:pPr>
      <w:r w:rsidRPr="00AF0C56">
        <w:rPr>
          <w:rFonts w:ascii="Verdana" w:eastAsia="Arial" w:hAnsi="Verdana"/>
          <w:b/>
          <w:sz w:val="20"/>
          <w:szCs w:val="20"/>
          <w:u w:val="single"/>
          <w:lang w:val="bg-BG"/>
        </w:rPr>
        <w:t>СТРАТЕГИЧЕСКА ЦЕЛ 3</w:t>
      </w:r>
      <w:r w:rsidR="00EA450C" w:rsidRPr="00AF0C56">
        <w:rPr>
          <w:rFonts w:ascii="Verdana" w:eastAsia="Arial" w:hAnsi="Verdana"/>
          <w:b/>
          <w:sz w:val="20"/>
          <w:szCs w:val="20"/>
          <w:u w:val="single"/>
          <w:lang w:val="bg-BG"/>
        </w:rPr>
        <w:t>: ПОВИШАВАНЕ КАЧЕСТВОТО НА МЛАДЕЖКАТА РАБОТА</w:t>
      </w:r>
    </w:p>
    <w:p w:rsidR="00EA450C" w:rsidRPr="00AF0C56" w:rsidRDefault="00EA450C" w:rsidP="00EA450C">
      <w:pPr>
        <w:jc w:val="both"/>
        <w:rPr>
          <w:rFonts w:ascii="Verdana" w:eastAsia="Calibri" w:hAnsi="Verdana"/>
          <w:sz w:val="20"/>
          <w:szCs w:val="20"/>
          <w:lang w:val="bg-BG"/>
        </w:rPr>
      </w:pPr>
    </w:p>
    <w:p w:rsidR="00EA450C" w:rsidRPr="00AF0C56" w:rsidRDefault="00EA450C" w:rsidP="00CC3178">
      <w:pPr>
        <w:jc w:val="both"/>
        <w:rPr>
          <w:rFonts w:ascii="Verdana" w:eastAsia="Calibri" w:hAnsi="Verdana"/>
          <w:b/>
          <w:sz w:val="20"/>
          <w:szCs w:val="20"/>
          <w:lang w:val="bg-BG"/>
        </w:rPr>
      </w:pPr>
      <w:r w:rsidRPr="00AF0C56">
        <w:rPr>
          <w:rFonts w:ascii="Verdana" w:eastAsia="Calibri" w:hAnsi="Verdana"/>
          <w:b/>
          <w:sz w:val="20"/>
          <w:szCs w:val="20"/>
          <w:lang w:val="bg-BG"/>
        </w:rPr>
        <w:t>Оперативна цел 1: Подобряване на инфраструктурата за младежка работа</w:t>
      </w:r>
    </w:p>
    <w:p w:rsidR="00EA450C" w:rsidRPr="00AF0C56" w:rsidRDefault="00EA450C" w:rsidP="00EA450C">
      <w:pPr>
        <w:contextualSpacing/>
        <w:jc w:val="both"/>
        <w:rPr>
          <w:rFonts w:ascii="Verdana" w:eastAsia="Calibri" w:hAnsi="Verdana"/>
          <w:i/>
          <w:sz w:val="20"/>
          <w:szCs w:val="20"/>
          <w:lang w:val="bg-BG"/>
        </w:rPr>
      </w:pPr>
      <w:r w:rsidRPr="00AF0C56">
        <w:rPr>
          <w:rFonts w:ascii="Verdana" w:eastAsia="Calibri" w:hAnsi="Verdana"/>
          <w:b/>
          <w:i/>
          <w:sz w:val="20"/>
          <w:szCs w:val="20"/>
          <w:lang w:val="bg-BG"/>
        </w:rPr>
        <w:t xml:space="preserve">Задача: </w:t>
      </w:r>
      <w:r w:rsidRPr="00AF0C56">
        <w:rPr>
          <w:rFonts w:ascii="Verdana" w:eastAsia="Calibri" w:hAnsi="Verdana"/>
          <w:i/>
          <w:sz w:val="20"/>
          <w:szCs w:val="20"/>
          <w:lang w:val="bg-BG"/>
        </w:rPr>
        <w:t xml:space="preserve">Изграждане на Младежки център – Перник. </w:t>
      </w:r>
    </w:p>
    <w:p w:rsidR="00EA450C" w:rsidRPr="00AF0C56" w:rsidRDefault="00EA450C" w:rsidP="00EA450C">
      <w:pPr>
        <w:contextualSpacing/>
        <w:jc w:val="both"/>
        <w:rPr>
          <w:rFonts w:ascii="Verdana" w:eastAsia="Calibri" w:hAnsi="Verdana"/>
          <w:i/>
          <w:sz w:val="20"/>
          <w:szCs w:val="20"/>
          <w:lang w:val="bg-BG"/>
        </w:rPr>
      </w:pPr>
      <w:r w:rsidRPr="00AF0C56">
        <w:rPr>
          <w:rFonts w:ascii="Verdana" w:eastAsia="Calibri" w:hAnsi="Verdana"/>
          <w:b/>
          <w:i/>
          <w:sz w:val="20"/>
          <w:szCs w:val="20"/>
          <w:lang w:val="bg-BG"/>
        </w:rPr>
        <w:t xml:space="preserve">Задача: </w:t>
      </w:r>
      <w:r w:rsidRPr="00AF0C56">
        <w:rPr>
          <w:rFonts w:ascii="Verdana" w:eastAsia="Calibri" w:hAnsi="Verdana"/>
          <w:i/>
          <w:sz w:val="20"/>
          <w:szCs w:val="20"/>
          <w:lang w:val="bg-BG"/>
        </w:rPr>
        <w:t>Осигуряване на достъп на младежки организации, неформални групи и младежки работници до младежката инфраструктура.</w:t>
      </w:r>
    </w:p>
    <w:p w:rsidR="00EA450C" w:rsidRPr="00AF0C56" w:rsidRDefault="00EA450C" w:rsidP="00EA450C">
      <w:pPr>
        <w:contextualSpacing/>
        <w:jc w:val="both"/>
        <w:rPr>
          <w:rFonts w:ascii="Verdana" w:eastAsia="Calibri" w:hAnsi="Verdana"/>
          <w:i/>
          <w:sz w:val="20"/>
          <w:szCs w:val="20"/>
          <w:lang w:val="bg-BG"/>
        </w:rPr>
      </w:pPr>
      <w:r w:rsidRPr="00AF0C56">
        <w:rPr>
          <w:rFonts w:ascii="Verdana" w:eastAsia="Calibri" w:hAnsi="Verdana"/>
          <w:b/>
          <w:i/>
          <w:sz w:val="20"/>
          <w:szCs w:val="20"/>
          <w:lang w:val="bg-BG"/>
        </w:rPr>
        <w:t xml:space="preserve">Задача: </w:t>
      </w:r>
      <w:r w:rsidRPr="00AF0C56">
        <w:rPr>
          <w:rFonts w:ascii="Verdana" w:eastAsia="Calibri" w:hAnsi="Verdana"/>
          <w:i/>
          <w:sz w:val="20"/>
          <w:szCs w:val="20"/>
          <w:lang w:val="bg-BG"/>
        </w:rPr>
        <w:t>Структуриране и функциониране на открити младежки пространства.</w:t>
      </w:r>
    </w:p>
    <w:p w:rsidR="00EA450C" w:rsidRPr="00AF0C56" w:rsidRDefault="00EA450C" w:rsidP="00EA450C">
      <w:pPr>
        <w:jc w:val="both"/>
        <w:rPr>
          <w:rFonts w:ascii="Verdana" w:eastAsia="Calibri" w:hAnsi="Verdana"/>
          <w:i/>
          <w:sz w:val="20"/>
          <w:szCs w:val="20"/>
          <w:lang w:val="bg-BG"/>
        </w:rPr>
      </w:pPr>
    </w:p>
    <w:p w:rsidR="00EA450C" w:rsidRPr="00AF0C56" w:rsidRDefault="00EA450C" w:rsidP="00EA450C">
      <w:pPr>
        <w:jc w:val="both"/>
        <w:rPr>
          <w:rFonts w:ascii="Verdana" w:eastAsia="Calibri" w:hAnsi="Verdana"/>
          <w:b/>
          <w:sz w:val="20"/>
          <w:szCs w:val="20"/>
          <w:lang w:val="bg-BG"/>
        </w:rPr>
      </w:pPr>
      <w:r w:rsidRPr="00AF0C56">
        <w:rPr>
          <w:rFonts w:ascii="Verdana" w:eastAsia="Calibri" w:hAnsi="Verdana"/>
          <w:b/>
          <w:sz w:val="20"/>
          <w:szCs w:val="20"/>
          <w:lang w:val="bg-BG"/>
        </w:rPr>
        <w:t xml:space="preserve">Оперативна цел 2: Осигуряване на стандарти за младежка работа на местно ниво </w:t>
      </w:r>
    </w:p>
    <w:p w:rsidR="00EA450C" w:rsidRPr="00AF0C56" w:rsidRDefault="00EA450C" w:rsidP="00EA450C">
      <w:pPr>
        <w:contextualSpacing/>
        <w:jc w:val="both"/>
        <w:rPr>
          <w:rFonts w:ascii="Verdana" w:eastAsia="Calibri" w:hAnsi="Verdana"/>
          <w:i/>
          <w:sz w:val="20"/>
          <w:szCs w:val="20"/>
          <w:lang w:val="bg-BG"/>
        </w:rPr>
      </w:pPr>
      <w:r w:rsidRPr="00AF0C56">
        <w:rPr>
          <w:rFonts w:ascii="Verdana" w:eastAsia="Calibri" w:hAnsi="Verdana"/>
          <w:b/>
          <w:i/>
          <w:sz w:val="20"/>
          <w:szCs w:val="20"/>
          <w:lang w:val="bg-BG"/>
        </w:rPr>
        <w:t xml:space="preserve">Задача: </w:t>
      </w:r>
      <w:r w:rsidRPr="00AF0C56">
        <w:rPr>
          <w:rFonts w:ascii="Verdana" w:eastAsia="Calibri" w:hAnsi="Verdana"/>
          <w:i/>
          <w:sz w:val="20"/>
          <w:szCs w:val="20"/>
          <w:lang w:val="bg-BG"/>
        </w:rPr>
        <w:t xml:space="preserve">Установяване на младежките работници в община Перник. </w:t>
      </w:r>
    </w:p>
    <w:p w:rsidR="00EA450C" w:rsidRPr="00AF0C56" w:rsidRDefault="00EA450C" w:rsidP="00EA450C">
      <w:pPr>
        <w:contextualSpacing/>
        <w:jc w:val="both"/>
        <w:rPr>
          <w:rFonts w:ascii="Verdana" w:eastAsia="Calibri" w:hAnsi="Verdana"/>
          <w:i/>
          <w:sz w:val="20"/>
          <w:szCs w:val="20"/>
          <w:lang w:val="bg-BG"/>
        </w:rPr>
      </w:pPr>
      <w:r w:rsidRPr="00AF0C56">
        <w:rPr>
          <w:rFonts w:ascii="Verdana" w:eastAsia="Calibri" w:hAnsi="Verdana"/>
          <w:b/>
          <w:i/>
          <w:sz w:val="20"/>
          <w:szCs w:val="20"/>
          <w:lang w:val="bg-BG"/>
        </w:rPr>
        <w:t xml:space="preserve">Задача: </w:t>
      </w:r>
      <w:r w:rsidRPr="00AF0C56">
        <w:rPr>
          <w:rFonts w:ascii="Verdana" w:eastAsia="Calibri" w:hAnsi="Verdana"/>
          <w:i/>
          <w:sz w:val="20"/>
          <w:szCs w:val="20"/>
          <w:lang w:val="bg-BG"/>
        </w:rPr>
        <w:t>Разработване и прилагане на минимални стандарти за младежка работа, гарантиращи качество на младежките услуги.</w:t>
      </w:r>
    </w:p>
    <w:p w:rsidR="00EA450C" w:rsidRPr="00AF0C56" w:rsidRDefault="00EA450C" w:rsidP="00EA450C">
      <w:pPr>
        <w:contextualSpacing/>
        <w:jc w:val="both"/>
        <w:rPr>
          <w:rFonts w:ascii="Verdana" w:eastAsia="Calibri" w:hAnsi="Verdana"/>
          <w:i/>
          <w:sz w:val="20"/>
          <w:szCs w:val="20"/>
          <w:lang w:val="bg-BG"/>
        </w:rPr>
      </w:pPr>
      <w:r w:rsidRPr="00AF0C56">
        <w:rPr>
          <w:rFonts w:ascii="Verdana" w:eastAsia="Calibri" w:hAnsi="Verdana"/>
          <w:b/>
          <w:i/>
          <w:sz w:val="20"/>
          <w:szCs w:val="20"/>
          <w:lang w:val="bg-BG"/>
        </w:rPr>
        <w:t xml:space="preserve">Задача: </w:t>
      </w:r>
      <w:r w:rsidRPr="00AF0C56">
        <w:rPr>
          <w:rFonts w:ascii="Verdana" w:eastAsia="Calibri" w:hAnsi="Verdana"/>
          <w:i/>
          <w:sz w:val="20"/>
          <w:szCs w:val="20"/>
          <w:lang w:val="bg-BG"/>
        </w:rPr>
        <w:t>Повишаване на компетенциите на младежките работници – продължаващо обучение.</w:t>
      </w:r>
    </w:p>
    <w:p w:rsidR="00EA450C" w:rsidRPr="00AF0C56" w:rsidRDefault="00EA450C" w:rsidP="00EA450C">
      <w:pPr>
        <w:contextualSpacing/>
        <w:jc w:val="both"/>
        <w:rPr>
          <w:rFonts w:ascii="Verdana" w:eastAsia="Calibri" w:hAnsi="Verdana"/>
          <w:i/>
          <w:sz w:val="20"/>
          <w:szCs w:val="20"/>
          <w:lang w:val="bg-BG"/>
        </w:rPr>
      </w:pPr>
      <w:r w:rsidRPr="00AF0C56">
        <w:rPr>
          <w:rFonts w:ascii="Verdana" w:eastAsia="Calibri" w:hAnsi="Verdana"/>
          <w:b/>
          <w:i/>
          <w:sz w:val="20"/>
          <w:szCs w:val="20"/>
          <w:lang w:val="bg-BG"/>
        </w:rPr>
        <w:t xml:space="preserve">Задача: </w:t>
      </w:r>
      <w:r w:rsidRPr="00AF0C56">
        <w:rPr>
          <w:rFonts w:ascii="Verdana" w:eastAsia="Calibri" w:hAnsi="Verdana"/>
          <w:i/>
          <w:sz w:val="20"/>
          <w:szCs w:val="20"/>
          <w:lang w:val="bg-BG"/>
        </w:rPr>
        <w:t>Привличане, осигуряване на обучение и подкрепа на нови младежки работници.</w:t>
      </w:r>
    </w:p>
    <w:p w:rsidR="00EA450C" w:rsidRPr="00EA450C" w:rsidRDefault="00EA450C" w:rsidP="00EA450C">
      <w:pPr>
        <w:jc w:val="both"/>
        <w:rPr>
          <w:rFonts w:eastAsia="Arial"/>
          <w:b/>
          <w:lang w:val="bg-BG"/>
        </w:rPr>
      </w:pPr>
    </w:p>
    <w:p w:rsidR="00EA450C" w:rsidRPr="00CC3178" w:rsidRDefault="00EA450C" w:rsidP="00EA450C">
      <w:pPr>
        <w:jc w:val="both"/>
        <w:rPr>
          <w:rFonts w:ascii="Verdana" w:hAnsi="Verdana"/>
          <w:b/>
          <w:sz w:val="20"/>
          <w:szCs w:val="20"/>
          <w:u w:val="single"/>
        </w:rPr>
      </w:pPr>
      <w:r w:rsidRPr="00CC3178">
        <w:rPr>
          <w:rFonts w:ascii="Verdana" w:hAnsi="Verdana"/>
          <w:b/>
          <w:sz w:val="20"/>
          <w:szCs w:val="20"/>
          <w:u w:val="single"/>
        </w:rPr>
        <w:lastRenderedPageBreak/>
        <w:t>ОЧАКВАНИ РЕЗУЛТАТИ ОТ ИЗПЪЛНЕНИЕТО НА ОБЩИНСКИ ГОДИШЕН ПЛАН ЗА МЛАДЕЖТА 202</w:t>
      </w:r>
      <w:r w:rsidRPr="00CC3178">
        <w:rPr>
          <w:rFonts w:ascii="Verdana" w:hAnsi="Verdana"/>
          <w:b/>
          <w:sz w:val="20"/>
          <w:szCs w:val="20"/>
          <w:u w:val="single"/>
          <w:lang w:val="bg-BG"/>
        </w:rPr>
        <w:t>3</w:t>
      </w:r>
      <w:r w:rsidRPr="00CC3178">
        <w:rPr>
          <w:rFonts w:ascii="Verdana" w:hAnsi="Verdana"/>
          <w:b/>
          <w:sz w:val="20"/>
          <w:szCs w:val="20"/>
          <w:u w:val="single"/>
        </w:rPr>
        <w:t>.</w:t>
      </w:r>
    </w:p>
    <w:p w:rsidR="00EA450C" w:rsidRPr="00CC3178" w:rsidRDefault="00EA450C" w:rsidP="00EA450C">
      <w:pPr>
        <w:jc w:val="both"/>
        <w:rPr>
          <w:rFonts w:ascii="Verdana" w:hAnsi="Verdana"/>
          <w:sz w:val="20"/>
          <w:szCs w:val="20"/>
        </w:rPr>
      </w:pPr>
    </w:p>
    <w:p w:rsidR="00EA450C" w:rsidRPr="00CC3178" w:rsidRDefault="00EA450C" w:rsidP="00EA450C">
      <w:pPr>
        <w:numPr>
          <w:ilvl w:val="0"/>
          <w:numId w:val="20"/>
        </w:numPr>
        <w:contextualSpacing/>
        <w:jc w:val="both"/>
        <w:rPr>
          <w:rFonts w:ascii="Verdana" w:eastAsia="Calibri" w:hAnsi="Verdana"/>
          <w:sz w:val="20"/>
          <w:szCs w:val="20"/>
          <w:lang w:val="bg-BG"/>
        </w:rPr>
      </w:pPr>
      <w:r w:rsidRPr="00CC3178">
        <w:rPr>
          <w:rFonts w:ascii="Verdana" w:eastAsia="Calibri" w:hAnsi="Verdana"/>
          <w:sz w:val="20"/>
          <w:szCs w:val="20"/>
          <w:lang w:val="bg-BG"/>
        </w:rPr>
        <w:t>Увеличен брой на НПО и организирани млади хора в общината. Повишена активност на организациите и младежите.</w:t>
      </w:r>
    </w:p>
    <w:p w:rsidR="00EA450C" w:rsidRPr="00CC3178" w:rsidRDefault="00EA450C" w:rsidP="00EA450C">
      <w:pPr>
        <w:numPr>
          <w:ilvl w:val="0"/>
          <w:numId w:val="20"/>
        </w:numPr>
        <w:jc w:val="both"/>
        <w:rPr>
          <w:rFonts w:ascii="Verdana" w:hAnsi="Verdana"/>
          <w:sz w:val="20"/>
          <w:szCs w:val="20"/>
        </w:rPr>
      </w:pPr>
      <w:r w:rsidRPr="00CC3178">
        <w:rPr>
          <w:rFonts w:ascii="Verdana" w:hAnsi="Verdana"/>
          <w:sz w:val="20"/>
          <w:szCs w:val="20"/>
        </w:rPr>
        <w:t>Увеличен брой младежи, участващи в младежко доброволчество</w:t>
      </w:r>
      <w:r w:rsidRPr="00CC3178">
        <w:rPr>
          <w:rFonts w:ascii="Verdana" w:hAnsi="Verdana"/>
          <w:sz w:val="20"/>
          <w:szCs w:val="20"/>
          <w:lang w:val="bg-BG"/>
        </w:rPr>
        <w:t>.</w:t>
      </w:r>
    </w:p>
    <w:p w:rsidR="00EA450C" w:rsidRPr="00CC3178" w:rsidRDefault="00EA450C" w:rsidP="00EA450C">
      <w:pPr>
        <w:numPr>
          <w:ilvl w:val="0"/>
          <w:numId w:val="20"/>
        </w:numPr>
        <w:jc w:val="both"/>
        <w:rPr>
          <w:rFonts w:ascii="Verdana" w:hAnsi="Verdana"/>
          <w:sz w:val="20"/>
          <w:szCs w:val="20"/>
        </w:rPr>
      </w:pPr>
      <w:r w:rsidRPr="00CC3178">
        <w:rPr>
          <w:rFonts w:ascii="Verdana" w:hAnsi="Verdana"/>
          <w:sz w:val="20"/>
          <w:szCs w:val="20"/>
        </w:rPr>
        <w:t>Увеличаване броя на младежките инициативи</w:t>
      </w:r>
      <w:r w:rsidRPr="00CC3178">
        <w:rPr>
          <w:rFonts w:ascii="Verdana" w:hAnsi="Verdana"/>
          <w:sz w:val="20"/>
          <w:szCs w:val="20"/>
          <w:lang w:val="bg-BG"/>
        </w:rPr>
        <w:t>.</w:t>
      </w:r>
    </w:p>
    <w:p w:rsidR="00EA450C" w:rsidRPr="00CC3178" w:rsidRDefault="00EA450C" w:rsidP="00EA450C">
      <w:pPr>
        <w:numPr>
          <w:ilvl w:val="0"/>
          <w:numId w:val="20"/>
        </w:numPr>
        <w:contextualSpacing/>
        <w:jc w:val="both"/>
        <w:rPr>
          <w:rFonts w:ascii="Verdana" w:eastAsia="Calibri" w:hAnsi="Verdana"/>
          <w:sz w:val="20"/>
          <w:szCs w:val="20"/>
          <w:lang w:val="bg-BG"/>
        </w:rPr>
      </w:pPr>
      <w:r w:rsidRPr="00CC3178">
        <w:rPr>
          <w:rFonts w:ascii="Verdana" w:eastAsia="Calibri" w:hAnsi="Verdana"/>
          <w:sz w:val="20"/>
          <w:szCs w:val="20"/>
          <w:lang w:val="bg-BG"/>
        </w:rPr>
        <w:t>Повишен дял (%) на младите хора, посещаващи и ангажирани в дейности на младежката инфраструктура на общината (закрити и открити младежки пространства).</w:t>
      </w:r>
    </w:p>
    <w:p w:rsidR="00EA450C" w:rsidRPr="00CC3178" w:rsidRDefault="00EA450C" w:rsidP="00EA450C">
      <w:pPr>
        <w:numPr>
          <w:ilvl w:val="0"/>
          <w:numId w:val="20"/>
        </w:numPr>
        <w:contextualSpacing/>
        <w:jc w:val="both"/>
        <w:rPr>
          <w:rFonts w:ascii="Verdana" w:eastAsia="Calibri" w:hAnsi="Verdana"/>
          <w:sz w:val="20"/>
          <w:szCs w:val="20"/>
          <w:lang w:val="bg-BG"/>
        </w:rPr>
      </w:pPr>
      <w:r w:rsidRPr="00CC3178">
        <w:rPr>
          <w:rFonts w:ascii="Verdana" w:eastAsia="Calibri" w:hAnsi="Verdana"/>
          <w:sz w:val="20"/>
          <w:szCs w:val="20"/>
          <w:lang w:val="bg-BG"/>
        </w:rPr>
        <w:t>Увеличен брой младежки работници и повишено качество на младежките услуги.</w:t>
      </w:r>
    </w:p>
    <w:p w:rsidR="00EA450C" w:rsidRPr="00CC3178" w:rsidRDefault="00EA450C" w:rsidP="00EA450C">
      <w:pPr>
        <w:numPr>
          <w:ilvl w:val="0"/>
          <w:numId w:val="20"/>
        </w:numPr>
        <w:contextualSpacing/>
        <w:jc w:val="both"/>
        <w:rPr>
          <w:rFonts w:ascii="Verdana" w:eastAsia="Calibri" w:hAnsi="Verdana"/>
          <w:sz w:val="20"/>
          <w:szCs w:val="20"/>
          <w:lang w:val="bg-BG"/>
        </w:rPr>
      </w:pPr>
      <w:r w:rsidRPr="00CC3178">
        <w:rPr>
          <w:rFonts w:ascii="Verdana" w:eastAsia="Calibri" w:hAnsi="Verdana"/>
          <w:sz w:val="20"/>
          <w:szCs w:val="20"/>
          <w:lang w:val="bg-BG"/>
        </w:rPr>
        <w:t>Активно участие на младите хора в процесите на вземане на решения на местно ниво.</w:t>
      </w:r>
    </w:p>
    <w:p w:rsidR="00EA450C" w:rsidRPr="00CC3178" w:rsidRDefault="00EA450C" w:rsidP="00EA450C">
      <w:pPr>
        <w:numPr>
          <w:ilvl w:val="0"/>
          <w:numId w:val="20"/>
        </w:numPr>
        <w:jc w:val="both"/>
        <w:rPr>
          <w:rFonts w:ascii="Verdana" w:hAnsi="Verdana"/>
          <w:sz w:val="20"/>
          <w:szCs w:val="20"/>
        </w:rPr>
      </w:pPr>
      <w:r w:rsidRPr="00CC3178">
        <w:rPr>
          <w:rFonts w:ascii="Verdana" w:hAnsi="Verdana"/>
          <w:sz w:val="20"/>
          <w:szCs w:val="20"/>
        </w:rPr>
        <w:t>По-добра информираност на младите хора за възможностите за професионална и личностна реализация</w:t>
      </w:r>
      <w:r w:rsidRPr="00CC3178">
        <w:rPr>
          <w:rFonts w:ascii="Verdana" w:hAnsi="Verdana"/>
          <w:sz w:val="20"/>
          <w:szCs w:val="20"/>
          <w:lang w:val="bg-BG"/>
        </w:rPr>
        <w:t>.</w:t>
      </w:r>
      <w:r w:rsidRPr="00CC3178">
        <w:rPr>
          <w:rFonts w:ascii="Verdana" w:hAnsi="Verdana"/>
          <w:sz w:val="20"/>
          <w:szCs w:val="20"/>
        </w:rPr>
        <w:t xml:space="preserve"> </w:t>
      </w:r>
    </w:p>
    <w:p w:rsidR="00EA450C" w:rsidRPr="00CC3178" w:rsidRDefault="00EA450C" w:rsidP="00EA450C">
      <w:pPr>
        <w:numPr>
          <w:ilvl w:val="0"/>
          <w:numId w:val="20"/>
        </w:numPr>
        <w:contextualSpacing/>
        <w:jc w:val="both"/>
        <w:rPr>
          <w:rFonts w:ascii="Verdana" w:eastAsia="Calibri" w:hAnsi="Verdana"/>
          <w:sz w:val="20"/>
          <w:szCs w:val="20"/>
          <w:lang w:val="bg-BG"/>
        </w:rPr>
      </w:pPr>
      <w:r w:rsidRPr="00CC3178">
        <w:rPr>
          <w:rFonts w:ascii="Verdana" w:eastAsia="Calibri" w:hAnsi="Verdana"/>
          <w:sz w:val="20"/>
          <w:szCs w:val="20"/>
          <w:lang w:val="bg-BG"/>
        </w:rPr>
        <w:t>Повишен дял (%) на младите хора, активно участващи на пазара на труда и трайно заети.</w:t>
      </w:r>
    </w:p>
    <w:p w:rsidR="00EA450C" w:rsidRPr="00CC3178" w:rsidRDefault="00EA450C" w:rsidP="00EA450C">
      <w:pPr>
        <w:numPr>
          <w:ilvl w:val="0"/>
          <w:numId w:val="20"/>
        </w:numPr>
        <w:contextualSpacing/>
        <w:jc w:val="both"/>
        <w:rPr>
          <w:rFonts w:ascii="Verdana" w:eastAsia="Calibri" w:hAnsi="Verdana"/>
          <w:sz w:val="20"/>
          <w:szCs w:val="20"/>
          <w:lang w:val="bg-BG"/>
        </w:rPr>
      </w:pPr>
      <w:r w:rsidRPr="00CC3178">
        <w:rPr>
          <w:rFonts w:ascii="Verdana" w:hAnsi="Verdana"/>
          <w:sz w:val="20"/>
          <w:szCs w:val="20"/>
        </w:rPr>
        <w:t xml:space="preserve">Повишаване нивото на информираност </w:t>
      </w:r>
      <w:r w:rsidRPr="00CC3178">
        <w:rPr>
          <w:rFonts w:ascii="Verdana" w:hAnsi="Verdana"/>
          <w:sz w:val="20"/>
          <w:szCs w:val="20"/>
          <w:lang w:val="bg-BG"/>
        </w:rPr>
        <w:t>и по</w:t>
      </w:r>
      <w:r w:rsidRPr="00CC3178">
        <w:rPr>
          <w:rFonts w:ascii="Verdana" w:eastAsia="Calibri" w:hAnsi="Verdana"/>
          <w:sz w:val="20"/>
          <w:szCs w:val="20"/>
          <w:lang w:val="bg-BG"/>
        </w:rPr>
        <w:t>добрено общо състояние на младите хора (здравословно, икономическо, социално).</w:t>
      </w:r>
    </w:p>
    <w:p w:rsidR="00EA450C" w:rsidRPr="00CC3178" w:rsidRDefault="00EA450C" w:rsidP="00EA450C">
      <w:pPr>
        <w:numPr>
          <w:ilvl w:val="0"/>
          <w:numId w:val="20"/>
        </w:numPr>
        <w:jc w:val="both"/>
        <w:rPr>
          <w:rFonts w:ascii="Verdana" w:hAnsi="Verdana"/>
          <w:sz w:val="20"/>
          <w:szCs w:val="20"/>
        </w:rPr>
      </w:pPr>
      <w:r w:rsidRPr="00CC3178">
        <w:rPr>
          <w:rFonts w:ascii="Verdana" w:hAnsi="Verdana"/>
          <w:sz w:val="20"/>
          <w:szCs w:val="20"/>
        </w:rPr>
        <w:t>Повишаване на броя млади хора, практикуващи спортни дейности</w:t>
      </w:r>
      <w:r w:rsidRPr="00CC3178">
        <w:rPr>
          <w:rFonts w:ascii="Verdana" w:hAnsi="Verdana"/>
          <w:sz w:val="20"/>
          <w:szCs w:val="20"/>
          <w:lang w:val="bg-BG"/>
        </w:rPr>
        <w:t>.</w:t>
      </w:r>
    </w:p>
    <w:p w:rsidR="00EA450C" w:rsidRPr="00CC3178" w:rsidRDefault="00EA450C" w:rsidP="00EA450C">
      <w:pPr>
        <w:numPr>
          <w:ilvl w:val="0"/>
          <w:numId w:val="20"/>
        </w:numPr>
        <w:jc w:val="both"/>
        <w:rPr>
          <w:rFonts w:ascii="Verdana" w:hAnsi="Verdana"/>
          <w:sz w:val="20"/>
          <w:szCs w:val="20"/>
        </w:rPr>
      </w:pPr>
      <w:r w:rsidRPr="00CC3178">
        <w:rPr>
          <w:rFonts w:ascii="Verdana" w:hAnsi="Verdana"/>
          <w:sz w:val="20"/>
          <w:szCs w:val="20"/>
          <w:lang w:val="bg-BG"/>
        </w:rPr>
        <w:t>Съ</w:t>
      </w:r>
      <w:r w:rsidRPr="00CC3178">
        <w:rPr>
          <w:rFonts w:ascii="Verdana" w:hAnsi="Verdana"/>
          <w:sz w:val="20"/>
          <w:szCs w:val="20"/>
        </w:rPr>
        <w:t xml:space="preserve">здаване на добри условия за </w:t>
      </w:r>
      <w:r w:rsidRPr="00CC3178">
        <w:rPr>
          <w:rFonts w:ascii="Verdana" w:hAnsi="Verdana"/>
          <w:sz w:val="20"/>
          <w:szCs w:val="20"/>
          <w:lang w:val="bg-BG"/>
        </w:rPr>
        <w:t>о</w:t>
      </w:r>
      <w:r w:rsidRPr="00CC3178">
        <w:rPr>
          <w:rFonts w:ascii="Verdana" w:hAnsi="Verdana"/>
          <w:sz w:val="20"/>
          <w:szCs w:val="20"/>
        </w:rPr>
        <w:t>смисл</w:t>
      </w:r>
      <w:r w:rsidRPr="00CC3178">
        <w:rPr>
          <w:rFonts w:ascii="Verdana" w:hAnsi="Verdana"/>
          <w:sz w:val="20"/>
          <w:szCs w:val="20"/>
          <w:lang w:val="bg-BG"/>
        </w:rPr>
        <w:t xml:space="preserve">яне на </w:t>
      </w:r>
      <w:r w:rsidRPr="00CC3178">
        <w:rPr>
          <w:rFonts w:ascii="Verdana" w:hAnsi="Verdana"/>
          <w:sz w:val="20"/>
          <w:szCs w:val="20"/>
        </w:rPr>
        <w:t>свободно</w:t>
      </w:r>
      <w:r w:rsidRPr="00CC3178">
        <w:rPr>
          <w:rFonts w:ascii="Verdana" w:hAnsi="Verdana"/>
          <w:sz w:val="20"/>
          <w:szCs w:val="20"/>
          <w:lang w:val="bg-BG"/>
        </w:rPr>
        <w:t>то</w:t>
      </w:r>
      <w:r w:rsidRPr="00CC3178">
        <w:rPr>
          <w:rFonts w:ascii="Verdana" w:hAnsi="Verdana"/>
          <w:sz w:val="20"/>
          <w:szCs w:val="20"/>
        </w:rPr>
        <w:t xml:space="preserve"> време на младежите</w:t>
      </w:r>
      <w:r w:rsidRPr="00CC3178">
        <w:rPr>
          <w:rFonts w:ascii="Verdana" w:hAnsi="Verdana"/>
          <w:sz w:val="20"/>
          <w:szCs w:val="20"/>
          <w:lang w:val="bg-BG"/>
        </w:rPr>
        <w:t>.</w:t>
      </w:r>
    </w:p>
    <w:p w:rsidR="00EA450C" w:rsidRPr="00CC3178" w:rsidRDefault="00EA450C" w:rsidP="00EA450C">
      <w:pPr>
        <w:numPr>
          <w:ilvl w:val="0"/>
          <w:numId w:val="20"/>
        </w:numPr>
        <w:jc w:val="both"/>
        <w:rPr>
          <w:rFonts w:ascii="Verdana" w:hAnsi="Verdana"/>
          <w:sz w:val="20"/>
          <w:szCs w:val="20"/>
        </w:rPr>
      </w:pPr>
      <w:r w:rsidRPr="00CC3178">
        <w:rPr>
          <w:rFonts w:ascii="Verdana" w:hAnsi="Verdana"/>
          <w:sz w:val="20"/>
          <w:szCs w:val="20"/>
        </w:rPr>
        <w:t>Активизиране на участието на младите хора при решаване на младежките проблем</w:t>
      </w:r>
      <w:r w:rsidRPr="00CC3178">
        <w:rPr>
          <w:rFonts w:ascii="Verdana" w:hAnsi="Verdana"/>
          <w:sz w:val="20"/>
          <w:szCs w:val="20"/>
          <w:lang w:val="bg-BG"/>
        </w:rPr>
        <w:t>.</w:t>
      </w:r>
    </w:p>
    <w:p w:rsidR="00EA450C" w:rsidRPr="00CC3178" w:rsidRDefault="00EA450C" w:rsidP="00EA450C">
      <w:pPr>
        <w:numPr>
          <w:ilvl w:val="0"/>
          <w:numId w:val="20"/>
        </w:numPr>
        <w:jc w:val="both"/>
        <w:rPr>
          <w:rFonts w:ascii="Verdana" w:hAnsi="Verdana"/>
          <w:sz w:val="20"/>
          <w:szCs w:val="20"/>
        </w:rPr>
      </w:pPr>
      <w:r w:rsidRPr="00CC3178">
        <w:rPr>
          <w:rFonts w:ascii="Verdana" w:hAnsi="Verdana"/>
          <w:sz w:val="20"/>
          <w:szCs w:val="20"/>
        </w:rPr>
        <w:t>Наличие на стабилни и работещи модели за превенция на младежката престъпност</w:t>
      </w:r>
      <w:r w:rsidRPr="00CC3178">
        <w:rPr>
          <w:rFonts w:ascii="Verdana" w:hAnsi="Verdana"/>
          <w:sz w:val="20"/>
          <w:szCs w:val="20"/>
          <w:lang w:val="bg-BG"/>
        </w:rPr>
        <w:t>.</w:t>
      </w:r>
    </w:p>
    <w:p w:rsidR="00EA450C" w:rsidRPr="00CC3178" w:rsidRDefault="00EA450C" w:rsidP="00EA450C">
      <w:pPr>
        <w:numPr>
          <w:ilvl w:val="0"/>
          <w:numId w:val="20"/>
        </w:numPr>
        <w:jc w:val="both"/>
        <w:rPr>
          <w:rFonts w:ascii="Verdana" w:hAnsi="Verdana"/>
          <w:sz w:val="20"/>
          <w:szCs w:val="20"/>
        </w:rPr>
      </w:pPr>
      <w:r w:rsidRPr="00CC3178">
        <w:rPr>
          <w:rFonts w:ascii="Verdana" w:hAnsi="Verdana"/>
          <w:sz w:val="20"/>
          <w:szCs w:val="20"/>
        </w:rPr>
        <w:t>Намаляване на броя на правонарушенията, извършвани от млади хора.</w:t>
      </w:r>
    </w:p>
    <w:p w:rsidR="00EA450C" w:rsidRPr="00EA450C" w:rsidRDefault="00EA450C" w:rsidP="00EA450C">
      <w:pPr>
        <w:jc w:val="both"/>
        <w:rPr>
          <w:color w:val="FF0000"/>
          <w:lang w:val="ru-RU"/>
        </w:rPr>
      </w:pPr>
    </w:p>
    <w:p w:rsidR="00851A06" w:rsidRDefault="00851A06" w:rsidP="00CC3178">
      <w:pPr>
        <w:rPr>
          <w:rFonts w:ascii="Verdana" w:hAnsi="Verdana" w:cs="Arial"/>
          <w:b/>
          <w:lang w:val="bg-BG"/>
        </w:rPr>
      </w:pPr>
    </w:p>
    <w:p w:rsidR="00851A06" w:rsidRDefault="00851A06" w:rsidP="00D9099C">
      <w:pPr>
        <w:jc w:val="center"/>
        <w:rPr>
          <w:rFonts w:ascii="Verdana" w:hAnsi="Verdana" w:cs="Arial"/>
          <w:b/>
          <w:lang w:val="bg-BG"/>
        </w:rPr>
      </w:pPr>
    </w:p>
    <w:p w:rsidR="00851A06" w:rsidRDefault="00851A06" w:rsidP="00D9099C">
      <w:pPr>
        <w:jc w:val="center"/>
        <w:rPr>
          <w:rFonts w:ascii="Verdana" w:hAnsi="Verdana" w:cs="Arial"/>
          <w:b/>
          <w:lang w:val="bg-BG"/>
        </w:rPr>
      </w:pPr>
    </w:p>
    <w:p w:rsidR="008A2EA5" w:rsidRDefault="008A2EA5" w:rsidP="00D9099C">
      <w:pPr>
        <w:jc w:val="center"/>
        <w:rPr>
          <w:rFonts w:ascii="Verdana" w:hAnsi="Verdana" w:cs="Arial"/>
          <w:b/>
          <w:lang w:val="bg-BG"/>
        </w:rPr>
      </w:pPr>
      <w:r w:rsidRPr="00D9099C">
        <w:rPr>
          <w:rFonts w:ascii="Verdana" w:hAnsi="Verdana" w:cs="Arial"/>
          <w:b/>
          <w:lang w:val="bg-BG"/>
        </w:rPr>
        <w:t>Община Радомир</w:t>
      </w:r>
    </w:p>
    <w:p w:rsidR="00A75BFE" w:rsidRPr="00D9099C" w:rsidRDefault="00A75BFE" w:rsidP="00D9099C">
      <w:pPr>
        <w:jc w:val="center"/>
        <w:rPr>
          <w:rFonts w:ascii="Verdana" w:hAnsi="Verdana" w:cs="Arial"/>
          <w:b/>
          <w:lang w:val="bg-BG"/>
        </w:rPr>
      </w:pPr>
    </w:p>
    <w:p w:rsidR="002B4662" w:rsidRPr="00CC3178" w:rsidRDefault="002B4662" w:rsidP="00AF0C56">
      <w:pPr>
        <w:shd w:val="clear" w:color="auto" w:fill="FFFFFF"/>
        <w:spacing w:after="200" w:line="293" w:lineRule="exact"/>
        <w:ind w:firstLine="426"/>
        <w:jc w:val="both"/>
        <w:rPr>
          <w:rFonts w:ascii="Verdana" w:hAnsi="Verdana"/>
          <w:bCs/>
          <w:color w:val="000000"/>
          <w:sz w:val="20"/>
          <w:szCs w:val="20"/>
          <w:lang w:val="bg-BG"/>
        </w:rPr>
      </w:pPr>
      <w:r w:rsidRPr="00CC3178">
        <w:rPr>
          <w:rFonts w:ascii="Verdana" w:hAnsi="Verdana"/>
          <w:bCs/>
          <w:color w:val="000000"/>
          <w:spacing w:val="-1"/>
          <w:sz w:val="20"/>
          <w:szCs w:val="20"/>
          <w:lang w:val="bg-BG"/>
        </w:rPr>
        <w:t xml:space="preserve">Създаване на устойчиви политики за инвестиране в младите хора, като </w:t>
      </w:r>
      <w:r w:rsidRPr="00CC3178">
        <w:rPr>
          <w:rFonts w:ascii="Verdana" w:hAnsi="Verdana"/>
          <w:bCs/>
          <w:color w:val="000000"/>
          <w:sz w:val="20"/>
          <w:szCs w:val="20"/>
          <w:lang w:val="bg-BG"/>
        </w:rPr>
        <w:t xml:space="preserve">значим социален капитал и мобилизиране на потенциала им за развитието на община Радомир. </w:t>
      </w:r>
    </w:p>
    <w:p w:rsidR="002B4662" w:rsidRPr="00CC3178" w:rsidRDefault="002B4662" w:rsidP="002B4662">
      <w:pPr>
        <w:shd w:val="clear" w:color="auto" w:fill="FFFFFF"/>
        <w:spacing w:line="293" w:lineRule="exact"/>
        <w:ind w:left="142" w:firstLine="284"/>
        <w:jc w:val="both"/>
        <w:rPr>
          <w:rFonts w:ascii="Verdana" w:hAnsi="Verdana"/>
          <w:bCs/>
          <w:sz w:val="20"/>
          <w:szCs w:val="20"/>
          <w:lang w:val="bg-BG"/>
        </w:rPr>
      </w:pPr>
      <w:r w:rsidRPr="00CC3178">
        <w:rPr>
          <w:rFonts w:ascii="Verdana" w:hAnsi="Verdana"/>
          <w:bCs/>
          <w:spacing w:val="-1"/>
          <w:sz w:val="20"/>
          <w:szCs w:val="20"/>
          <w:lang w:val="bg-BG"/>
        </w:rPr>
        <w:t>В Резолюцията на Съвета на Европейския съюз и на представителите на правителствата на държавите членки, заседаващи в рамките на Съвета, относно рамка за европейско сътрудничество по въпросите на младежта и в стратегия на Европейския съюз за младежта за периода 2019-2027 г. са изведени  приоритети, които са базови и за настоящия Общински план за младежта:</w:t>
      </w:r>
    </w:p>
    <w:p w:rsidR="002B4662" w:rsidRPr="00CC3178" w:rsidRDefault="002B4662" w:rsidP="002B4662">
      <w:pPr>
        <w:numPr>
          <w:ilvl w:val="0"/>
          <w:numId w:val="10"/>
        </w:numPr>
        <w:shd w:val="clear" w:color="auto" w:fill="FFFFFF"/>
        <w:spacing w:after="200" w:line="293" w:lineRule="exact"/>
        <w:jc w:val="both"/>
        <w:rPr>
          <w:rFonts w:ascii="Verdana" w:eastAsia="Calibri" w:hAnsi="Verdana"/>
          <w:sz w:val="20"/>
          <w:szCs w:val="20"/>
          <w:lang w:val="bg-BG"/>
        </w:rPr>
      </w:pPr>
      <w:r w:rsidRPr="00CC3178">
        <w:rPr>
          <w:rFonts w:ascii="Verdana" w:eastAsia="Calibri" w:hAnsi="Verdana"/>
          <w:sz w:val="20"/>
          <w:szCs w:val="20"/>
          <w:lang w:val="bg-BG"/>
        </w:rPr>
        <w:t>Свързване на ЕС с младежта;</w:t>
      </w:r>
    </w:p>
    <w:p w:rsidR="002B4662" w:rsidRPr="00CC3178" w:rsidRDefault="002B4662" w:rsidP="002B4662">
      <w:pPr>
        <w:numPr>
          <w:ilvl w:val="0"/>
          <w:numId w:val="10"/>
        </w:numPr>
        <w:shd w:val="clear" w:color="auto" w:fill="FFFFFF"/>
        <w:spacing w:after="200" w:line="293" w:lineRule="exact"/>
        <w:jc w:val="both"/>
        <w:rPr>
          <w:rFonts w:ascii="Verdana" w:eastAsia="Calibri" w:hAnsi="Verdana"/>
          <w:sz w:val="20"/>
          <w:szCs w:val="20"/>
          <w:lang w:val="bg-BG"/>
        </w:rPr>
      </w:pPr>
      <w:r w:rsidRPr="00CC3178">
        <w:rPr>
          <w:rFonts w:ascii="Verdana" w:eastAsia="Calibri" w:hAnsi="Verdana"/>
          <w:sz w:val="20"/>
          <w:szCs w:val="20"/>
          <w:lang w:val="bg-BG"/>
        </w:rPr>
        <w:t>Равенство между всички полове;</w:t>
      </w:r>
    </w:p>
    <w:p w:rsidR="002B4662" w:rsidRPr="00CC3178" w:rsidRDefault="002B4662" w:rsidP="002B4662">
      <w:pPr>
        <w:numPr>
          <w:ilvl w:val="0"/>
          <w:numId w:val="10"/>
        </w:numPr>
        <w:shd w:val="clear" w:color="auto" w:fill="FFFFFF"/>
        <w:spacing w:after="200" w:line="293" w:lineRule="exact"/>
        <w:jc w:val="both"/>
        <w:rPr>
          <w:rFonts w:ascii="Verdana" w:eastAsia="Calibri" w:hAnsi="Verdana"/>
          <w:sz w:val="20"/>
          <w:szCs w:val="20"/>
          <w:lang w:val="bg-BG"/>
        </w:rPr>
      </w:pPr>
      <w:r w:rsidRPr="00CC3178">
        <w:rPr>
          <w:rFonts w:ascii="Verdana" w:eastAsia="Calibri" w:hAnsi="Verdana"/>
          <w:sz w:val="20"/>
          <w:szCs w:val="20"/>
          <w:lang w:val="bg-BG"/>
        </w:rPr>
        <w:lastRenderedPageBreak/>
        <w:t>Приобщаващи общества;</w:t>
      </w:r>
    </w:p>
    <w:p w:rsidR="002B4662" w:rsidRPr="00CC3178" w:rsidRDefault="002B4662" w:rsidP="002B4662">
      <w:pPr>
        <w:numPr>
          <w:ilvl w:val="0"/>
          <w:numId w:val="10"/>
        </w:numPr>
        <w:shd w:val="clear" w:color="auto" w:fill="FFFFFF"/>
        <w:spacing w:after="200" w:line="293" w:lineRule="exact"/>
        <w:jc w:val="both"/>
        <w:rPr>
          <w:rFonts w:ascii="Verdana" w:eastAsia="Calibri" w:hAnsi="Verdana"/>
          <w:sz w:val="20"/>
          <w:szCs w:val="20"/>
          <w:lang w:val="bg-BG"/>
        </w:rPr>
      </w:pPr>
      <w:r w:rsidRPr="00CC3178">
        <w:rPr>
          <w:rFonts w:ascii="Verdana" w:eastAsia="Calibri" w:hAnsi="Verdana"/>
          <w:sz w:val="20"/>
          <w:szCs w:val="20"/>
          <w:lang w:val="bg-BG"/>
        </w:rPr>
        <w:t>Информация и конструктивен диалог;</w:t>
      </w:r>
    </w:p>
    <w:p w:rsidR="002B4662" w:rsidRPr="00CC3178" w:rsidRDefault="002B4662" w:rsidP="002B4662">
      <w:pPr>
        <w:numPr>
          <w:ilvl w:val="0"/>
          <w:numId w:val="10"/>
        </w:numPr>
        <w:shd w:val="clear" w:color="auto" w:fill="FFFFFF"/>
        <w:spacing w:after="200" w:line="293" w:lineRule="exact"/>
        <w:jc w:val="both"/>
        <w:rPr>
          <w:rFonts w:ascii="Verdana" w:eastAsia="Calibri" w:hAnsi="Verdana"/>
          <w:sz w:val="20"/>
          <w:szCs w:val="20"/>
          <w:lang w:val="bg-BG"/>
        </w:rPr>
      </w:pPr>
      <w:r w:rsidRPr="00CC3178">
        <w:rPr>
          <w:rFonts w:ascii="Verdana" w:eastAsia="Calibri" w:hAnsi="Verdana"/>
          <w:sz w:val="20"/>
          <w:szCs w:val="20"/>
          <w:lang w:val="bg-BG"/>
        </w:rPr>
        <w:t>Психично здраве и благоденствие;</w:t>
      </w:r>
    </w:p>
    <w:p w:rsidR="002B4662" w:rsidRPr="00CC3178" w:rsidRDefault="002B4662" w:rsidP="002B4662">
      <w:pPr>
        <w:numPr>
          <w:ilvl w:val="0"/>
          <w:numId w:val="10"/>
        </w:numPr>
        <w:shd w:val="clear" w:color="auto" w:fill="FFFFFF"/>
        <w:spacing w:after="200" w:line="293" w:lineRule="exact"/>
        <w:jc w:val="both"/>
        <w:rPr>
          <w:rFonts w:ascii="Verdana" w:eastAsia="Calibri" w:hAnsi="Verdana"/>
          <w:sz w:val="20"/>
          <w:szCs w:val="20"/>
          <w:lang w:val="bg-BG"/>
        </w:rPr>
      </w:pPr>
      <w:r w:rsidRPr="00CC3178">
        <w:rPr>
          <w:rFonts w:ascii="Verdana" w:eastAsia="Calibri" w:hAnsi="Verdana"/>
          <w:sz w:val="20"/>
          <w:szCs w:val="20"/>
          <w:lang w:val="bg-BG"/>
        </w:rPr>
        <w:t>Осигуряване на подкрепа на младежта в селските райони;</w:t>
      </w:r>
    </w:p>
    <w:p w:rsidR="002B4662" w:rsidRPr="00CC3178" w:rsidRDefault="002B4662" w:rsidP="002B4662">
      <w:pPr>
        <w:numPr>
          <w:ilvl w:val="0"/>
          <w:numId w:val="10"/>
        </w:numPr>
        <w:shd w:val="clear" w:color="auto" w:fill="FFFFFF"/>
        <w:spacing w:after="200" w:line="293" w:lineRule="exact"/>
        <w:jc w:val="both"/>
        <w:rPr>
          <w:rFonts w:ascii="Verdana" w:eastAsia="Calibri" w:hAnsi="Verdana"/>
          <w:sz w:val="20"/>
          <w:szCs w:val="20"/>
          <w:lang w:val="bg-BG"/>
        </w:rPr>
      </w:pPr>
      <w:r w:rsidRPr="00CC3178">
        <w:rPr>
          <w:rFonts w:ascii="Verdana" w:eastAsia="Calibri" w:hAnsi="Verdana"/>
          <w:sz w:val="20"/>
          <w:szCs w:val="20"/>
          <w:lang w:val="bg-BG"/>
        </w:rPr>
        <w:t>Качествена заетост за всички;</w:t>
      </w:r>
    </w:p>
    <w:p w:rsidR="002B4662" w:rsidRPr="00CC3178" w:rsidRDefault="002B4662" w:rsidP="002B4662">
      <w:pPr>
        <w:numPr>
          <w:ilvl w:val="0"/>
          <w:numId w:val="10"/>
        </w:numPr>
        <w:shd w:val="clear" w:color="auto" w:fill="FFFFFF"/>
        <w:spacing w:after="200" w:line="293" w:lineRule="exact"/>
        <w:jc w:val="both"/>
        <w:rPr>
          <w:rFonts w:ascii="Verdana" w:eastAsia="Calibri" w:hAnsi="Verdana"/>
          <w:sz w:val="20"/>
          <w:szCs w:val="20"/>
          <w:lang w:val="bg-BG"/>
        </w:rPr>
      </w:pPr>
      <w:r w:rsidRPr="00CC3178">
        <w:rPr>
          <w:rFonts w:ascii="Verdana" w:eastAsia="Calibri" w:hAnsi="Verdana"/>
          <w:sz w:val="20"/>
          <w:szCs w:val="20"/>
          <w:lang w:val="bg-BG"/>
        </w:rPr>
        <w:t>Качествено учене;</w:t>
      </w:r>
    </w:p>
    <w:p w:rsidR="002B4662" w:rsidRPr="00CC3178" w:rsidRDefault="002B4662" w:rsidP="002B4662">
      <w:pPr>
        <w:numPr>
          <w:ilvl w:val="0"/>
          <w:numId w:val="10"/>
        </w:numPr>
        <w:shd w:val="clear" w:color="auto" w:fill="FFFFFF"/>
        <w:spacing w:after="200" w:line="293" w:lineRule="exact"/>
        <w:jc w:val="both"/>
        <w:rPr>
          <w:rFonts w:ascii="Verdana" w:eastAsia="Calibri" w:hAnsi="Verdana"/>
          <w:sz w:val="20"/>
          <w:szCs w:val="20"/>
          <w:lang w:val="bg-BG"/>
        </w:rPr>
      </w:pPr>
      <w:r w:rsidRPr="00CC3178">
        <w:rPr>
          <w:rFonts w:ascii="Verdana" w:eastAsia="Calibri" w:hAnsi="Verdana"/>
          <w:sz w:val="20"/>
          <w:szCs w:val="20"/>
          <w:lang w:val="bg-BG"/>
        </w:rPr>
        <w:t>Пространство и участие за всички;</w:t>
      </w:r>
    </w:p>
    <w:p w:rsidR="00F92FA6" w:rsidRPr="00CC3178" w:rsidRDefault="00F92FA6" w:rsidP="00AF0C56">
      <w:pPr>
        <w:shd w:val="clear" w:color="auto" w:fill="FFFFFF"/>
        <w:ind w:firstLine="354"/>
        <w:jc w:val="center"/>
        <w:rPr>
          <w:rFonts w:ascii="Verdana" w:hAnsi="Verdana"/>
          <w:b/>
          <w:bCs/>
          <w:color w:val="000000"/>
          <w:sz w:val="20"/>
          <w:szCs w:val="20"/>
        </w:rPr>
      </w:pPr>
      <w:r w:rsidRPr="00CC3178">
        <w:rPr>
          <w:rFonts w:ascii="Verdana" w:hAnsi="Verdana"/>
          <w:b/>
          <w:bCs/>
          <w:color w:val="000000"/>
          <w:sz w:val="20"/>
          <w:szCs w:val="20"/>
          <w:u w:val="single"/>
        </w:rPr>
        <w:t>Приоритет 1</w:t>
      </w:r>
      <w:r w:rsidRPr="00CC3178">
        <w:rPr>
          <w:rFonts w:ascii="Verdana" w:hAnsi="Verdana"/>
          <w:b/>
          <w:bCs/>
          <w:color w:val="000000"/>
          <w:sz w:val="20"/>
          <w:szCs w:val="20"/>
        </w:rPr>
        <w:t>: Качествено формално и неформално образование, насърчаване на икономическата активност и кариерното развитие на младите хора и ограничаване на младежката безработица:</w:t>
      </w:r>
    </w:p>
    <w:p w:rsidR="00F92FA6" w:rsidRPr="00946D9E" w:rsidRDefault="00946D9E" w:rsidP="00946D9E">
      <w:pPr>
        <w:shd w:val="clear" w:color="auto" w:fill="FFFFFF"/>
        <w:ind w:firstLine="354"/>
        <w:jc w:val="center"/>
        <w:rPr>
          <w:rFonts w:ascii="Verdana" w:hAnsi="Verdana"/>
          <w:b/>
          <w:i/>
          <w:sz w:val="20"/>
          <w:szCs w:val="20"/>
        </w:rPr>
      </w:pPr>
      <w:r w:rsidRPr="00946D9E">
        <w:rPr>
          <w:rFonts w:ascii="Verdana" w:hAnsi="Verdana"/>
          <w:b/>
          <w:bCs/>
          <w:i/>
          <w:color w:val="000000"/>
          <w:sz w:val="20"/>
          <w:szCs w:val="20"/>
          <w:lang w:val="bg-BG"/>
        </w:rPr>
        <w:t>СТРАТЕГИЧЕСКА ЦЕЛ</w:t>
      </w:r>
      <w:r w:rsidR="00F92FA6" w:rsidRPr="00946D9E">
        <w:rPr>
          <w:rFonts w:ascii="Verdana" w:hAnsi="Verdana"/>
          <w:b/>
          <w:bCs/>
          <w:i/>
          <w:color w:val="000000"/>
          <w:sz w:val="20"/>
          <w:szCs w:val="20"/>
        </w:rPr>
        <w:t>:</w:t>
      </w:r>
      <w:r w:rsidR="00AF0C56" w:rsidRPr="00946D9E">
        <w:rPr>
          <w:rFonts w:ascii="Verdana" w:hAnsi="Verdana"/>
          <w:b/>
          <w:bCs/>
          <w:i/>
          <w:color w:val="000000"/>
          <w:sz w:val="20"/>
          <w:szCs w:val="20"/>
          <w:lang w:val="bg-BG"/>
        </w:rPr>
        <w:t xml:space="preserve"> </w:t>
      </w:r>
      <w:r w:rsidR="00F92FA6" w:rsidRPr="00946D9E">
        <w:rPr>
          <w:rFonts w:ascii="Verdana" w:hAnsi="Verdana"/>
          <w:b/>
          <w:bCs/>
          <w:color w:val="000000"/>
          <w:sz w:val="20"/>
          <w:szCs w:val="20"/>
        </w:rPr>
        <w:t>Създаване на благоприятна, насърчаваща и подкрепяща сре</w:t>
      </w:r>
      <w:r w:rsidR="00AF0C56" w:rsidRPr="00946D9E">
        <w:rPr>
          <w:rFonts w:ascii="Verdana" w:hAnsi="Verdana"/>
          <w:b/>
          <w:bCs/>
          <w:color w:val="000000"/>
          <w:sz w:val="20"/>
          <w:szCs w:val="20"/>
        </w:rPr>
        <w:t xml:space="preserve">да за качествено образование и </w:t>
      </w:r>
      <w:r w:rsidR="00F92FA6" w:rsidRPr="00946D9E">
        <w:rPr>
          <w:rFonts w:ascii="Verdana" w:hAnsi="Verdana"/>
          <w:b/>
          <w:bCs/>
          <w:color w:val="000000"/>
          <w:sz w:val="20"/>
          <w:szCs w:val="20"/>
        </w:rPr>
        <w:t>професионална реализация и живот на младите хора в община Радомир:</w:t>
      </w:r>
    </w:p>
    <w:p w:rsidR="00F92FA6" w:rsidRPr="00CC3178" w:rsidRDefault="00F92FA6" w:rsidP="00F92FA6">
      <w:pPr>
        <w:shd w:val="clear" w:color="auto" w:fill="FFFFFF"/>
        <w:ind w:firstLine="354"/>
        <w:contextualSpacing/>
        <w:rPr>
          <w:rFonts w:ascii="Verdana" w:hAnsi="Verdana"/>
          <w:i/>
          <w:sz w:val="20"/>
          <w:szCs w:val="20"/>
        </w:rPr>
      </w:pPr>
      <w:r w:rsidRPr="00CC3178">
        <w:rPr>
          <w:rFonts w:ascii="Verdana" w:hAnsi="Verdana"/>
          <w:i/>
          <w:sz w:val="20"/>
          <w:szCs w:val="20"/>
        </w:rPr>
        <w:t xml:space="preserve">        Цел 1: Разши</w:t>
      </w:r>
      <w:r w:rsidR="00AF0C56">
        <w:rPr>
          <w:rFonts w:ascii="Verdana" w:hAnsi="Verdana"/>
          <w:i/>
          <w:sz w:val="20"/>
          <w:szCs w:val="20"/>
        </w:rPr>
        <w:t xml:space="preserve">ряване на дуалното обучение за </w:t>
      </w:r>
      <w:r w:rsidRPr="00CC3178">
        <w:rPr>
          <w:rFonts w:ascii="Verdana" w:hAnsi="Verdana"/>
          <w:bCs/>
          <w:i/>
          <w:color w:val="000000"/>
          <w:sz w:val="20"/>
          <w:szCs w:val="20"/>
        </w:rPr>
        <w:t>професионална реализация и живот на младите хора в община Радомир.</w:t>
      </w:r>
    </w:p>
    <w:p w:rsidR="00F92FA6" w:rsidRPr="00CC3178" w:rsidRDefault="00F92FA6" w:rsidP="00F92FA6">
      <w:pPr>
        <w:widowControl w:val="0"/>
        <w:shd w:val="clear" w:color="auto" w:fill="FFFFFF"/>
        <w:tabs>
          <w:tab w:val="left" w:pos="994"/>
        </w:tabs>
        <w:autoSpaceDE w:val="0"/>
        <w:autoSpaceDN w:val="0"/>
        <w:adjustRightInd w:val="0"/>
        <w:spacing w:line="274" w:lineRule="exact"/>
        <w:ind w:right="77"/>
        <w:contextualSpacing/>
        <w:jc w:val="both"/>
        <w:rPr>
          <w:rFonts w:ascii="Verdana" w:hAnsi="Verdana"/>
          <w:i/>
          <w:color w:val="000000"/>
          <w:sz w:val="20"/>
          <w:szCs w:val="20"/>
        </w:rPr>
      </w:pPr>
      <w:r w:rsidRPr="00CC3178">
        <w:rPr>
          <w:rFonts w:ascii="Verdana" w:hAnsi="Verdana"/>
          <w:i/>
          <w:color w:val="000000"/>
          <w:sz w:val="20"/>
          <w:szCs w:val="20"/>
        </w:rPr>
        <w:t xml:space="preserve">      </w:t>
      </w:r>
      <w:r w:rsidRPr="00CC3178">
        <w:rPr>
          <w:rFonts w:ascii="Verdana" w:hAnsi="Verdana"/>
          <w:i/>
          <w:sz w:val="20"/>
          <w:szCs w:val="20"/>
        </w:rPr>
        <w:t xml:space="preserve">      Цел 2:</w:t>
      </w:r>
      <w:r w:rsidRPr="00CC3178">
        <w:rPr>
          <w:rFonts w:ascii="Verdana" w:hAnsi="Verdana"/>
          <w:i/>
          <w:color w:val="000000"/>
          <w:sz w:val="20"/>
          <w:szCs w:val="20"/>
        </w:rPr>
        <w:t xml:space="preserve"> Консултантски и информационни услуги и обучения в подкрепа на неформалното образование и личностното и общественото развитие на младите хора, както и консултиране на неактивни младежи, които не учат, не работят и не са регистрирани в ТД „Бюро по труда“.</w:t>
      </w:r>
    </w:p>
    <w:p w:rsidR="00F92FA6" w:rsidRPr="00CC3178" w:rsidRDefault="00F92FA6" w:rsidP="00F92FA6">
      <w:pPr>
        <w:widowControl w:val="0"/>
        <w:shd w:val="clear" w:color="auto" w:fill="FFFFFF"/>
        <w:tabs>
          <w:tab w:val="left" w:pos="994"/>
        </w:tabs>
        <w:autoSpaceDE w:val="0"/>
        <w:autoSpaceDN w:val="0"/>
        <w:adjustRightInd w:val="0"/>
        <w:spacing w:line="269" w:lineRule="exact"/>
        <w:ind w:right="77"/>
        <w:jc w:val="both"/>
        <w:rPr>
          <w:rFonts w:ascii="Verdana" w:hAnsi="Verdana"/>
          <w:i/>
          <w:color w:val="FF0000"/>
          <w:sz w:val="20"/>
          <w:szCs w:val="20"/>
        </w:rPr>
      </w:pPr>
      <w:r w:rsidRPr="00CC3178">
        <w:rPr>
          <w:rFonts w:ascii="Verdana" w:hAnsi="Verdana"/>
          <w:i/>
          <w:color w:val="000000"/>
          <w:sz w:val="20"/>
          <w:szCs w:val="20"/>
        </w:rPr>
        <w:t xml:space="preserve">      </w:t>
      </w:r>
      <w:r w:rsidRPr="00CC3178">
        <w:rPr>
          <w:rFonts w:ascii="Verdana" w:hAnsi="Verdana"/>
          <w:i/>
          <w:sz w:val="20"/>
          <w:szCs w:val="20"/>
        </w:rPr>
        <w:t xml:space="preserve">       Цел 3:  </w:t>
      </w:r>
      <w:r w:rsidRPr="00CC3178">
        <w:rPr>
          <w:rFonts w:ascii="Verdana" w:hAnsi="Verdana"/>
          <w:i/>
          <w:color w:val="000000"/>
          <w:sz w:val="20"/>
          <w:szCs w:val="20"/>
        </w:rPr>
        <w:t>Координиране на работата по създадения Механизъм за съвместна работа на институциите по обхващане, включване и предотвратяване на отпадането от  образователната система на подлежащите деца и ученици в задължителна предучилищна и училищна възраст.</w:t>
      </w:r>
      <w:r w:rsidRPr="00CC3178">
        <w:rPr>
          <w:rFonts w:ascii="Verdana" w:hAnsi="Verdana"/>
          <w:i/>
          <w:color w:val="FF0000"/>
          <w:sz w:val="20"/>
          <w:szCs w:val="20"/>
        </w:rPr>
        <w:t xml:space="preserve"> </w:t>
      </w:r>
    </w:p>
    <w:p w:rsidR="00F92FA6" w:rsidRPr="00CC3178" w:rsidRDefault="00F92FA6" w:rsidP="00F92FA6">
      <w:pPr>
        <w:widowControl w:val="0"/>
        <w:shd w:val="clear" w:color="auto" w:fill="FFFFFF"/>
        <w:tabs>
          <w:tab w:val="left" w:pos="994"/>
        </w:tabs>
        <w:autoSpaceDE w:val="0"/>
        <w:autoSpaceDN w:val="0"/>
        <w:adjustRightInd w:val="0"/>
        <w:spacing w:line="274" w:lineRule="exact"/>
        <w:ind w:right="86" w:firstLine="142"/>
        <w:jc w:val="both"/>
        <w:rPr>
          <w:rFonts w:ascii="Verdana" w:hAnsi="Verdana"/>
          <w:i/>
          <w:color w:val="000000"/>
          <w:spacing w:val="-13"/>
          <w:sz w:val="20"/>
          <w:szCs w:val="20"/>
        </w:rPr>
      </w:pPr>
      <w:r w:rsidRPr="00CC3178">
        <w:rPr>
          <w:rFonts w:ascii="Verdana" w:hAnsi="Verdana"/>
          <w:i/>
          <w:color w:val="000000"/>
          <w:sz w:val="20"/>
          <w:szCs w:val="20"/>
        </w:rPr>
        <w:t xml:space="preserve">    </w:t>
      </w:r>
      <w:r w:rsidRPr="00CC3178">
        <w:rPr>
          <w:rFonts w:ascii="Verdana" w:hAnsi="Verdana"/>
          <w:i/>
          <w:sz w:val="20"/>
          <w:szCs w:val="20"/>
        </w:rPr>
        <w:t xml:space="preserve">      Цел 4: </w:t>
      </w:r>
      <w:r w:rsidRPr="00CC3178">
        <w:rPr>
          <w:rFonts w:ascii="Verdana" w:hAnsi="Verdana"/>
          <w:i/>
          <w:color w:val="000000"/>
          <w:sz w:val="20"/>
          <w:szCs w:val="20"/>
        </w:rPr>
        <w:t xml:space="preserve"> Подкрепа на младежи в неравностойно положение, чрез обучение и консултации.</w:t>
      </w:r>
    </w:p>
    <w:p w:rsidR="00F92FA6" w:rsidRPr="00CC3178" w:rsidRDefault="00F92FA6" w:rsidP="00F92FA6">
      <w:pPr>
        <w:widowControl w:val="0"/>
        <w:shd w:val="clear" w:color="auto" w:fill="FFFFFF"/>
        <w:tabs>
          <w:tab w:val="left" w:pos="994"/>
        </w:tabs>
        <w:autoSpaceDE w:val="0"/>
        <w:autoSpaceDN w:val="0"/>
        <w:adjustRightInd w:val="0"/>
        <w:spacing w:line="274" w:lineRule="exact"/>
        <w:ind w:right="91"/>
        <w:jc w:val="both"/>
        <w:rPr>
          <w:rFonts w:ascii="Verdana" w:hAnsi="Verdana"/>
          <w:i/>
          <w:color w:val="000000"/>
          <w:spacing w:val="-16"/>
          <w:sz w:val="20"/>
          <w:szCs w:val="20"/>
        </w:rPr>
      </w:pPr>
      <w:r w:rsidRPr="00CC3178">
        <w:rPr>
          <w:rFonts w:ascii="Verdana" w:hAnsi="Verdana"/>
          <w:i/>
          <w:color w:val="000000"/>
          <w:sz w:val="20"/>
          <w:szCs w:val="20"/>
        </w:rPr>
        <w:t xml:space="preserve">       </w:t>
      </w:r>
      <w:r w:rsidRPr="00CC3178">
        <w:rPr>
          <w:rFonts w:ascii="Verdana" w:hAnsi="Verdana"/>
          <w:i/>
          <w:sz w:val="20"/>
          <w:szCs w:val="20"/>
        </w:rPr>
        <w:t xml:space="preserve">     Цел 5: </w:t>
      </w:r>
      <w:r w:rsidRPr="00CC3178">
        <w:rPr>
          <w:rFonts w:ascii="Verdana" w:hAnsi="Verdana"/>
          <w:i/>
          <w:color w:val="000000"/>
          <w:spacing w:val="-16"/>
          <w:sz w:val="20"/>
          <w:szCs w:val="20"/>
        </w:rPr>
        <w:t xml:space="preserve"> Кaриeрнo кoнcултирaнe и прoфecиoнaлнo oриeнтирaнe - инфoрмaция oтнocнo възмoжнocтитe зa рeaлизaция и oбучeниe на учениците след завършване на средното си образование.</w:t>
      </w:r>
    </w:p>
    <w:p w:rsidR="00F92FA6" w:rsidRPr="00CC3178" w:rsidRDefault="00F92FA6" w:rsidP="00F92FA6">
      <w:pPr>
        <w:widowControl w:val="0"/>
        <w:shd w:val="clear" w:color="auto" w:fill="FFFFFF"/>
        <w:tabs>
          <w:tab w:val="left" w:pos="994"/>
        </w:tabs>
        <w:autoSpaceDE w:val="0"/>
        <w:autoSpaceDN w:val="0"/>
        <w:adjustRightInd w:val="0"/>
        <w:spacing w:line="259" w:lineRule="exact"/>
        <w:ind w:right="106"/>
        <w:jc w:val="both"/>
        <w:rPr>
          <w:rFonts w:ascii="Verdana" w:hAnsi="Verdana"/>
          <w:color w:val="000000"/>
          <w:spacing w:val="-1"/>
          <w:sz w:val="20"/>
          <w:szCs w:val="20"/>
        </w:rPr>
      </w:pPr>
      <w:r w:rsidRPr="00CC3178">
        <w:rPr>
          <w:rFonts w:ascii="Verdana" w:hAnsi="Verdana"/>
          <w:i/>
          <w:color w:val="000000"/>
          <w:sz w:val="20"/>
          <w:szCs w:val="20"/>
        </w:rPr>
        <w:t xml:space="preserve">      </w:t>
      </w:r>
      <w:r w:rsidRPr="00CC3178">
        <w:rPr>
          <w:rFonts w:ascii="Verdana" w:hAnsi="Verdana"/>
          <w:i/>
          <w:color w:val="000000"/>
          <w:spacing w:val="-1"/>
          <w:sz w:val="20"/>
          <w:szCs w:val="20"/>
        </w:rPr>
        <w:t xml:space="preserve">      </w:t>
      </w:r>
    </w:p>
    <w:p w:rsidR="00F92FA6" w:rsidRPr="00CC3178" w:rsidRDefault="00F92FA6" w:rsidP="00AF0C56">
      <w:pPr>
        <w:widowControl w:val="0"/>
        <w:shd w:val="clear" w:color="auto" w:fill="FFFFFF"/>
        <w:tabs>
          <w:tab w:val="left" w:pos="850"/>
        </w:tabs>
        <w:autoSpaceDE w:val="0"/>
        <w:autoSpaceDN w:val="0"/>
        <w:adjustRightInd w:val="0"/>
        <w:spacing w:line="307" w:lineRule="exact"/>
        <w:ind w:right="29"/>
        <w:jc w:val="center"/>
        <w:rPr>
          <w:rFonts w:ascii="Verdana" w:hAnsi="Verdana"/>
          <w:b/>
          <w:bCs/>
          <w:spacing w:val="-1"/>
          <w:sz w:val="20"/>
          <w:szCs w:val="20"/>
        </w:rPr>
      </w:pPr>
      <w:r w:rsidRPr="00CC3178">
        <w:rPr>
          <w:rFonts w:ascii="Verdana" w:hAnsi="Verdana"/>
          <w:b/>
          <w:bCs/>
          <w:color w:val="000000"/>
          <w:sz w:val="20"/>
          <w:szCs w:val="20"/>
          <w:u w:val="single"/>
        </w:rPr>
        <w:t>Приоритет 2</w:t>
      </w:r>
      <w:r w:rsidRPr="00CC3178">
        <w:rPr>
          <w:rFonts w:ascii="Verdana" w:hAnsi="Verdana"/>
          <w:b/>
          <w:bCs/>
          <w:color w:val="000000"/>
          <w:sz w:val="20"/>
          <w:szCs w:val="20"/>
        </w:rPr>
        <w:t xml:space="preserve">: </w:t>
      </w:r>
      <w:r w:rsidRPr="00CC3178">
        <w:rPr>
          <w:rFonts w:ascii="Verdana" w:hAnsi="Verdana"/>
          <w:b/>
          <w:bCs/>
          <w:spacing w:val="-1"/>
          <w:sz w:val="20"/>
          <w:szCs w:val="20"/>
        </w:rPr>
        <w:t>Повишаване на гражданската активност</w:t>
      </w:r>
    </w:p>
    <w:p w:rsidR="00F92FA6" w:rsidRPr="00946D9E" w:rsidRDefault="00946D9E" w:rsidP="00946D9E">
      <w:pPr>
        <w:shd w:val="clear" w:color="auto" w:fill="FFFFFF"/>
        <w:ind w:right="24"/>
        <w:jc w:val="center"/>
        <w:rPr>
          <w:rFonts w:ascii="Verdana" w:hAnsi="Verdana"/>
          <w:b/>
          <w:sz w:val="20"/>
          <w:szCs w:val="20"/>
        </w:rPr>
      </w:pPr>
      <w:r w:rsidRPr="00946D9E">
        <w:rPr>
          <w:rFonts w:ascii="Verdana" w:hAnsi="Verdana"/>
          <w:b/>
          <w:bCs/>
          <w:i/>
          <w:color w:val="000000"/>
          <w:sz w:val="20"/>
          <w:szCs w:val="20"/>
          <w:lang w:val="bg-BG"/>
        </w:rPr>
        <w:t>СТРАТЕГИЧЕСКА ЦЕЛ</w:t>
      </w:r>
      <w:r w:rsidRPr="00946D9E">
        <w:rPr>
          <w:rFonts w:ascii="Verdana" w:hAnsi="Verdana"/>
          <w:b/>
          <w:bCs/>
          <w:i/>
          <w:color w:val="000000"/>
          <w:sz w:val="20"/>
          <w:szCs w:val="20"/>
        </w:rPr>
        <w:t>:</w:t>
      </w:r>
      <w:r w:rsidR="00F92FA6" w:rsidRPr="00946D9E">
        <w:rPr>
          <w:rFonts w:ascii="Verdana" w:hAnsi="Verdana"/>
          <w:b/>
          <w:bCs/>
          <w:i/>
          <w:sz w:val="20"/>
          <w:szCs w:val="20"/>
        </w:rPr>
        <w:t xml:space="preserve"> </w:t>
      </w:r>
      <w:r w:rsidR="00F92FA6" w:rsidRPr="00946D9E">
        <w:rPr>
          <w:rFonts w:ascii="Verdana" w:hAnsi="Verdana"/>
          <w:b/>
          <w:bCs/>
          <w:sz w:val="20"/>
          <w:szCs w:val="20"/>
        </w:rPr>
        <w:t>Активност и гражданско участие на младите хора чрез доброволчество, дискусии и дебати, форми на самоуправление и партниране с институциите.</w:t>
      </w:r>
    </w:p>
    <w:p w:rsidR="00F92FA6" w:rsidRPr="00CC3178" w:rsidRDefault="00F92FA6" w:rsidP="00F92FA6">
      <w:pPr>
        <w:shd w:val="clear" w:color="auto" w:fill="FFFFFF"/>
        <w:spacing w:line="264" w:lineRule="exact"/>
        <w:ind w:firstLine="708"/>
        <w:jc w:val="both"/>
        <w:rPr>
          <w:rFonts w:ascii="Verdana" w:hAnsi="Verdana"/>
          <w:i/>
          <w:sz w:val="20"/>
          <w:szCs w:val="20"/>
        </w:rPr>
      </w:pPr>
      <w:r w:rsidRPr="00CC3178">
        <w:rPr>
          <w:rFonts w:ascii="Verdana" w:hAnsi="Verdana"/>
          <w:i/>
          <w:sz w:val="20"/>
          <w:szCs w:val="20"/>
        </w:rPr>
        <w:t xml:space="preserve">Цел 1: </w:t>
      </w:r>
      <w:r w:rsidRPr="00CC3178">
        <w:rPr>
          <w:rFonts w:ascii="Verdana" w:hAnsi="Verdana"/>
          <w:i/>
          <w:spacing w:val="-2"/>
          <w:sz w:val="20"/>
          <w:szCs w:val="20"/>
        </w:rPr>
        <w:t>Насърчаване на самоорганизирането на младите хора.</w:t>
      </w:r>
    </w:p>
    <w:p w:rsidR="00F92FA6" w:rsidRPr="00CC3178" w:rsidRDefault="00F92FA6" w:rsidP="00F92FA6">
      <w:pPr>
        <w:widowControl w:val="0"/>
        <w:shd w:val="clear" w:color="auto" w:fill="FFFFFF"/>
        <w:tabs>
          <w:tab w:val="left" w:pos="946"/>
        </w:tabs>
        <w:autoSpaceDE w:val="0"/>
        <w:autoSpaceDN w:val="0"/>
        <w:adjustRightInd w:val="0"/>
        <w:spacing w:line="264" w:lineRule="exact"/>
        <w:ind w:right="461" w:firstLine="710"/>
        <w:jc w:val="both"/>
        <w:rPr>
          <w:rFonts w:ascii="Verdana" w:hAnsi="Verdana"/>
          <w:i/>
          <w:spacing w:val="-16"/>
          <w:sz w:val="20"/>
          <w:szCs w:val="20"/>
        </w:rPr>
      </w:pPr>
      <w:r w:rsidRPr="00CC3178">
        <w:rPr>
          <w:rFonts w:ascii="Verdana" w:hAnsi="Verdana"/>
          <w:i/>
          <w:sz w:val="20"/>
          <w:szCs w:val="20"/>
        </w:rPr>
        <w:t xml:space="preserve">Цел 2: </w:t>
      </w:r>
      <w:r w:rsidRPr="00CC3178">
        <w:rPr>
          <w:rFonts w:ascii="Verdana" w:hAnsi="Verdana"/>
          <w:i/>
          <w:spacing w:val="-1"/>
          <w:sz w:val="20"/>
          <w:szCs w:val="20"/>
        </w:rPr>
        <w:t xml:space="preserve">Популяризиране и мултиплициране на добри практики на младежка гражданска </w:t>
      </w:r>
      <w:r w:rsidRPr="00CC3178">
        <w:rPr>
          <w:rFonts w:ascii="Verdana" w:hAnsi="Verdana"/>
          <w:i/>
          <w:sz w:val="20"/>
          <w:szCs w:val="20"/>
        </w:rPr>
        <w:t>активност.</w:t>
      </w:r>
    </w:p>
    <w:p w:rsidR="00F92FA6" w:rsidRPr="00CC3178" w:rsidRDefault="00F92FA6" w:rsidP="00F92FA6">
      <w:pPr>
        <w:widowControl w:val="0"/>
        <w:shd w:val="clear" w:color="auto" w:fill="FFFFFF"/>
        <w:tabs>
          <w:tab w:val="left" w:pos="946"/>
        </w:tabs>
        <w:autoSpaceDE w:val="0"/>
        <w:autoSpaceDN w:val="0"/>
        <w:adjustRightInd w:val="0"/>
        <w:spacing w:line="245" w:lineRule="exact"/>
        <w:ind w:firstLine="709"/>
        <w:jc w:val="both"/>
        <w:rPr>
          <w:rFonts w:ascii="Verdana" w:hAnsi="Verdana"/>
          <w:i/>
          <w:spacing w:val="-14"/>
          <w:sz w:val="20"/>
          <w:szCs w:val="20"/>
        </w:rPr>
      </w:pPr>
      <w:r w:rsidRPr="00CC3178">
        <w:rPr>
          <w:rFonts w:ascii="Verdana" w:hAnsi="Verdana"/>
          <w:i/>
          <w:sz w:val="20"/>
          <w:szCs w:val="20"/>
        </w:rPr>
        <w:lastRenderedPageBreak/>
        <w:t xml:space="preserve">Цел 3: </w:t>
      </w:r>
      <w:r w:rsidRPr="00CC3178">
        <w:rPr>
          <w:rFonts w:ascii="Verdana" w:hAnsi="Verdana"/>
          <w:i/>
          <w:spacing w:val="-1"/>
          <w:sz w:val="20"/>
          <w:szCs w:val="20"/>
        </w:rPr>
        <w:t xml:space="preserve">Създаване на условия за подкрепа и реализиране на младежки кампании и младежки </w:t>
      </w:r>
      <w:r w:rsidRPr="00CC3178">
        <w:rPr>
          <w:rFonts w:ascii="Verdana" w:hAnsi="Verdana"/>
          <w:i/>
          <w:sz w:val="20"/>
          <w:szCs w:val="20"/>
        </w:rPr>
        <w:t>инициативи.</w:t>
      </w:r>
    </w:p>
    <w:p w:rsidR="00F92FA6" w:rsidRPr="00CC3178" w:rsidRDefault="00F92FA6" w:rsidP="00F92FA6">
      <w:pPr>
        <w:shd w:val="clear" w:color="auto" w:fill="FFFFFF"/>
        <w:spacing w:line="274" w:lineRule="exact"/>
        <w:ind w:left="48" w:right="461" w:firstLine="661"/>
        <w:jc w:val="both"/>
        <w:rPr>
          <w:rFonts w:ascii="Verdana" w:hAnsi="Verdana"/>
          <w:i/>
          <w:sz w:val="20"/>
          <w:szCs w:val="20"/>
        </w:rPr>
      </w:pPr>
      <w:r w:rsidRPr="00CC3178">
        <w:rPr>
          <w:rFonts w:ascii="Verdana" w:hAnsi="Verdana"/>
          <w:i/>
          <w:sz w:val="20"/>
          <w:szCs w:val="20"/>
        </w:rPr>
        <w:t xml:space="preserve">Цел 4: </w:t>
      </w:r>
      <w:r w:rsidRPr="00CC3178">
        <w:rPr>
          <w:rFonts w:ascii="Verdana" w:hAnsi="Verdana"/>
          <w:i/>
          <w:spacing w:val="-1"/>
          <w:sz w:val="20"/>
          <w:szCs w:val="20"/>
        </w:rPr>
        <w:t>Осигуряване на ефективно представителство на младите хора във формирането, изпълнението и оценката на секторните политики на общинско ниво.</w:t>
      </w:r>
      <w:r w:rsidRPr="00CC3178">
        <w:rPr>
          <w:rFonts w:ascii="Verdana" w:hAnsi="Verdana"/>
          <w:i/>
          <w:sz w:val="20"/>
          <w:szCs w:val="20"/>
        </w:rPr>
        <w:br/>
        <w:t xml:space="preserve">           Цел 5: Подпомагане стремежите на младите хора и техните възможности в разработването на микропроекти и внедряването им, насърчаване на различни структури на сдружаване, каквито са младежки неправителствени организации, младежки центрове и групи, организирани от самите младежи.</w:t>
      </w:r>
    </w:p>
    <w:p w:rsidR="00F92FA6" w:rsidRPr="00CC3178" w:rsidRDefault="00F92FA6" w:rsidP="00F92FA6">
      <w:pPr>
        <w:shd w:val="clear" w:color="auto" w:fill="FFFFFF"/>
        <w:spacing w:line="274" w:lineRule="exact"/>
        <w:ind w:left="48" w:right="461" w:firstLine="661"/>
        <w:jc w:val="both"/>
        <w:rPr>
          <w:rFonts w:ascii="Verdana" w:hAnsi="Verdana"/>
          <w:i/>
          <w:sz w:val="20"/>
          <w:szCs w:val="20"/>
        </w:rPr>
      </w:pPr>
      <w:r w:rsidRPr="00CC3178">
        <w:rPr>
          <w:rFonts w:ascii="Verdana" w:hAnsi="Verdana"/>
          <w:i/>
          <w:spacing w:val="-14"/>
          <w:sz w:val="20"/>
          <w:szCs w:val="20"/>
        </w:rPr>
        <w:t xml:space="preserve"> </w:t>
      </w:r>
      <w:r w:rsidRPr="00CC3178">
        <w:rPr>
          <w:rFonts w:ascii="Verdana" w:hAnsi="Verdana"/>
          <w:i/>
          <w:sz w:val="20"/>
          <w:szCs w:val="20"/>
        </w:rPr>
        <w:t>Цел 6: Организиране на информационни и образователни кампании за превенция на правонарушенията, извършвани от младежи.</w:t>
      </w:r>
    </w:p>
    <w:p w:rsidR="00F92FA6" w:rsidRPr="00CC3178" w:rsidRDefault="00F92FA6" w:rsidP="00F92FA6">
      <w:pPr>
        <w:widowControl w:val="0"/>
        <w:shd w:val="clear" w:color="auto" w:fill="FFFFFF"/>
        <w:tabs>
          <w:tab w:val="left" w:pos="709"/>
        </w:tabs>
        <w:autoSpaceDE w:val="0"/>
        <w:autoSpaceDN w:val="0"/>
        <w:adjustRightInd w:val="0"/>
        <w:spacing w:line="307" w:lineRule="exact"/>
        <w:ind w:right="29"/>
        <w:jc w:val="both"/>
        <w:rPr>
          <w:rFonts w:ascii="Verdana" w:hAnsi="Verdana"/>
          <w:sz w:val="20"/>
          <w:szCs w:val="20"/>
        </w:rPr>
      </w:pPr>
      <w:r w:rsidRPr="00CC3178">
        <w:rPr>
          <w:rFonts w:ascii="Verdana" w:hAnsi="Verdana"/>
          <w:i/>
          <w:sz w:val="20"/>
          <w:szCs w:val="20"/>
        </w:rPr>
        <w:tab/>
        <w:t>Цел 7:Популяризирането и развитието на доброволчеството сред младите хора и участието им чрез проекти и програми</w:t>
      </w:r>
      <w:r w:rsidRPr="00CC3178">
        <w:rPr>
          <w:rFonts w:ascii="Verdana" w:hAnsi="Verdana"/>
          <w:sz w:val="20"/>
          <w:szCs w:val="20"/>
        </w:rPr>
        <w:t>.</w:t>
      </w:r>
    </w:p>
    <w:p w:rsidR="00F92FA6" w:rsidRPr="00CC3178" w:rsidRDefault="00F92FA6" w:rsidP="00F92FA6">
      <w:pPr>
        <w:widowControl w:val="0"/>
        <w:shd w:val="clear" w:color="auto" w:fill="FFFFFF"/>
        <w:tabs>
          <w:tab w:val="left" w:pos="994"/>
        </w:tabs>
        <w:autoSpaceDE w:val="0"/>
        <w:autoSpaceDN w:val="0"/>
        <w:adjustRightInd w:val="0"/>
        <w:spacing w:line="264" w:lineRule="exact"/>
        <w:ind w:right="125"/>
        <w:jc w:val="both"/>
        <w:rPr>
          <w:rFonts w:ascii="Verdana" w:hAnsi="Verdana"/>
          <w:color w:val="000000"/>
          <w:spacing w:val="-17"/>
          <w:sz w:val="20"/>
          <w:szCs w:val="20"/>
        </w:rPr>
      </w:pPr>
    </w:p>
    <w:p w:rsidR="00F92FA6" w:rsidRPr="00CC3178" w:rsidRDefault="00F92FA6" w:rsidP="00AF0C56">
      <w:pPr>
        <w:widowControl w:val="0"/>
        <w:shd w:val="clear" w:color="auto" w:fill="FFFFFF"/>
        <w:tabs>
          <w:tab w:val="left" w:pos="994"/>
        </w:tabs>
        <w:autoSpaceDE w:val="0"/>
        <w:autoSpaceDN w:val="0"/>
        <w:adjustRightInd w:val="0"/>
        <w:spacing w:line="264" w:lineRule="exact"/>
        <w:ind w:right="125"/>
        <w:jc w:val="center"/>
        <w:rPr>
          <w:rFonts w:ascii="Verdana" w:hAnsi="Verdana"/>
          <w:b/>
          <w:bCs/>
          <w:color w:val="000000"/>
          <w:sz w:val="20"/>
          <w:szCs w:val="20"/>
        </w:rPr>
      </w:pPr>
      <w:r w:rsidRPr="00CC3178">
        <w:rPr>
          <w:rFonts w:ascii="Verdana" w:hAnsi="Verdana"/>
          <w:b/>
          <w:bCs/>
          <w:color w:val="000000"/>
          <w:sz w:val="20"/>
          <w:szCs w:val="20"/>
          <w:u w:val="single"/>
        </w:rPr>
        <w:t>Приоритет 3</w:t>
      </w:r>
      <w:r w:rsidRPr="00CC3178">
        <w:rPr>
          <w:rFonts w:ascii="Verdana" w:hAnsi="Verdana"/>
          <w:b/>
          <w:bCs/>
          <w:color w:val="000000"/>
          <w:sz w:val="20"/>
          <w:szCs w:val="20"/>
        </w:rPr>
        <w:t>: Постигане на равенство, многообразие и приобщаване</w:t>
      </w:r>
    </w:p>
    <w:p w:rsidR="00F92FA6" w:rsidRPr="00946D9E" w:rsidRDefault="00946D9E" w:rsidP="00946D9E">
      <w:pPr>
        <w:widowControl w:val="0"/>
        <w:shd w:val="clear" w:color="auto" w:fill="FFFFFF"/>
        <w:tabs>
          <w:tab w:val="left" w:pos="994"/>
        </w:tabs>
        <w:autoSpaceDE w:val="0"/>
        <w:autoSpaceDN w:val="0"/>
        <w:adjustRightInd w:val="0"/>
        <w:spacing w:line="264" w:lineRule="exact"/>
        <w:ind w:right="125"/>
        <w:jc w:val="center"/>
        <w:rPr>
          <w:rFonts w:ascii="Verdana" w:hAnsi="Verdana"/>
          <w:b/>
          <w:bCs/>
          <w:color w:val="000000"/>
          <w:sz w:val="20"/>
          <w:szCs w:val="20"/>
        </w:rPr>
      </w:pPr>
      <w:r w:rsidRPr="00946D9E">
        <w:rPr>
          <w:rFonts w:ascii="Verdana" w:hAnsi="Verdana"/>
          <w:b/>
          <w:bCs/>
          <w:i/>
          <w:color w:val="000000"/>
          <w:sz w:val="20"/>
          <w:szCs w:val="20"/>
          <w:lang w:val="bg-BG"/>
        </w:rPr>
        <w:t>СТРАТЕГИЧЕСКА ЦЕЛ</w:t>
      </w:r>
      <w:r w:rsidRPr="00946D9E">
        <w:rPr>
          <w:rFonts w:ascii="Verdana" w:hAnsi="Verdana"/>
          <w:b/>
          <w:bCs/>
          <w:i/>
          <w:color w:val="000000"/>
          <w:sz w:val="20"/>
          <w:szCs w:val="20"/>
        </w:rPr>
        <w:t>:</w:t>
      </w:r>
      <w:r w:rsidR="00F92FA6" w:rsidRPr="00946D9E">
        <w:rPr>
          <w:rFonts w:ascii="Verdana" w:hAnsi="Verdana"/>
          <w:b/>
          <w:bCs/>
          <w:i/>
          <w:sz w:val="20"/>
          <w:szCs w:val="20"/>
        </w:rPr>
        <w:t xml:space="preserve">: </w:t>
      </w:r>
      <w:r w:rsidR="00F92FA6" w:rsidRPr="00946D9E">
        <w:rPr>
          <w:rFonts w:ascii="Verdana" w:hAnsi="Verdana"/>
          <w:b/>
          <w:bCs/>
          <w:sz w:val="20"/>
          <w:szCs w:val="20"/>
        </w:rPr>
        <w:t>Създаване на условия за общуване, разбиране и толерантност, превенция на дискриминацията, агресията и отхвърлянето.</w:t>
      </w:r>
    </w:p>
    <w:p w:rsidR="00F92FA6" w:rsidRPr="00CC3178" w:rsidRDefault="00F92FA6" w:rsidP="00F92FA6">
      <w:pPr>
        <w:widowControl w:val="0"/>
        <w:shd w:val="clear" w:color="auto" w:fill="FFFFFF"/>
        <w:tabs>
          <w:tab w:val="left" w:pos="994"/>
        </w:tabs>
        <w:autoSpaceDE w:val="0"/>
        <w:autoSpaceDN w:val="0"/>
        <w:adjustRightInd w:val="0"/>
        <w:spacing w:line="264" w:lineRule="exact"/>
        <w:ind w:right="125" w:firstLine="709"/>
        <w:jc w:val="both"/>
        <w:rPr>
          <w:rFonts w:ascii="Verdana" w:hAnsi="Verdana"/>
          <w:i/>
          <w:sz w:val="20"/>
          <w:szCs w:val="20"/>
        </w:rPr>
      </w:pPr>
      <w:r w:rsidRPr="00CC3178">
        <w:rPr>
          <w:rFonts w:ascii="Verdana" w:hAnsi="Verdana"/>
          <w:i/>
          <w:sz w:val="20"/>
          <w:szCs w:val="20"/>
        </w:rPr>
        <w:t>Цел 1:Насърчаване партньорствата между институции и неправителствени организации, които работят за превенция и преодоляване на дискриминацията и насилието сред младите хора.</w:t>
      </w:r>
    </w:p>
    <w:p w:rsidR="00F92FA6" w:rsidRPr="00CC3178" w:rsidRDefault="00F92FA6" w:rsidP="00F92FA6">
      <w:pPr>
        <w:widowControl w:val="0"/>
        <w:shd w:val="clear" w:color="auto" w:fill="FFFFFF"/>
        <w:tabs>
          <w:tab w:val="left" w:pos="994"/>
        </w:tabs>
        <w:autoSpaceDE w:val="0"/>
        <w:autoSpaceDN w:val="0"/>
        <w:adjustRightInd w:val="0"/>
        <w:spacing w:line="264" w:lineRule="exact"/>
        <w:ind w:right="125" w:firstLine="709"/>
        <w:jc w:val="both"/>
        <w:rPr>
          <w:rFonts w:ascii="Verdana" w:hAnsi="Verdana"/>
          <w:i/>
          <w:sz w:val="20"/>
          <w:szCs w:val="20"/>
        </w:rPr>
      </w:pPr>
      <w:r w:rsidRPr="00CC3178">
        <w:rPr>
          <w:rFonts w:ascii="Verdana" w:hAnsi="Verdana"/>
          <w:i/>
          <w:sz w:val="20"/>
          <w:szCs w:val="20"/>
        </w:rPr>
        <w:t>Цел 2:Подкрепа на информационни кампании и младежки обучения, свързани с противодействие на нетолерантността, дискриминацията, насилието и езика на омразата.</w:t>
      </w:r>
    </w:p>
    <w:p w:rsidR="00F92FA6" w:rsidRPr="00CC3178" w:rsidRDefault="00F92FA6" w:rsidP="00F92FA6">
      <w:pPr>
        <w:widowControl w:val="0"/>
        <w:shd w:val="clear" w:color="auto" w:fill="FFFFFF"/>
        <w:tabs>
          <w:tab w:val="left" w:pos="994"/>
        </w:tabs>
        <w:autoSpaceDE w:val="0"/>
        <w:autoSpaceDN w:val="0"/>
        <w:adjustRightInd w:val="0"/>
        <w:spacing w:line="264" w:lineRule="exact"/>
        <w:ind w:right="125" w:firstLine="709"/>
        <w:jc w:val="both"/>
        <w:rPr>
          <w:rFonts w:ascii="Verdana" w:hAnsi="Verdana"/>
          <w:i/>
          <w:sz w:val="20"/>
          <w:szCs w:val="20"/>
        </w:rPr>
      </w:pPr>
      <w:r w:rsidRPr="00CC3178">
        <w:rPr>
          <w:rFonts w:ascii="Verdana" w:hAnsi="Verdana"/>
          <w:i/>
          <w:sz w:val="20"/>
          <w:szCs w:val="20"/>
        </w:rPr>
        <w:t>Цел 3:Фокус върху развитието на социални умения и съвместно общуване на младежи от различна културна среда.</w:t>
      </w:r>
    </w:p>
    <w:p w:rsidR="00F92FA6" w:rsidRPr="00CC3178" w:rsidRDefault="00F92FA6" w:rsidP="00F92FA6">
      <w:pPr>
        <w:widowControl w:val="0"/>
        <w:shd w:val="clear" w:color="auto" w:fill="FFFFFF"/>
        <w:tabs>
          <w:tab w:val="left" w:pos="994"/>
        </w:tabs>
        <w:autoSpaceDE w:val="0"/>
        <w:autoSpaceDN w:val="0"/>
        <w:adjustRightInd w:val="0"/>
        <w:spacing w:line="264" w:lineRule="exact"/>
        <w:ind w:right="125" w:firstLine="709"/>
        <w:jc w:val="both"/>
        <w:rPr>
          <w:rFonts w:ascii="Verdana" w:hAnsi="Verdana"/>
          <w:i/>
          <w:sz w:val="20"/>
          <w:szCs w:val="20"/>
        </w:rPr>
      </w:pPr>
      <w:r w:rsidRPr="00CC3178">
        <w:rPr>
          <w:rFonts w:ascii="Verdana" w:hAnsi="Verdana"/>
          <w:i/>
          <w:sz w:val="20"/>
          <w:szCs w:val="20"/>
        </w:rPr>
        <w:t>Цел 4:Идентифициране на позитивни модели за подражание, които да вдъхновяват и мотивират младите хора от уязвими общности.</w:t>
      </w:r>
    </w:p>
    <w:p w:rsidR="00F92FA6" w:rsidRPr="00CC3178" w:rsidRDefault="00F92FA6" w:rsidP="00F92FA6">
      <w:pPr>
        <w:widowControl w:val="0"/>
        <w:shd w:val="clear" w:color="auto" w:fill="FFFFFF"/>
        <w:tabs>
          <w:tab w:val="left" w:pos="994"/>
        </w:tabs>
        <w:autoSpaceDE w:val="0"/>
        <w:autoSpaceDN w:val="0"/>
        <w:adjustRightInd w:val="0"/>
        <w:spacing w:line="264" w:lineRule="exact"/>
        <w:ind w:right="125" w:firstLine="709"/>
        <w:jc w:val="both"/>
        <w:rPr>
          <w:rFonts w:ascii="Verdana" w:hAnsi="Verdana"/>
          <w:i/>
          <w:sz w:val="20"/>
          <w:szCs w:val="20"/>
        </w:rPr>
      </w:pPr>
    </w:p>
    <w:p w:rsidR="00F92FA6" w:rsidRPr="00CC3178" w:rsidRDefault="00F92FA6" w:rsidP="00AF0C56">
      <w:pPr>
        <w:shd w:val="clear" w:color="auto" w:fill="FFFFFF"/>
        <w:jc w:val="center"/>
        <w:rPr>
          <w:rFonts w:ascii="Verdana" w:hAnsi="Verdana"/>
          <w:b/>
          <w:bCs/>
          <w:color w:val="000000"/>
          <w:spacing w:val="-1"/>
          <w:sz w:val="20"/>
          <w:szCs w:val="20"/>
        </w:rPr>
      </w:pPr>
      <w:r w:rsidRPr="00CC3178">
        <w:rPr>
          <w:rFonts w:ascii="Verdana" w:hAnsi="Verdana"/>
          <w:b/>
          <w:bCs/>
          <w:color w:val="000000"/>
          <w:sz w:val="20"/>
          <w:szCs w:val="20"/>
          <w:u w:val="single"/>
        </w:rPr>
        <w:t>Приоритет 4</w:t>
      </w:r>
      <w:r w:rsidRPr="00CC3178">
        <w:rPr>
          <w:rFonts w:ascii="Verdana" w:hAnsi="Verdana"/>
          <w:b/>
          <w:bCs/>
          <w:color w:val="000000"/>
          <w:sz w:val="20"/>
          <w:szCs w:val="20"/>
        </w:rPr>
        <w:t xml:space="preserve">: </w:t>
      </w:r>
      <w:r w:rsidRPr="00CC3178">
        <w:rPr>
          <w:rFonts w:ascii="Verdana" w:hAnsi="Verdana"/>
          <w:b/>
          <w:bCs/>
          <w:color w:val="000000"/>
          <w:spacing w:val="-1"/>
          <w:sz w:val="20"/>
          <w:szCs w:val="20"/>
        </w:rPr>
        <w:t>Подобряване достъпа до информация и качествени услуги.</w:t>
      </w:r>
    </w:p>
    <w:p w:rsidR="00F92FA6" w:rsidRPr="00946D9E" w:rsidRDefault="00946D9E" w:rsidP="00946D9E">
      <w:pPr>
        <w:shd w:val="clear" w:color="auto" w:fill="FFFFFF"/>
        <w:jc w:val="center"/>
        <w:rPr>
          <w:rFonts w:ascii="Verdana" w:hAnsi="Verdana"/>
          <w:b/>
          <w:sz w:val="20"/>
          <w:szCs w:val="20"/>
        </w:rPr>
      </w:pPr>
      <w:r w:rsidRPr="00946D9E">
        <w:rPr>
          <w:rFonts w:ascii="Verdana" w:hAnsi="Verdana"/>
          <w:b/>
          <w:bCs/>
          <w:i/>
          <w:color w:val="000000"/>
          <w:sz w:val="20"/>
          <w:szCs w:val="20"/>
          <w:lang w:val="bg-BG"/>
        </w:rPr>
        <w:t>СТРАТЕГИЧЕСКА ЦЕЛ</w:t>
      </w:r>
      <w:r w:rsidRPr="00946D9E">
        <w:rPr>
          <w:rFonts w:ascii="Verdana" w:hAnsi="Verdana"/>
          <w:b/>
          <w:bCs/>
          <w:i/>
          <w:color w:val="000000"/>
          <w:sz w:val="20"/>
          <w:szCs w:val="20"/>
        </w:rPr>
        <w:t>:</w:t>
      </w:r>
      <w:r w:rsidR="00F92FA6" w:rsidRPr="00946D9E">
        <w:rPr>
          <w:rFonts w:ascii="Verdana" w:hAnsi="Verdana"/>
          <w:b/>
          <w:bCs/>
          <w:i/>
          <w:color w:val="000000"/>
          <w:sz w:val="20"/>
          <w:szCs w:val="20"/>
        </w:rPr>
        <w:t xml:space="preserve"> </w:t>
      </w:r>
      <w:r w:rsidR="00F92FA6" w:rsidRPr="00946D9E">
        <w:rPr>
          <w:rFonts w:ascii="Verdana" w:hAnsi="Verdana"/>
          <w:b/>
          <w:bCs/>
          <w:color w:val="000000"/>
          <w:sz w:val="20"/>
          <w:szCs w:val="20"/>
        </w:rPr>
        <w:t>Улесняване на достъпа до качествени информационни услуги и равнопоставен достъп за пълноценното личностно и обществено развитие на младите хора в съответствие с потребностите и интересите им.</w:t>
      </w:r>
    </w:p>
    <w:p w:rsidR="00F92FA6" w:rsidRPr="00CC3178" w:rsidRDefault="00F92FA6" w:rsidP="00F92FA6">
      <w:pPr>
        <w:widowControl w:val="0"/>
        <w:shd w:val="clear" w:color="auto" w:fill="FFFFFF"/>
        <w:tabs>
          <w:tab w:val="left" w:pos="754"/>
        </w:tabs>
        <w:autoSpaceDE w:val="0"/>
        <w:autoSpaceDN w:val="0"/>
        <w:adjustRightInd w:val="0"/>
        <w:spacing w:line="250" w:lineRule="exact"/>
        <w:ind w:firstLine="567"/>
        <w:jc w:val="both"/>
        <w:rPr>
          <w:rFonts w:ascii="Verdana" w:hAnsi="Verdana"/>
          <w:i/>
          <w:color w:val="000000"/>
          <w:spacing w:val="-23"/>
          <w:sz w:val="20"/>
          <w:szCs w:val="20"/>
        </w:rPr>
      </w:pPr>
      <w:r w:rsidRPr="00CC3178">
        <w:rPr>
          <w:rFonts w:ascii="Verdana" w:hAnsi="Verdana"/>
          <w:i/>
          <w:sz w:val="20"/>
          <w:szCs w:val="20"/>
        </w:rPr>
        <w:t xml:space="preserve">Цел 1: </w:t>
      </w:r>
      <w:r w:rsidRPr="00CC3178">
        <w:rPr>
          <w:rFonts w:ascii="Verdana" w:hAnsi="Verdana"/>
          <w:color w:val="000000"/>
          <w:sz w:val="20"/>
          <w:szCs w:val="20"/>
        </w:rPr>
        <w:t xml:space="preserve"> </w:t>
      </w:r>
      <w:r w:rsidRPr="00CC3178">
        <w:rPr>
          <w:rFonts w:ascii="Verdana" w:hAnsi="Verdana"/>
          <w:i/>
          <w:color w:val="000000"/>
          <w:sz w:val="20"/>
          <w:szCs w:val="20"/>
        </w:rPr>
        <w:t>Развитие и усъвършенстване на информационните технологии при работа с младите хора.</w:t>
      </w:r>
    </w:p>
    <w:p w:rsidR="00F92FA6" w:rsidRPr="00CC3178" w:rsidRDefault="00F92FA6" w:rsidP="00F92FA6">
      <w:pPr>
        <w:widowControl w:val="0"/>
        <w:shd w:val="clear" w:color="auto" w:fill="FFFFFF"/>
        <w:tabs>
          <w:tab w:val="left" w:pos="754"/>
        </w:tabs>
        <w:autoSpaceDE w:val="0"/>
        <w:autoSpaceDN w:val="0"/>
        <w:adjustRightInd w:val="0"/>
        <w:spacing w:line="269" w:lineRule="exact"/>
        <w:ind w:firstLine="567"/>
        <w:jc w:val="both"/>
        <w:rPr>
          <w:rFonts w:ascii="Verdana" w:hAnsi="Verdana"/>
          <w:i/>
          <w:color w:val="000000"/>
          <w:spacing w:val="-13"/>
          <w:sz w:val="20"/>
          <w:szCs w:val="20"/>
        </w:rPr>
      </w:pPr>
      <w:r w:rsidRPr="00CC3178">
        <w:rPr>
          <w:rFonts w:ascii="Verdana" w:hAnsi="Verdana"/>
          <w:i/>
          <w:sz w:val="20"/>
          <w:szCs w:val="20"/>
        </w:rPr>
        <w:t xml:space="preserve">Цел 2: </w:t>
      </w:r>
      <w:r w:rsidRPr="00CC3178">
        <w:rPr>
          <w:rFonts w:ascii="Verdana" w:hAnsi="Verdana"/>
          <w:i/>
          <w:color w:val="000000"/>
          <w:sz w:val="20"/>
          <w:szCs w:val="20"/>
        </w:rPr>
        <w:t>Информираност за нагласите, потребностите и проблемите на младите хора. Свеждане на информацията до по-широка общественост.</w:t>
      </w:r>
    </w:p>
    <w:p w:rsidR="00F92FA6" w:rsidRPr="00CC3178" w:rsidRDefault="00F92FA6" w:rsidP="00F92FA6">
      <w:pPr>
        <w:widowControl w:val="0"/>
        <w:shd w:val="clear" w:color="auto" w:fill="FFFFFF"/>
        <w:tabs>
          <w:tab w:val="left" w:pos="754"/>
        </w:tabs>
        <w:autoSpaceDE w:val="0"/>
        <w:autoSpaceDN w:val="0"/>
        <w:adjustRightInd w:val="0"/>
        <w:ind w:firstLine="567"/>
        <w:jc w:val="both"/>
        <w:rPr>
          <w:rFonts w:ascii="Verdana" w:hAnsi="Verdana"/>
          <w:i/>
          <w:color w:val="000000"/>
          <w:spacing w:val="-16"/>
          <w:sz w:val="20"/>
          <w:szCs w:val="20"/>
        </w:rPr>
      </w:pPr>
      <w:r w:rsidRPr="00CC3178">
        <w:rPr>
          <w:rFonts w:ascii="Verdana" w:hAnsi="Verdana"/>
          <w:i/>
          <w:sz w:val="20"/>
          <w:szCs w:val="20"/>
        </w:rPr>
        <w:t xml:space="preserve">Цел 3: </w:t>
      </w:r>
      <w:r w:rsidRPr="00CC3178">
        <w:rPr>
          <w:rFonts w:ascii="Verdana" w:hAnsi="Verdana"/>
          <w:i/>
          <w:color w:val="000000"/>
          <w:spacing w:val="-1"/>
          <w:sz w:val="20"/>
          <w:szCs w:val="20"/>
        </w:rPr>
        <w:t xml:space="preserve"> Осигуряване на достъп до институциите на младежи с увреждания.</w:t>
      </w:r>
    </w:p>
    <w:p w:rsidR="00F92FA6" w:rsidRPr="00CC3178" w:rsidRDefault="00F92FA6" w:rsidP="00F92FA6">
      <w:pPr>
        <w:widowControl w:val="0"/>
        <w:shd w:val="clear" w:color="auto" w:fill="FFFFFF"/>
        <w:tabs>
          <w:tab w:val="left" w:pos="754"/>
        </w:tabs>
        <w:autoSpaceDE w:val="0"/>
        <w:autoSpaceDN w:val="0"/>
        <w:adjustRightInd w:val="0"/>
        <w:spacing w:line="274" w:lineRule="exact"/>
        <w:ind w:firstLine="567"/>
        <w:jc w:val="both"/>
        <w:rPr>
          <w:rFonts w:ascii="Verdana" w:hAnsi="Verdana"/>
          <w:i/>
          <w:color w:val="000000"/>
          <w:spacing w:val="-14"/>
          <w:sz w:val="20"/>
          <w:szCs w:val="20"/>
        </w:rPr>
      </w:pPr>
      <w:r w:rsidRPr="00CC3178">
        <w:rPr>
          <w:rFonts w:ascii="Verdana" w:hAnsi="Verdana"/>
          <w:i/>
          <w:sz w:val="20"/>
          <w:szCs w:val="20"/>
        </w:rPr>
        <w:t xml:space="preserve">Цел 4: </w:t>
      </w:r>
      <w:r w:rsidRPr="00CC3178">
        <w:rPr>
          <w:rFonts w:ascii="Verdana" w:hAnsi="Verdana"/>
          <w:i/>
          <w:color w:val="000000"/>
          <w:sz w:val="20"/>
          <w:szCs w:val="20"/>
        </w:rPr>
        <w:t>Усъвършенстване работата на младежките организации и задълбочаване контактите с Общинската администрация и Общинския съвет.</w:t>
      </w:r>
    </w:p>
    <w:p w:rsidR="00F92FA6" w:rsidRPr="00CC3178" w:rsidRDefault="00F92FA6" w:rsidP="00F92FA6">
      <w:pPr>
        <w:widowControl w:val="0"/>
        <w:shd w:val="clear" w:color="auto" w:fill="FFFFFF"/>
        <w:tabs>
          <w:tab w:val="left" w:pos="754"/>
        </w:tabs>
        <w:autoSpaceDE w:val="0"/>
        <w:autoSpaceDN w:val="0"/>
        <w:adjustRightInd w:val="0"/>
        <w:spacing w:line="274" w:lineRule="exact"/>
        <w:ind w:firstLine="567"/>
        <w:jc w:val="both"/>
        <w:rPr>
          <w:rFonts w:ascii="Verdana" w:hAnsi="Verdana"/>
          <w:i/>
          <w:color w:val="000000"/>
          <w:spacing w:val="-16"/>
          <w:sz w:val="20"/>
          <w:szCs w:val="20"/>
        </w:rPr>
      </w:pPr>
      <w:r w:rsidRPr="00CC3178">
        <w:rPr>
          <w:rFonts w:ascii="Verdana" w:hAnsi="Verdana"/>
          <w:i/>
          <w:sz w:val="20"/>
          <w:szCs w:val="20"/>
        </w:rPr>
        <w:t xml:space="preserve">Цел 5: </w:t>
      </w:r>
      <w:r w:rsidRPr="00CC3178">
        <w:rPr>
          <w:rFonts w:ascii="Verdana" w:hAnsi="Verdana"/>
          <w:i/>
          <w:color w:val="000000"/>
          <w:spacing w:val="-1"/>
          <w:sz w:val="20"/>
          <w:szCs w:val="20"/>
        </w:rPr>
        <w:t xml:space="preserve"> Популяризиране на насоките на европейската младежка политика.</w:t>
      </w:r>
    </w:p>
    <w:p w:rsidR="00F92FA6" w:rsidRPr="00CC3178" w:rsidRDefault="00F92FA6" w:rsidP="00F92FA6">
      <w:pPr>
        <w:widowControl w:val="0"/>
        <w:shd w:val="clear" w:color="auto" w:fill="FFFFFF"/>
        <w:tabs>
          <w:tab w:val="left" w:pos="754"/>
        </w:tabs>
        <w:autoSpaceDE w:val="0"/>
        <w:autoSpaceDN w:val="0"/>
        <w:adjustRightInd w:val="0"/>
        <w:spacing w:line="250" w:lineRule="exact"/>
        <w:ind w:firstLine="567"/>
        <w:jc w:val="both"/>
        <w:rPr>
          <w:rFonts w:ascii="Verdana" w:hAnsi="Verdana"/>
          <w:i/>
          <w:color w:val="000000"/>
          <w:sz w:val="20"/>
          <w:szCs w:val="20"/>
        </w:rPr>
      </w:pPr>
      <w:r w:rsidRPr="00CC3178">
        <w:rPr>
          <w:rFonts w:ascii="Verdana" w:hAnsi="Verdana"/>
          <w:i/>
          <w:sz w:val="20"/>
          <w:szCs w:val="20"/>
        </w:rPr>
        <w:t xml:space="preserve">Цел 6: </w:t>
      </w:r>
      <w:r w:rsidRPr="00CC3178">
        <w:rPr>
          <w:rFonts w:ascii="Verdana" w:hAnsi="Verdana"/>
          <w:i/>
          <w:color w:val="000000"/>
          <w:sz w:val="20"/>
          <w:szCs w:val="20"/>
        </w:rPr>
        <w:t>Популяризирането на програмите за реализиране на младежки проекти на европейско ниво.</w:t>
      </w:r>
    </w:p>
    <w:p w:rsidR="00F92FA6" w:rsidRPr="00CC3178" w:rsidRDefault="00F92FA6" w:rsidP="00F92FA6">
      <w:pPr>
        <w:widowControl w:val="0"/>
        <w:shd w:val="clear" w:color="auto" w:fill="FFFFFF"/>
        <w:tabs>
          <w:tab w:val="left" w:pos="1109"/>
        </w:tabs>
        <w:autoSpaceDE w:val="0"/>
        <w:autoSpaceDN w:val="0"/>
        <w:adjustRightInd w:val="0"/>
        <w:ind w:left="754"/>
        <w:jc w:val="both"/>
        <w:rPr>
          <w:rFonts w:ascii="Verdana" w:hAnsi="Verdana"/>
          <w:color w:val="FF0000"/>
          <w:spacing w:val="-10"/>
          <w:sz w:val="20"/>
          <w:szCs w:val="20"/>
        </w:rPr>
      </w:pPr>
    </w:p>
    <w:p w:rsidR="00F92FA6" w:rsidRPr="00CC3178" w:rsidRDefault="00F92FA6" w:rsidP="00AF0C56">
      <w:pPr>
        <w:widowControl w:val="0"/>
        <w:shd w:val="clear" w:color="auto" w:fill="FFFFFF"/>
        <w:tabs>
          <w:tab w:val="left" w:pos="1109"/>
        </w:tabs>
        <w:autoSpaceDE w:val="0"/>
        <w:autoSpaceDN w:val="0"/>
        <w:adjustRightInd w:val="0"/>
        <w:jc w:val="center"/>
        <w:rPr>
          <w:rFonts w:ascii="Verdana" w:hAnsi="Verdana"/>
          <w:b/>
          <w:spacing w:val="-10"/>
          <w:sz w:val="20"/>
          <w:szCs w:val="20"/>
        </w:rPr>
      </w:pPr>
      <w:r w:rsidRPr="00CC3178">
        <w:rPr>
          <w:rFonts w:ascii="Verdana" w:hAnsi="Verdana"/>
          <w:b/>
          <w:bCs/>
          <w:color w:val="000000"/>
          <w:sz w:val="20"/>
          <w:szCs w:val="20"/>
          <w:u w:val="single"/>
        </w:rPr>
        <w:lastRenderedPageBreak/>
        <w:t>Приоритет 5</w:t>
      </w:r>
      <w:r w:rsidRPr="00CC3178">
        <w:rPr>
          <w:rFonts w:ascii="Verdana" w:hAnsi="Verdana"/>
          <w:b/>
          <w:bCs/>
          <w:color w:val="000000"/>
          <w:sz w:val="20"/>
          <w:szCs w:val="20"/>
        </w:rPr>
        <w:t xml:space="preserve">: </w:t>
      </w:r>
      <w:r w:rsidRPr="00CC3178">
        <w:rPr>
          <w:rFonts w:ascii="Verdana" w:hAnsi="Verdana"/>
          <w:b/>
          <w:spacing w:val="-10"/>
          <w:sz w:val="20"/>
          <w:szCs w:val="20"/>
        </w:rPr>
        <w:t>Създаване на привлекателна среда за развитие на младите хора в малките населени места на територията на община Радомир.</w:t>
      </w:r>
    </w:p>
    <w:p w:rsidR="00F92FA6" w:rsidRPr="00946D9E" w:rsidRDefault="00946D9E" w:rsidP="00946D9E">
      <w:pPr>
        <w:widowControl w:val="0"/>
        <w:shd w:val="clear" w:color="auto" w:fill="FFFFFF"/>
        <w:tabs>
          <w:tab w:val="left" w:pos="1109"/>
        </w:tabs>
        <w:autoSpaceDE w:val="0"/>
        <w:autoSpaceDN w:val="0"/>
        <w:adjustRightInd w:val="0"/>
        <w:jc w:val="center"/>
        <w:rPr>
          <w:rFonts w:ascii="Verdana" w:hAnsi="Verdana"/>
          <w:b/>
          <w:color w:val="FF0000"/>
          <w:spacing w:val="-10"/>
          <w:sz w:val="20"/>
          <w:szCs w:val="20"/>
        </w:rPr>
      </w:pPr>
      <w:r w:rsidRPr="00946D9E">
        <w:rPr>
          <w:rFonts w:ascii="Verdana" w:hAnsi="Verdana"/>
          <w:b/>
          <w:bCs/>
          <w:i/>
          <w:color w:val="000000"/>
          <w:sz w:val="20"/>
          <w:szCs w:val="20"/>
          <w:lang w:val="bg-BG"/>
        </w:rPr>
        <w:t>СТРАТЕГИЧЕСКА ЦЕЛ</w:t>
      </w:r>
      <w:r w:rsidRPr="00946D9E">
        <w:rPr>
          <w:rFonts w:ascii="Verdana" w:hAnsi="Verdana"/>
          <w:b/>
          <w:bCs/>
          <w:i/>
          <w:color w:val="000000"/>
          <w:sz w:val="20"/>
          <w:szCs w:val="20"/>
        </w:rPr>
        <w:t>:</w:t>
      </w:r>
      <w:r w:rsidR="00F92FA6" w:rsidRPr="00946D9E">
        <w:rPr>
          <w:rFonts w:ascii="Verdana" w:hAnsi="Verdana"/>
          <w:b/>
          <w:bCs/>
          <w:i/>
          <w:sz w:val="20"/>
          <w:szCs w:val="20"/>
        </w:rPr>
        <w:t xml:space="preserve"> </w:t>
      </w:r>
      <w:r w:rsidR="00F92FA6" w:rsidRPr="00946D9E">
        <w:rPr>
          <w:rFonts w:ascii="Verdana" w:hAnsi="Verdana"/>
          <w:b/>
          <w:bCs/>
          <w:sz w:val="20"/>
          <w:szCs w:val="20"/>
        </w:rPr>
        <w:t>Създаване на равен шанс за развитие на младите хора от малките населени места и селските райони.</w:t>
      </w:r>
    </w:p>
    <w:p w:rsidR="00F92FA6" w:rsidRPr="00CC3178" w:rsidRDefault="00F92FA6" w:rsidP="00F92FA6">
      <w:pPr>
        <w:widowControl w:val="0"/>
        <w:shd w:val="clear" w:color="auto" w:fill="FFFFFF"/>
        <w:tabs>
          <w:tab w:val="left" w:pos="142"/>
          <w:tab w:val="left" w:pos="1109"/>
        </w:tabs>
        <w:autoSpaceDE w:val="0"/>
        <w:autoSpaceDN w:val="0"/>
        <w:adjustRightInd w:val="0"/>
        <w:ind w:firstLine="567"/>
        <w:jc w:val="both"/>
        <w:rPr>
          <w:rFonts w:ascii="Verdana" w:hAnsi="Verdana"/>
          <w:i/>
          <w:sz w:val="20"/>
          <w:szCs w:val="20"/>
        </w:rPr>
      </w:pPr>
      <w:r w:rsidRPr="00CC3178">
        <w:rPr>
          <w:rFonts w:ascii="Verdana" w:hAnsi="Verdana"/>
          <w:i/>
          <w:sz w:val="20"/>
          <w:szCs w:val="20"/>
        </w:rPr>
        <w:t>Цел 1: Стимулиране на младежкото предприемачество в сферата на земеделието, животновъдството, туризма и др. сектори с местно значение</w:t>
      </w:r>
    </w:p>
    <w:p w:rsidR="00F92FA6" w:rsidRPr="00CC3178" w:rsidRDefault="00F92FA6" w:rsidP="00F92FA6">
      <w:pPr>
        <w:widowControl w:val="0"/>
        <w:shd w:val="clear" w:color="auto" w:fill="FFFFFF"/>
        <w:tabs>
          <w:tab w:val="left" w:pos="142"/>
          <w:tab w:val="left" w:pos="1109"/>
        </w:tabs>
        <w:autoSpaceDE w:val="0"/>
        <w:autoSpaceDN w:val="0"/>
        <w:adjustRightInd w:val="0"/>
        <w:ind w:firstLine="567"/>
        <w:jc w:val="both"/>
        <w:rPr>
          <w:rFonts w:ascii="Verdana" w:hAnsi="Verdana"/>
          <w:i/>
          <w:sz w:val="20"/>
          <w:szCs w:val="20"/>
        </w:rPr>
      </w:pPr>
      <w:r w:rsidRPr="00CC3178">
        <w:rPr>
          <w:rFonts w:ascii="Verdana" w:hAnsi="Verdana"/>
          <w:i/>
          <w:sz w:val="20"/>
          <w:szCs w:val="20"/>
        </w:rPr>
        <w:t>Цел 2: Насърчаване на партньорството между културни институции- читалища и младежите от населеното място.</w:t>
      </w:r>
    </w:p>
    <w:p w:rsidR="00F92FA6" w:rsidRPr="00CC3178" w:rsidRDefault="00F92FA6" w:rsidP="00F92FA6">
      <w:pPr>
        <w:widowControl w:val="0"/>
        <w:shd w:val="clear" w:color="auto" w:fill="FFFFFF"/>
        <w:tabs>
          <w:tab w:val="left" w:pos="142"/>
          <w:tab w:val="left" w:pos="1109"/>
        </w:tabs>
        <w:autoSpaceDE w:val="0"/>
        <w:autoSpaceDN w:val="0"/>
        <w:adjustRightInd w:val="0"/>
        <w:ind w:firstLine="567"/>
        <w:jc w:val="both"/>
        <w:rPr>
          <w:rFonts w:ascii="Verdana" w:hAnsi="Verdana"/>
          <w:i/>
          <w:sz w:val="20"/>
          <w:szCs w:val="20"/>
        </w:rPr>
      </w:pPr>
      <w:r w:rsidRPr="00CC3178">
        <w:rPr>
          <w:rFonts w:ascii="Verdana" w:hAnsi="Verdana"/>
          <w:i/>
          <w:sz w:val="20"/>
          <w:szCs w:val="20"/>
        </w:rPr>
        <w:t>Цел 3: Изграждане на младежки зони или младежки пространства за информация и достъп до културни ресурси, спортни и младежки услуги.</w:t>
      </w:r>
    </w:p>
    <w:p w:rsidR="00F92FA6" w:rsidRPr="00CC3178" w:rsidRDefault="00F92FA6" w:rsidP="00F92FA6">
      <w:pPr>
        <w:widowControl w:val="0"/>
        <w:shd w:val="clear" w:color="auto" w:fill="FFFFFF"/>
        <w:tabs>
          <w:tab w:val="left" w:pos="142"/>
          <w:tab w:val="left" w:pos="1109"/>
        </w:tabs>
        <w:autoSpaceDE w:val="0"/>
        <w:autoSpaceDN w:val="0"/>
        <w:adjustRightInd w:val="0"/>
        <w:ind w:firstLine="567"/>
        <w:jc w:val="both"/>
        <w:rPr>
          <w:rFonts w:ascii="Verdana" w:hAnsi="Verdana"/>
          <w:i/>
          <w:spacing w:val="-16"/>
          <w:sz w:val="20"/>
          <w:szCs w:val="20"/>
        </w:rPr>
      </w:pPr>
      <w:r w:rsidRPr="00CC3178">
        <w:rPr>
          <w:rFonts w:ascii="Verdana" w:hAnsi="Verdana"/>
          <w:i/>
          <w:sz w:val="20"/>
          <w:szCs w:val="20"/>
        </w:rPr>
        <w:t xml:space="preserve">Цел 4: </w:t>
      </w:r>
      <w:r w:rsidRPr="00CC3178">
        <w:rPr>
          <w:rFonts w:ascii="Verdana" w:hAnsi="Verdana"/>
          <w:i/>
          <w:spacing w:val="-16"/>
          <w:sz w:val="20"/>
          <w:szCs w:val="20"/>
        </w:rPr>
        <w:t>Активизиране на  младите хора, за включването им във фестивалите, съборите и празниците, посветени на традиционния фолклор и съвременното изкуство.</w:t>
      </w:r>
    </w:p>
    <w:p w:rsidR="00F92FA6" w:rsidRPr="00CC3178" w:rsidRDefault="00F92FA6" w:rsidP="00F92FA6">
      <w:pPr>
        <w:widowControl w:val="0"/>
        <w:shd w:val="clear" w:color="auto" w:fill="FFFFFF"/>
        <w:tabs>
          <w:tab w:val="left" w:pos="142"/>
          <w:tab w:val="left" w:pos="1109"/>
        </w:tabs>
        <w:autoSpaceDE w:val="0"/>
        <w:autoSpaceDN w:val="0"/>
        <w:adjustRightInd w:val="0"/>
        <w:ind w:firstLine="567"/>
        <w:jc w:val="both"/>
        <w:rPr>
          <w:rFonts w:ascii="Verdana" w:hAnsi="Verdana"/>
          <w:i/>
          <w:sz w:val="20"/>
          <w:szCs w:val="20"/>
        </w:rPr>
      </w:pPr>
      <w:r w:rsidRPr="00CC3178">
        <w:rPr>
          <w:rFonts w:ascii="Verdana" w:hAnsi="Verdana"/>
          <w:i/>
          <w:sz w:val="20"/>
          <w:szCs w:val="20"/>
        </w:rPr>
        <w:t>Цел 5: Разработване на местни програми, адресиращи потребностите на младите хора.</w:t>
      </w:r>
    </w:p>
    <w:p w:rsidR="00F92FA6" w:rsidRPr="00CC3178" w:rsidRDefault="00F92FA6" w:rsidP="00F92FA6">
      <w:pPr>
        <w:widowControl w:val="0"/>
        <w:shd w:val="clear" w:color="auto" w:fill="FFFFFF"/>
        <w:tabs>
          <w:tab w:val="left" w:pos="142"/>
          <w:tab w:val="left" w:pos="1109"/>
        </w:tabs>
        <w:autoSpaceDE w:val="0"/>
        <w:autoSpaceDN w:val="0"/>
        <w:adjustRightInd w:val="0"/>
        <w:ind w:firstLine="567"/>
        <w:jc w:val="both"/>
        <w:rPr>
          <w:rFonts w:ascii="Verdana" w:hAnsi="Verdana"/>
          <w:i/>
          <w:sz w:val="20"/>
          <w:szCs w:val="20"/>
        </w:rPr>
      </w:pPr>
    </w:p>
    <w:p w:rsidR="00F92FA6" w:rsidRPr="00CC3178" w:rsidRDefault="00F92FA6" w:rsidP="00F92FA6">
      <w:pPr>
        <w:widowControl w:val="0"/>
        <w:shd w:val="clear" w:color="auto" w:fill="FFFFFF"/>
        <w:tabs>
          <w:tab w:val="left" w:pos="142"/>
          <w:tab w:val="left" w:pos="1109"/>
        </w:tabs>
        <w:autoSpaceDE w:val="0"/>
        <w:autoSpaceDN w:val="0"/>
        <w:adjustRightInd w:val="0"/>
        <w:ind w:firstLine="567"/>
        <w:jc w:val="both"/>
        <w:rPr>
          <w:rFonts w:ascii="Verdana" w:hAnsi="Verdana"/>
          <w:i/>
          <w:sz w:val="20"/>
          <w:szCs w:val="20"/>
        </w:rPr>
      </w:pPr>
    </w:p>
    <w:p w:rsidR="00F92FA6" w:rsidRPr="00CC3178" w:rsidRDefault="00F92FA6" w:rsidP="00AF0C56">
      <w:pPr>
        <w:widowControl w:val="0"/>
        <w:shd w:val="clear" w:color="auto" w:fill="FFFFFF"/>
        <w:tabs>
          <w:tab w:val="left" w:pos="0"/>
        </w:tabs>
        <w:autoSpaceDE w:val="0"/>
        <w:autoSpaceDN w:val="0"/>
        <w:adjustRightInd w:val="0"/>
        <w:jc w:val="center"/>
        <w:rPr>
          <w:rFonts w:ascii="Verdana" w:hAnsi="Verdana"/>
          <w:b/>
          <w:bCs/>
          <w:spacing w:val="-1"/>
          <w:sz w:val="20"/>
          <w:szCs w:val="20"/>
        </w:rPr>
      </w:pPr>
      <w:r w:rsidRPr="00CC3178">
        <w:rPr>
          <w:rFonts w:ascii="Verdana" w:hAnsi="Verdana"/>
          <w:b/>
          <w:bCs/>
          <w:sz w:val="20"/>
          <w:szCs w:val="20"/>
          <w:u w:val="single"/>
        </w:rPr>
        <w:t>Приоритет 6</w:t>
      </w:r>
      <w:r w:rsidRPr="00CC3178">
        <w:rPr>
          <w:rFonts w:ascii="Verdana" w:hAnsi="Verdana"/>
          <w:b/>
          <w:bCs/>
          <w:sz w:val="20"/>
          <w:szCs w:val="20"/>
        </w:rPr>
        <w:t xml:space="preserve">: </w:t>
      </w:r>
      <w:r w:rsidRPr="00CC3178">
        <w:rPr>
          <w:rFonts w:ascii="Verdana" w:hAnsi="Verdana"/>
          <w:b/>
          <w:bCs/>
          <w:spacing w:val="-1"/>
          <w:sz w:val="20"/>
          <w:szCs w:val="20"/>
        </w:rPr>
        <w:t>Насърчаване на здравословния начин на живот и постигане на психично здраве</w:t>
      </w:r>
    </w:p>
    <w:p w:rsidR="00F92FA6" w:rsidRPr="00946D9E" w:rsidRDefault="00946D9E" w:rsidP="00946D9E">
      <w:pPr>
        <w:contextualSpacing/>
        <w:jc w:val="center"/>
        <w:rPr>
          <w:rFonts w:ascii="Verdana" w:hAnsi="Verdana"/>
          <w:b/>
          <w:i/>
          <w:sz w:val="20"/>
          <w:szCs w:val="20"/>
          <w:lang w:eastAsia="bg-BG"/>
        </w:rPr>
      </w:pPr>
      <w:r w:rsidRPr="00946D9E">
        <w:rPr>
          <w:rFonts w:ascii="Verdana" w:hAnsi="Verdana"/>
          <w:b/>
          <w:bCs/>
          <w:i/>
          <w:color w:val="000000"/>
          <w:sz w:val="20"/>
          <w:szCs w:val="20"/>
          <w:lang w:val="bg-BG"/>
        </w:rPr>
        <w:t>СТРАТЕГИЧЕСКА ЦЕЛ</w:t>
      </w:r>
      <w:r w:rsidRPr="00946D9E">
        <w:rPr>
          <w:rFonts w:ascii="Verdana" w:hAnsi="Verdana"/>
          <w:b/>
          <w:bCs/>
          <w:i/>
          <w:color w:val="000000"/>
          <w:sz w:val="20"/>
          <w:szCs w:val="20"/>
        </w:rPr>
        <w:t>:</w:t>
      </w:r>
      <w:r w:rsidRPr="00946D9E">
        <w:rPr>
          <w:rFonts w:ascii="Verdana" w:hAnsi="Verdana"/>
          <w:b/>
          <w:bCs/>
          <w:i/>
          <w:sz w:val="20"/>
          <w:szCs w:val="20"/>
        </w:rPr>
        <w:t xml:space="preserve"> </w:t>
      </w:r>
      <w:r w:rsidR="00F92FA6" w:rsidRPr="00946D9E">
        <w:rPr>
          <w:rFonts w:ascii="Verdana" w:hAnsi="Verdana"/>
          <w:b/>
          <w:bCs/>
          <w:sz w:val="20"/>
          <w:szCs w:val="20"/>
        </w:rPr>
        <w:t>Постигане на добро физическо и психично здраве, спорт и физическа активност</w:t>
      </w:r>
    </w:p>
    <w:p w:rsidR="00F92FA6" w:rsidRPr="00CC3178" w:rsidRDefault="00F92FA6" w:rsidP="00F92FA6">
      <w:pPr>
        <w:ind w:firstLine="567"/>
        <w:contextualSpacing/>
        <w:jc w:val="both"/>
        <w:rPr>
          <w:rFonts w:ascii="Verdana" w:hAnsi="Verdana"/>
          <w:i/>
          <w:sz w:val="20"/>
          <w:szCs w:val="20"/>
          <w:lang w:eastAsia="bg-BG"/>
        </w:rPr>
      </w:pPr>
      <w:r w:rsidRPr="00CC3178">
        <w:rPr>
          <w:rFonts w:ascii="Verdana" w:hAnsi="Verdana"/>
          <w:i/>
          <w:sz w:val="20"/>
          <w:szCs w:val="20"/>
        </w:rPr>
        <w:t xml:space="preserve">Цел 1: </w:t>
      </w:r>
      <w:r w:rsidRPr="00CC3178">
        <w:rPr>
          <w:rFonts w:ascii="Verdana" w:hAnsi="Verdana"/>
          <w:i/>
          <w:sz w:val="20"/>
          <w:szCs w:val="20"/>
          <w:lang w:eastAsia="bg-BG"/>
        </w:rPr>
        <w:t xml:space="preserve">Разяснителна и превантивна дейност за опасността от болестите, предавани по полов път. </w:t>
      </w:r>
    </w:p>
    <w:p w:rsidR="00F92FA6" w:rsidRPr="00CC3178" w:rsidRDefault="00F92FA6" w:rsidP="00F92FA6">
      <w:pPr>
        <w:ind w:firstLine="567"/>
        <w:contextualSpacing/>
        <w:jc w:val="both"/>
        <w:rPr>
          <w:rFonts w:ascii="Verdana" w:hAnsi="Verdana"/>
          <w:i/>
          <w:sz w:val="20"/>
          <w:szCs w:val="20"/>
          <w:lang w:eastAsia="bg-BG"/>
        </w:rPr>
      </w:pPr>
      <w:r w:rsidRPr="00CC3178">
        <w:rPr>
          <w:rFonts w:ascii="Verdana" w:hAnsi="Verdana"/>
          <w:i/>
          <w:sz w:val="20"/>
          <w:szCs w:val="20"/>
        </w:rPr>
        <w:t xml:space="preserve">Цел 2: </w:t>
      </w:r>
      <w:r w:rsidRPr="00CC3178">
        <w:rPr>
          <w:rFonts w:ascii="Verdana" w:hAnsi="Verdana"/>
          <w:i/>
          <w:sz w:val="20"/>
          <w:szCs w:val="20"/>
          <w:lang w:eastAsia="bg-BG"/>
        </w:rPr>
        <w:t xml:space="preserve">Насърчаване на физическата активност на младежите. </w:t>
      </w:r>
    </w:p>
    <w:p w:rsidR="00F92FA6" w:rsidRPr="0033145B" w:rsidRDefault="00F92FA6" w:rsidP="00F92FA6">
      <w:pPr>
        <w:ind w:firstLine="567"/>
        <w:contextualSpacing/>
        <w:jc w:val="both"/>
        <w:rPr>
          <w:i/>
          <w:lang w:eastAsia="bg-BG"/>
        </w:rPr>
      </w:pPr>
      <w:r>
        <w:rPr>
          <w:i/>
        </w:rPr>
        <w:t>Цел 3</w:t>
      </w:r>
      <w:r w:rsidRPr="0033145B">
        <w:rPr>
          <w:i/>
        </w:rPr>
        <w:t>:</w:t>
      </w:r>
      <w:r>
        <w:rPr>
          <w:i/>
        </w:rPr>
        <w:t xml:space="preserve"> </w:t>
      </w:r>
      <w:r w:rsidRPr="0033145B">
        <w:rPr>
          <w:i/>
          <w:lang w:eastAsia="bg-BG"/>
        </w:rPr>
        <w:t>Подкрепа на спортните инициативи на младите хора.</w:t>
      </w:r>
    </w:p>
    <w:p w:rsidR="00F92FA6" w:rsidRPr="00CC3178" w:rsidRDefault="00F92FA6" w:rsidP="00F92FA6">
      <w:pPr>
        <w:shd w:val="clear" w:color="auto" w:fill="FFFFFF"/>
        <w:tabs>
          <w:tab w:val="left" w:pos="1046"/>
        </w:tabs>
        <w:spacing w:line="259" w:lineRule="exact"/>
        <w:ind w:right="922" w:firstLine="567"/>
        <w:jc w:val="both"/>
        <w:rPr>
          <w:rFonts w:ascii="Verdana" w:hAnsi="Verdana"/>
          <w:i/>
          <w:sz w:val="20"/>
          <w:szCs w:val="20"/>
        </w:rPr>
      </w:pPr>
      <w:r w:rsidRPr="00CC3178">
        <w:rPr>
          <w:rFonts w:ascii="Verdana" w:hAnsi="Verdana"/>
          <w:i/>
          <w:sz w:val="20"/>
          <w:szCs w:val="20"/>
        </w:rPr>
        <w:t>Цел 4: Провеждане на кампании за избягване на ранното майчинство.</w:t>
      </w:r>
    </w:p>
    <w:p w:rsidR="00F92FA6" w:rsidRPr="00CC3178" w:rsidRDefault="00F92FA6" w:rsidP="00F92FA6">
      <w:pPr>
        <w:widowControl w:val="0"/>
        <w:shd w:val="clear" w:color="auto" w:fill="FFFFFF"/>
        <w:tabs>
          <w:tab w:val="left" w:pos="1162"/>
        </w:tabs>
        <w:autoSpaceDE w:val="0"/>
        <w:autoSpaceDN w:val="0"/>
        <w:adjustRightInd w:val="0"/>
        <w:ind w:firstLine="567"/>
        <w:jc w:val="both"/>
        <w:rPr>
          <w:rFonts w:ascii="Verdana" w:hAnsi="Verdana"/>
          <w:i/>
          <w:spacing w:val="-1"/>
          <w:sz w:val="20"/>
          <w:szCs w:val="20"/>
        </w:rPr>
      </w:pPr>
      <w:r w:rsidRPr="00CC3178">
        <w:rPr>
          <w:rFonts w:ascii="Verdana" w:hAnsi="Verdana"/>
          <w:i/>
          <w:sz w:val="20"/>
          <w:szCs w:val="20"/>
        </w:rPr>
        <w:t>Цел 5:</w:t>
      </w:r>
      <w:r w:rsidRPr="00CC3178">
        <w:rPr>
          <w:rFonts w:ascii="Verdana" w:hAnsi="Verdana"/>
          <w:i/>
          <w:spacing w:val="-1"/>
          <w:sz w:val="20"/>
          <w:szCs w:val="20"/>
        </w:rPr>
        <w:t xml:space="preserve"> Здравна профилактика сред младите хора.</w:t>
      </w:r>
    </w:p>
    <w:p w:rsidR="00F92FA6" w:rsidRPr="00CC3178" w:rsidRDefault="00F92FA6" w:rsidP="00F92FA6">
      <w:pPr>
        <w:widowControl w:val="0"/>
        <w:shd w:val="clear" w:color="auto" w:fill="FFFFFF"/>
        <w:tabs>
          <w:tab w:val="left" w:pos="1162"/>
        </w:tabs>
        <w:autoSpaceDE w:val="0"/>
        <w:autoSpaceDN w:val="0"/>
        <w:adjustRightInd w:val="0"/>
        <w:spacing w:line="254" w:lineRule="exact"/>
        <w:ind w:firstLine="567"/>
        <w:jc w:val="both"/>
        <w:rPr>
          <w:rFonts w:ascii="Verdana" w:hAnsi="Verdana"/>
          <w:i/>
          <w:spacing w:val="-1"/>
          <w:sz w:val="20"/>
          <w:szCs w:val="20"/>
        </w:rPr>
      </w:pPr>
      <w:r w:rsidRPr="00CC3178">
        <w:rPr>
          <w:rFonts w:ascii="Verdana" w:hAnsi="Verdana"/>
          <w:i/>
          <w:spacing w:val="-17"/>
          <w:sz w:val="20"/>
          <w:szCs w:val="20"/>
        </w:rPr>
        <w:t xml:space="preserve"> </w:t>
      </w:r>
      <w:r w:rsidRPr="00CC3178">
        <w:rPr>
          <w:rFonts w:ascii="Verdana" w:hAnsi="Verdana"/>
          <w:i/>
          <w:sz w:val="20"/>
          <w:szCs w:val="20"/>
        </w:rPr>
        <w:t>Цел 6:</w:t>
      </w:r>
      <w:r w:rsidRPr="00CC3178">
        <w:rPr>
          <w:rFonts w:ascii="Verdana" w:hAnsi="Verdana"/>
          <w:i/>
          <w:spacing w:val="-17"/>
          <w:sz w:val="20"/>
          <w:szCs w:val="20"/>
        </w:rPr>
        <w:t xml:space="preserve"> </w:t>
      </w:r>
      <w:r w:rsidRPr="00CC3178">
        <w:rPr>
          <w:rFonts w:ascii="Verdana" w:hAnsi="Verdana"/>
          <w:i/>
          <w:spacing w:val="-1"/>
          <w:sz w:val="20"/>
          <w:szCs w:val="20"/>
        </w:rPr>
        <w:t xml:space="preserve">Провеждане на политика за справяне с проблема със злоупотребата на тютюневи изделия, наркотици и </w:t>
      </w:r>
      <w:r w:rsidRPr="00CC3178">
        <w:rPr>
          <w:rFonts w:ascii="Verdana" w:hAnsi="Verdana"/>
          <w:i/>
          <w:sz w:val="20"/>
          <w:szCs w:val="20"/>
        </w:rPr>
        <w:t>алкохол.</w:t>
      </w:r>
    </w:p>
    <w:p w:rsidR="00F92FA6" w:rsidRPr="00CC3178" w:rsidRDefault="00F92FA6" w:rsidP="00F92FA6">
      <w:pPr>
        <w:shd w:val="clear" w:color="auto" w:fill="FFFFFF"/>
        <w:tabs>
          <w:tab w:val="left" w:pos="1157"/>
        </w:tabs>
        <w:spacing w:line="250" w:lineRule="exact"/>
        <w:ind w:right="81" w:firstLine="567"/>
        <w:jc w:val="both"/>
        <w:rPr>
          <w:rFonts w:ascii="Verdana" w:hAnsi="Verdana"/>
          <w:i/>
          <w:spacing w:val="-1"/>
          <w:sz w:val="20"/>
          <w:szCs w:val="20"/>
        </w:rPr>
      </w:pPr>
      <w:r w:rsidRPr="00CC3178">
        <w:rPr>
          <w:rFonts w:ascii="Verdana" w:hAnsi="Verdana"/>
          <w:i/>
          <w:spacing w:val="-14"/>
          <w:sz w:val="20"/>
          <w:szCs w:val="20"/>
        </w:rPr>
        <w:t xml:space="preserve"> </w:t>
      </w:r>
      <w:r w:rsidRPr="00CC3178">
        <w:rPr>
          <w:rFonts w:ascii="Verdana" w:hAnsi="Verdana"/>
          <w:i/>
          <w:sz w:val="20"/>
          <w:szCs w:val="20"/>
        </w:rPr>
        <w:t>Цел 7:</w:t>
      </w:r>
      <w:r w:rsidRPr="00CC3178">
        <w:rPr>
          <w:rFonts w:ascii="Verdana" w:hAnsi="Verdana"/>
          <w:i/>
          <w:spacing w:val="-1"/>
          <w:sz w:val="20"/>
          <w:szCs w:val="20"/>
        </w:rPr>
        <w:t xml:space="preserve"> Популяризиране и стимулиране на местни спортни и танцови клубове, като място за</w:t>
      </w:r>
      <w:r w:rsidRPr="00CC3178">
        <w:rPr>
          <w:rFonts w:ascii="Verdana" w:hAnsi="Verdana"/>
          <w:i/>
          <w:sz w:val="20"/>
          <w:szCs w:val="20"/>
        </w:rPr>
        <w:t xml:space="preserve"> </w:t>
      </w:r>
      <w:r w:rsidRPr="00CC3178">
        <w:rPr>
          <w:rFonts w:ascii="Verdana" w:hAnsi="Verdana"/>
          <w:i/>
          <w:spacing w:val="-1"/>
          <w:sz w:val="20"/>
          <w:szCs w:val="20"/>
        </w:rPr>
        <w:t>спортуване, фитнес и социално общуване.</w:t>
      </w:r>
    </w:p>
    <w:p w:rsidR="00F92FA6" w:rsidRPr="00CC3178" w:rsidRDefault="00F92FA6" w:rsidP="00F92FA6">
      <w:pPr>
        <w:shd w:val="clear" w:color="auto" w:fill="FFFFFF"/>
        <w:tabs>
          <w:tab w:val="left" w:pos="1157"/>
        </w:tabs>
        <w:spacing w:line="250" w:lineRule="exact"/>
        <w:ind w:right="81" w:firstLine="567"/>
        <w:jc w:val="both"/>
        <w:rPr>
          <w:rFonts w:ascii="Verdana" w:hAnsi="Verdana"/>
          <w:i/>
          <w:spacing w:val="-1"/>
          <w:sz w:val="20"/>
          <w:szCs w:val="20"/>
        </w:rPr>
      </w:pPr>
      <w:r w:rsidRPr="00CC3178">
        <w:rPr>
          <w:rFonts w:ascii="Verdana" w:hAnsi="Verdana"/>
          <w:i/>
          <w:sz w:val="20"/>
          <w:szCs w:val="20"/>
        </w:rPr>
        <w:t xml:space="preserve">Цел 8: </w:t>
      </w:r>
      <w:r w:rsidRPr="00CC3178">
        <w:rPr>
          <w:rFonts w:ascii="Verdana" w:hAnsi="Verdana"/>
          <w:i/>
          <w:spacing w:val="-1"/>
          <w:sz w:val="20"/>
          <w:szCs w:val="20"/>
        </w:rPr>
        <w:t xml:space="preserve">Дискусии и работа със здравния медиатор.  </w:t>
      </w:r>
    </w:p>
    <w:p w:rsidR="00F92FA6" w:rsidRPr="00CC3178" w:rsidRDefault="00F92FA6" w:rsidP="00F92FA6">
      <w:pPr>
        <w:shd w:val="clear" w:color="auto" w:fill="FFFFFF"/>
        <w:tabs>
          <w:tab w:val="left" w:pos="1157"/>
        </w:tabs>
        <w:spacing w:line="250" w:lineRule="exact"/>
        <w:ind w:left="34" w:right="81"/>
        <w:jc w:val="both"/>
        <w:rPr>
          <w:rFonts w:ascii="Verdana" w:hAnsi="Verdana"/>
          <w:i/>
          <w:spacing w:val="-1"/>
          <w:sz w:val="20"/>
          <w:szCs w:val="20"/>
        </w:rPr>
      </w:pPr>
      <w:r w:rsidRPr="00CC3178">
        <w:rPr>
          <w:rFonts w:ascii="Verdana" w:hAnsi="Verdana"/>
          <w:i/>
          <w:spacing w:val="-1"/>
          <w:sz w:val="20"/>
          <w:szCs w:val="20"/>
        </w:rPr>
        <w:t xml:space="preserve">       </w:t>
      </w:r>
    </w:p>
    <w:p w:rsidR="00F92FA6" w:rsidRPr="00CC3178" w:rsidRDefault="00F92FA6" w:rsidP="00AF0C56">
      <w:pPr>
        <w:shd w:val="clear" w:color="auto" w:fill="FFFFFF"/>
        <w:tabs>
          <w:tab w:val="left" w:pos="1157"/>
        </w:tabs>
        <w:spacing w:line="250" w:lineRule="exact"/>
        <w:ind w:right="81"/>
        <w:jc w:val="center"/>
        <w:rPr>
          <w:rFonts w:ascii="Verdana" w:hAnsi="Verdana"/>
          <w:spacing w:val="-16"/>
          <w:sz w:val="20"/>
          <w:szCs w:val="20"/>
        </w:rPr>
      </w:pPr>
      <w:r w:rsidRPr="00CC3178">
        <w:rPr>
          <w:rFonts w:ascii="Verdana" w:hAnsi="Verdana"/>
          <w:b/>
          <w:bCs/>
          <w:color w:val="000000"/>
          <w:sz w:val="20"/>
          <w:szCs w:val="20"/>
          <w:u w:val="single"/>
        </w:rPr>
        <w:t>Приоритет 7</w:t>
      </w:r>
      <w:r w:rsidRPr="00CC3178">
        <w:rPr>
          <w:rFonts w:ascii="Verdana" w:hAnsi="Verdana"/>
          <w:b/>
          <w:bCs/>
          <w:color w:val="000000"/>
          <w:sz w:val="20"/>
          <w:szCs w:val="20"/>
        </w:rPr>
        <w:t>: Ф</w:t>
      </w:r>
      <w:r w:rsidR="00AF0C56">
        <w:rPr>
          <w:rFonts w:ascii="Verdana" w:hAnsi="Verdana"/>
          <w:b/>
          <w:bCs/>
          <w:color w:val="000000"/>
          <w:sz w:val="20"/>
          <w:szCs w:val="20"/>
        </w:rPr>
        <w:t xml:space="preserve">ормиране на отношение и навици </w:t>
      </w:r>
      <w:r w:rsidRPr="00CC3178">
        <w:rPr>
          <w:rFonts w:ascii="Verdana" w:hAnsi="Verdana"/>
          <w:b/>
          <w:bCs/>
          <w:color w:val="000000"/>
          <w:sz w:val="20"/>
          <w:szCs w:val="20"/>
        </w:rPr>
        <w:t>за екологично поведение и опазване на околната среда.</w:t>
      </w:r>
    </w:p>
    <w:p w:rsidR="00F92FA6" w:rsidRPr="00946D9E" w:rsidRDefault="00946D9E" w:rsidP="00946D9E">
      <w:pPr>
        <w:widowControl w:val="0"/>
        <w:shd w:val="clear" w:color="auto" w:fill="FFFFFF"/>
        <w:tabs>
          <w:tab w:val="left" w:pos="1109"/>
        </w:tabs>
        <w:autoSpaceDE w:val="0"/>
        <w:autoSpaceDN w:val="0"/>
        <w:adjustRightInd w:val="0"/>
        <w:jc w:val="center"/>
        <w:rPr>
          <w:rFonts w:ascii="Verdana" w:hAnsi="Verdana"/>
          <w:b/>
          <w:bCs/>
          <w:i/>
          <w:sz w:val="20"/>
          <w:szCs w:val="20"/>
        </w:rPr>
      </w:pPr>
      <w:r w:rsidRPr="00946D9E">
        <w:rPr>
          <w:rFonts w:ascii="Verdana" w:hAnsi="Verdana"/>
          <w:b/>
          <w:bCs/>
          <w:i/>
          <w:color w:val="000000"/>
          <w:sz w:val="20"/>
          <w:szCs w:val="20"/>
          <w:lang w:val="bg-BG"/>
        </w:rPr>
        <w:t>СТРАТЕГИЧЕСКА ЦЕЛ</w:t>
      </w:r>
      <w:r w:rsidRPr="00946D9E">
        <w:rPr>
          <w:rFonts w:ascii="Verdana" w:hAnsi="Verdana"/>
          <w:b/>
          <w:bCs/>
          <w:i/>
          <w:color w:val="000000"/>
          <w:sz w:val="20"/>
          <w:szCs w:val="20"/>
        </w:rPr>
        <w:t>:</w:t>
      </w:r>
      <w:r w:rsidR="00F92FA6" w:rsidRPr="00946D9E">
        <w:rPr>
          <w:rFonts w:ascii="Verdana" w:hAnsi="Verdana"/>
          <w:b/>
          <w:bCs/>
          <w:i/>
          <w:sz w:val="20"/>
          <w:szCs w:val="20"/>
        </w:rPr>
        <w:t xml:space="preserve"> </w:t>
      </w:r>
      <w:r w:rsidR="00F92FA6" w:rsidRPr="00946D9E">
        <w:rPr>
          <w:rFonts w:ascii="Verdana" w:hAnsi="Verdana"/>
          <w:b/>
          <w:bCs/>
          <w:sz w:val="20"/>
          <w:szCs w:val="20"/>
        </w:rPr>
        <w:t>Осъзнато екологично поведение, базирано на ценности, нагласи и екологична култура.</w:t>
      </w:r>
    </w:p>
    <w:p w:rsidR="00F92FA6" w:rsidRPr="00CC3178" w:rsidRDefault="00F92FA6" w:rsidP="00F92FA6">
      <w:pPr>
        <w:widowControl w:val="0"/>
        <w:shd w:val="clear" w:color="auto" w:fill="FFFFFF"/>
        <w:tabs>
          <w:tab w:val="left" w:pos="1109"/>
        </w:tabs>
        <w:autoSpaceDE w:val="0"/>
        <w:autoSpaceDN w:val="0"/>
        <w:adjustRightInd w:val="0"/>
        <w:ind w:firstLine="567"/>
        <w:jc w:val="both"/>
        <w:rPr>
          <w:rFonts w:ascii="Verdana" w:hAnsi="Verdana"/>
          <w:i/>
          <w:sz w:val="20"/>
          <w:szCs w:val="20"/>
        </w:rPr>
      </w:pPr>
      <w:r w:rsidRPr="00CC3178">
        <w:rPr>
          <w:rFonts w:ascii="Verdana" w:hAnsi="Verdana"/>
          <w:i/>
          <w:sz w:val="20"/>
          <w:szCs w:val="20"/>
        </w:rPr>
        <w:t>Цел 1: Разширяване на познанията и културата на младите хора в областта на опазването на околната среда посредством училищни и извънучилищни учебни програми.</w:t>
      </w:r>
    </w:p>
    <w:p w:rsidR="00F92FA6" w:rsidRPr="00CC3178" w:rsidRDefault="00F92FA6" w:rsidP="00F92FA6">
      <w:pPr>
        <w:widowControl w:val="0"/>
        <w:shd w:val="clear" w:color="auto" w:fill="FFFFFF"/>
        <w:tabs>
          <w:tab w:val="left" w:pos="1109"/>
        </w:tabs>
        <w:autoSpaceDE w:val="0"/>
        <w:autoSpaceDN w:val="0"/>
        <w:adjustRightInd w:val="0"/>
        <w:ind w:firstLine="567"/>
        <w:jc w:val="both"/>
        <w:rPr>
          <w:rFonts w:ascii="Verdana" w:hAnsi="Verdana"/>
          <w:i/>
          <w:sz w:val="20"/>
          <w:szCs w:val="20"/>
        </w:rPr>
      </w:pPr>
      <w:r w:rsidRPr="00CC3178">
        <w:rPr>
          <w:rFonts w:ascii="Verdana" w:hAnsi="Verdana"/>
          <w:i/>
          <w:sz w:val="20"/>
          <w:szCs w:val="20"/>
        </w:rPr>
        <w:t>Цел 2: Провеждане на информационни и разяснителни кампании, насочени към младите хора, целящи опазване на околната среда и природните ресурси.</w:t>
      </w:r>
    </w:p>
    <w:p w:rsidR="00F92FA6" w:rsidRPr="00CC3178" w:rsidRDefault="00F92FA6" w:rsidP="00F92FA6">
      <w:pPr>
        <w:widowControl w:val="0"/>
        <w:shd w:val="clear" w:color="auto" w:fill="FFFFFF"/>
        <w:tabs>
          <w:tab w:val="left" w:pos="1109"/>
        </w:tabs>
        <w:autoSpaceDE w:val="0"/>
        <w:autoSpaceDN w:val="0"/>
        <w:adjustRightInd w:val="0"/>
        <w:ind w:firstLine="567"/>
        <w:jc w:val="both"/>
        <w:rPr>
          <w:rFonts w:ascii="Verdana" w:hAnsi="Verdana"/>
          <w:i/>
          <w:sz w:val="20"/>
          <w:szCs w:val="20"/>
        </w:rPr>
      </w:pPr>
      <w:r w:rsidRPr="00CC3178">
        <w:rPr>
          <w:rFonts w:ascii="Verdana" w:hAnsi="Verdana"/>
          <w:i/>
          <w:sz w:val="20"/>
          <w:szCs w:val="20"/>
        </w:rPr>
        <w:t>Цел 3: Подкрепа за проекти и инициативи, целящи формиране на знания, умения, нагласи и ангажираност с екологичните проблеми и тяхното решаване.</w:t>
      </w:r>
    </w:p>
    <w:p w:rsidR="00F92FA6" w:rsidRPr="00CC3178" w:rsidRDefault="00F92FA6" w:rsidP="00F92FA6">
      <w:pPr>
        <w:widowControl w:val="0"/>
        <w:shd w:val="clear" w:color="auto" w:fill="FFFFFF"/>
        <w:tabs>
          <w:tab w:val="left" w:pos="1109"/>
        </w:tabs>
        <w:autoSpaceDE w:val="0"/>
        <w:autoSpaceDN w:val="0"/>
        <w:adjustRightInd w:val="0"/>
        <w:ind w:firstLine="567"/>
        <w:jc w:val="both"/>
        <w:rPr>
          <w:rFonts w:ascii="Verdana" w:hAnsi="Verdana"/>
          <w:b/>
          <w:bCs/>
          <w:i/>
          <w:sz w:val="20"/>
          <w:szCs w:val="20"/>
        </w:rPr>
      </w:pPr>
      <w:r w:rsidRPr="00CC3178">
        <w:rPr>
          <w:rFonts w:ascii="Verdana" w:hAnsi="Verdana"/>
          <w:i/>
          <w:sz w:val="20"/>
          <w:szCs w:val="20"/>
        </w:rPr>
        <w:t xml:space="preserve">Цел 4: Стимулиране и подкрепа на доброволчески инициативи в областта на околната среда и формиране на устойчива </w:t>
      </w:r>
      <w:r w:rsidRPr="00CC3178">
        <w:rPr>
          <w:rFonts w:ascii="Verdana" w:hAnsi="Verdana"/>
          <w:i/>
          <w:sz w:val="20"/>
          <w:szCs w:val="20"/>
        </w:rPr>
        <w:lastRenderedPageBreak/>
        <w:t>екологична култура и поведение.</w:t>
      </w:r>
    </w:p>
    <w:p w:rsidR="00F92FA6" w:rsidRPr="00CC3178" w:rsidRDefault="00F92FA6" w:rsidP="00F92FA6">
      <w:pPr>
        <w:widowControl w:val="0"/>
        <w:shd w:val="clear" w:color="auto" w:fill="FFFFFF"/>
        <w:tabs>
          <w:tab w:val="left" w:pos="1109"/>
        </w:tabs>
        <w:autoSpaceDE w:val="0"/>
        <w:autoSpaceDN w:val="0"/>
        <w:adjustRightInd w:val="0"/>
        <w:jc w:val="both"/>
        <w:rPr>
          <w:rFonts w:ascii="Verdana" w:hAnsi="Verdana"/>
          <w:spacing w:val="-16"/>
          <w:sz w:val="20"/>
          <w:szCs w:val="20"/>
        </w:rPr>
      </w:pPr>
    </w:p>
    <w:p w:rsidR="00F92FA6" w:rsidRPr="00CC3178" w:rsidRDefault="00F92FA6" w:rsidP="00AF0C56">
      <w:pPr>
        <w:widowControl w:val="0"/>
        <w:shd w:val="clear" w:color="auto" w:fill="FFFFFF"/>
        <w:tabs>
          <w:tab w:val="left" w:pos="1109"/>
        </w:tabs>
        <w:autoSpaceDE w:val="0"/>
        <w:autoSpaceDN w:val="0"/>
        <w:adjustRightInd w:val="0"/>
        <w:jc w:val="center"/>
        <w:rPr>
          <w:rFonts w:ascii="Verdana" w:hAnsi="Verdana"/>
          <w:b/>
          <w:bCs/>
          <w:color w:val="000000"/>
          <w:sz w:val="20"/>
          <w:szCs w:val="20"/>
        </w:rPr>
      </w:pPr>
      <w:r w:rsidRPr="00CC3178">
        <w:rPr>
          <w:rFonts w:ascii="Verdana" w:hAnsi="Verdana"/>
          <w:b/>
          <w:bCs/>
          <w:color w:val="000000"/>
          <w:sz w:val="20"/>
          <w:szCs w:val="20"/>
          <w:u w:val="single"/>
        </w:rPr>
        <w:t>Приоритет 8</w:t>
      </w:r>
      <w:r w:rsidRPr="00CC3178">
        <w:rPr>
          <w:rFonts w:ascii="Verdana" w:hAnsi="Verdana"/>
          <w:b/>
          <w:bCs/>
          <w:color w:val="000000"/>
          <w:sz w:val="20"/>
          <w:szCs w:val="20"/>
        </w:rPr>
        <w:t>: Създаване на условия за оползотворяване на свободното време и насочване към творчеството и културата.</w:t>
      </w:r>
    </w:p>
    <w:p w:rsidR="00F92FA6" w:rsidRPr="00946D9E" w:rsidRDefault="00946D9E" w:rsidP="00946D9E">
      <w:pPr>
        <w:widowControl w:val="0"/>
        <w:shd w:val="clear" w:color="auto" w:fill="FFFFFF"/>
        <w:tabs>
          <w:tab w:val="left" w:pos="1109"/>
        </w:tabs>
        <w:autoSpaceDE w:val="0"/>
        <w:autoSpaceDN w:val="0"/>
        <w:adjustRightInd w:val="0"/>
        <w:jc w:val="center"/>
        <w:rPr>
          <w:rFonts w:ascii="Verdana" w:hAnsi="Verdana"/>
          <w:b/>
          <w:i/>
          <w:sz w:val="20"/>
          <w:szCs w:val="20"/>
        </w:rPr>
      </w:pPr>
      <w:r w:rsidRPr="00946D9E">
        <w:rPr>
          <w:rFonts w:ascii="Verdana" w:hAnsi="Verdana"/>
          <w:b/>
          <w:bCs/>
          <w:i/>
          <w:color w:val="000000"/>
          <w:sz w:val="20"/>
          <w:szCs w:val="20"/>
          <w:lang w:val="bg-BG"/>
        </w:rPr>
        <w:t>СТРАТЕГИЧЕСКА ЦЕЛ</w:t>
      </w:r>
      <w:r w:rsidRPr="00946D9E">
        <w:rPr>
          <w:rFonts w:ascii="Verdana" w:hAnsi="Verdana"/>
          <w:b/>
          <w:bCs/>
          <w:i/>
          <w:color w:val="000000"/>
          <w:sz w:val="20"/>
          <w:szCs w:val="20"/>
        </w:rPr>
        <w:t>:</w:t>
      </w:r>
      <w:r w:rsidR="00F92FA6" w:rsidRPr="00946D9E">
        <w:rPr>
          <w:rFonts w:ascii="Verdana" w:hAnsi="Verdana"/>
          <w:b/>
          <w:bCs/>
          <w:i/>
          <w:sz w:val="20"/>
          <w:szCs w:val="20"/>
        </w:rPr>
        <w:t xml:space="preserve"> </w:t>
      </w:r>
      <w:r w:rsidR="00F92FA6" w:rsidRPr="00946D9E">
        <w:rPr>
          <w:rFonts w:ascii="Verdana" w:hAnsi="Verdana"/>
          <w:b/>
          <w:bCs/>
          <w:sz w:val="20"/>
          <w:szCs w:val="20"/>
        </w:rPr>
        <w:t>Ефективно осмисляне на свободното време чрез дейности, допълващи и стимулиращи личностното развитие.</w:t>
      </w:r>
    </w:p>
    <w:p w:rsidR="00F92FA6" w:rsidRPr="00CC3178" w:rsidRDefault="00F92FA6" w:rsidP="00F92FA6">
      <w:pPr>
        <w:widowControl w:val="0"/>
        <w:shd w:val="clear" w:color="auto" w:fill="FFFFFF"/>
        <w:tabs>
          <w:tab w:val="left" w:pos="1109"/>
        </w:tabs>
        <w:autoSpaceDE w:val="0"/>
        <w:autoSpaceDN w:val="0"/>
        <w:adjustRightInd w:val="0"/>
        <w:ind w:left="567"/>
        <w:jc w:val="both"/>
        <w:rPr>
          <w:rFonts w:ascii="Verdana" w:hAnsi="Verdana"/>
          <w:bCs/>
          <w:i/>
          <w:sz w:val="20"/>
          <w:szCs w:val="20"/>
        </w:rPr>
      </w:pPr>
      <w:r w:rsidRPr="00CC3178">
        <w:rPr>
          <w:rFonts w:ascii="Verdana" w:hAnsi="Verdana"/>
          <w:bCs/>
          <w:i/>
          <w:sz w:val="20"/>
          <w:szCs w:val="20"/>
        </w:rPr>
        <w:t>Цел 1:Насърчаване партньорството между младежките организации и образователни, културни, спортни, здравни организации и институции относно оползотворяване на свободното време , съобразно интересите на младите хора.</w:t>
      </w:r>
    </w:p>
    <w:p w:rsidR="00F92FA6" w:rsidRPr="00CC3178" w:rsidRDefault="00F92FA6" w:rsidP="00F92FA6">
      <w:pPr>
        <w:widowControl w:val="0"/>
        <w:shd w:val="clear" w:color="auto" w:fill="FFFFFF"/>
        <w:tabs>
          <w:tab w:val="left" w:pos="1109"/>
        </w:tabs>
        <w:autoSpaceDE w:val="0"/>
        <w:autoSpaceDN w:val="0"/>
        <w:adjustRightInd w:val="0"/>
        <w:ind w:left="567"/>
        <w:jc w:val="both"/>
        <w:rPr>
          <w:rFonts w:ascii="Verdana" w:hAnsi="Verdana"/>
          <w:bCs/>
          <w:i/>
          <w:sz w:val="20"/>
          <w:szCs w:val="20"/>
        </w:rPr>
      </w:pPr>
      <w:r w:rsidRPr="00CC3178">
        <w:rPr>
          <w:rFonts w:ascii="Verdana" w:hAnsi="Verdana"/>
          <w:bCs/>
          <w:i/>
          <w:sz w:val="20"/>
          <w:szCs w:val="20"/>
        </w:rPr>
        <w:t>Цел 2: Подкрепа на дейности и инициативи за повишаване на творческите умения и компетентности на младите хора.</w:t>
      </w:r>
    </w:p>
    <w:p w:rsidR="00F92FA6" w:rsidRPr="00CC3178" w:rsidRDefault="00F92FA6" w:rsidP="00F92FA6">
      <w:pPr>
        <w:widowControl w:val="0"/>
        <w:shd w:val="clear" w:color="auto" w:fill="FFFFFF"/>
        <w:tabs>
          <w:tab w:val="left" w:pos="1109"/>
        </w:tabs>
        <w:autoSpaceDE w:val="0"/>
        <w:autoSpaceDN w:val="0"/>
        <w:adjustRightInd w:val="0"/>
        <w:ind w:left="567"/>
        <w:jc w:val="both"/>
        <w:rPr>
          <w:rFonts w:ascii="Verdana" w:hAnsi="Verdana"/>
          <w:bCs/>
          <w:i/>
          <w:sz w:val="20"/>
          <w:szCs w:val="20"/>
        </w:rPr>
      </w:pPr>
      <w:r w:rsidRPr="00CC3178">
        <w:rPr>
          <w:rFonts w:ascii="Verdana" w:hAnsi="Verdana"/>
          <w:bCs/>
          <w:i/>
          <w:sz w:val="20"/>
          <w:szCs w:val="20"/>
        </w:rPr>
        <w:t>Цел 3: Подкрепа за мобилни форми на изкуство и култура, предоставяне на мобилни услуги под формата на занимания по театър, рисуване, танци и др.</w:t>
      </w:r>
    </w:p>
    <w:p w:rsidR="00F92FA6" w:rsidRPr="00CC3178" w:rsidRDefault="00F92FA6" w:rsidP="00F92FA6">
      <w:pPr>
        <w:widowControl w:val="0"/>
        <w:shd w:val="clear" w:color="auto" w:fill="FFFFFF"/>
        <w:tabs>
          <w:tab w:val="left" w:pos="1109"/>
        </w:tabs>
        <w:autoSpaceDE w:val="0"/>
        <w:autoSpaceDN w:val="0"/>
        <w:adjustRightInd w:val="0"/>
        <w:ind w:left="567"/>
        <w:jc w:val="both"/>
        <w:rPr>
          <w:rFonts w:ascii="Verdana" w:hAnsi="Verdana"/>
          <w:bCs/>
          <w:i/>
          <w:sz w:val="20"/>
          <w:szCs w:val="20"/>
        </w:rPr>
      </w:pPr>
      <w:r w:rsidRPr="00CC3178">
        <w:rPr>
          <w:rFonts w:ascii="Verdana" w:hAnsi="Verdana"/>
          <w:bCs/>
          <w:i/>
          <w:sz w:val="20"/>
          <w:szCs w:val="20"/>
        </w:rPr>
        <w:t>Цел 4: Укрепване връзката на младите хора с традиции, бит и история чрез стимулиране на участието им в културно-исторически клубове, фолклорни състави и др.</w:t>
      </w:r>
    </w:p>
    <w:p w:rsidR="00F92FA6" w:rsidRPr="00CC3178" w:rsidRDefault="00F92FA6" w:rsidP="00F92FA6">
      <w:pPr>
        <w:widowControl w:val="0"/>
        <w:shd w:val="clear" w:color="auto" w:fill="FFFFFF"/>
        <w:tabs>
          <w:tab w:val="left" w:pos="1109"/>
        </w:tabs>
        <w:autoSpaceDE w:val="0"/>
        <w:autoSpaceDN w:val="0"/>
        <w:adjustRightInd w:val="0"/>
        <w:ind w:left="567"/>
        <w:jc w:val="both"/>
        <w:rPr>
          <w:rFonts w:ascii="Verdana" w:hAnsi="Verdana"/>
          <w:bCs/>
          <w:i/>
          <w:sz w:val="20"/>
          <w:szCs w:val="20"/>
        </w:rPr>
      </w:pPr>
      <w:r w:rsidRPr="00CC3178">
        <w:rPr>
          <w:rFonts w:ascii="Verdana" w:hAnsi="Verdana"/>
          <w:bCs/>
          <w:i/>
          <w:sz w:val="20"/>
          <w:szCs w:val="20"/>
        </w:rPr>
        <w:t>Цел 5: Подкрепа за участие на младежите в младежки срещи, фестивали, работилници за изкуства.</w:t>
      </w:r>
    </w:p>
    <w:p w:rsidR="00F92FA6" w:rsidRPr="00CC3178" w:rsidRDefault="00F92FA6" w:rsidP="00F92FA6">
      <w:pPr>
        <w:widowControl w:val="0"/>
        <w:shd w:val="clear" w:color="auto" w:fill="FFFFFF"/>
        <w:tabs>
          <w:tab w:val="left" w:pos="1109"/>
        </w:tabs>
        <w:autoSpaceDE w:val="0"/>
        <w:autoSpaceDN w:val="0"/>
        <w:adjustRightInd w:val="0"/>
        <w:ind w:left="567"/>
        <w:jc w:val="both"/>
        <w:rPr>
          <w:rFonts w:ascii="Verdana" w:hAnsi="Verdana"/>
          <w:bCs/>
          <w:i/>
          <w:sz w:val="20"/>
          <w:szCs w:val="20"/>
        </w:rPr>
      </w:pPr>
      <w:r w:rsidRPr="00CC3178">
        <w:rPr>
          <w:rFonts w:ascii="Verdana" w:hAnsi="Verdana"/>
          <w:bCs/>
          <w:i/>
          <w:sz w:val="20"/>
          <w:szCs w:val="20"/>
        </w:rPr>
        <w:t>Цел 6: Стимулиране посещението на младите хора на културни събития и мероприятия.</w:t>
      </w:r>
    </w:p>
    <w:p w:rsidR="00F92FA6" w:rsidRPr="00CC3178" w:rsidRDefault="00F92FA6" w:rsidP="00F92FA6">
      <w:pPr>
        <w:widowControl w:val="0"/>
        <w:shd w:val="clear" w:color="auto" w:fill="FFFFFF"/>
        <w:tabs>
          <w:tab w:val="left" w:pos="1109"/>
        </w:tabs>
        <w:autoSpaceDE w:val="0"/>
        <w:autoSpaceDN w:val="0"/>
        <w:adjustRightInd w:val="0"/>
        <w:ind w:left="567"/>
        <w:jc w:val="both"/>
        <w:rPr>
          <w:rFonts w:ascii="Verdana" w:hAnsi="Verdana"/>
          <w:bCs/>
          <w:i/>
          <w:sz w:val="20"/>
          <w:szCs w:val="20"/>
        </w:rPr>
      </w:pPr>
    </w:p>
    <w:p w:rsidR="00F92FA6" w:rsidRPr="00CC3178" w:rsidRDefault="00F92FA6" w:rsidP="00F92FA6">
      <w:pPr>
        <w:shd w:val="clear" w:color="auto" w:fill="FFFFFF"/>
        <w:ind w:left="34"/>
        <w:jc w:val="both"/>
        <w:rPr>
          <w:rFonts w:ascii="Verdana" w:hAnsi="Verdana"/>
          <w:b/>
          <w:bCs/>
          <w:color w:val="000000"/>
          <w:sz w:val="20"/>
          <w:szCs w:val="20"/>
          <w:u w:val="single"/>
        </w:rPr>
      </w:pPr>
      <w:r w:rsidRPr="00CC3178">
        <w:rPr>
          <w:rFonts w:ascii="Verdana" w:hAnsi="Verdana"/>
          <w:b/>
          <w:bCs/>
          <w:color w:val="000000"/>
          <w:sz w:val="20"/>
          <w:szCs w:val="20"/>
          <w:u w:val="single"/>
        </w:rPr>
        <w:t>ОРГАНИЗАЦИЯ И КООРДИНАЦИЯ НА ДЕЙНОСТИТЕ ЗА ПОСТИГАНЕ НА ЦЕЛИТЕ</w:t>
      </w:r>
    </w:p>
    <w:p w:rsidR="00F92FA6" w:rsidRPr="00CC3178" w:rsidRDefault="00F92FA6" w:rsidP="00F92FA6">
      <w:pPr>
        <w:shd w:val="clear" w:color="auto" w:fill="FFFFFF"/>
        <w:spacing w:line="269" w:lineRule="exact"/>
        <w:ind w:left="24" w:right="29" w:firstLine="710"/>
        <w:jc w:val="both"/>
        <w:rPr>
          <w:rFonts w:ascii="Verdana" w:hAnsi="Verdana"/>
          <w:color w:val="000000"/>
          <w:sz w:val="20"/>
          <w:szCs w:val="20"/>
        </w:rPr>
      </w:pPr>
    </w:p>
    <w:p w:rsidR="00F92FA6" w:rsidRPr="00CC3178" w:rsidRDefault="00F92FA6" w:rsidP="00F92FA6">
      <w:pPr>
        <w:shd w:val="clear" w:color="auto" w:fill="FFFFFF"/>
        <w:spacing w:line="269" w:lineRule="exact"/>
        <w:ind w:left="24" w:right="29" w:firstLine="710"/>
        <w:jc w:val="both"/>
        <w:rPr>
          <w:rFonts w:ascii="Verdana" w:hAnsi="Verdana"/>
          <w:sz w:val="20"/>
          <w:szCs w:val="20"/>
        </w:rPr>
      </w:pPr>
      <w:r w:rsidRPr="00CC3178">
        <w:rPr>
          <w:rFonts w:ascii="Verdana" w:hAnsi="Verdana"/>
          <w:color w:val="000000"/>
          <w:sz w:val="20"/>
          <w:szCs w:val="20"/>
        </w:rPr>
        <w:t xml:space="preserve">Община Радомир отговаря за провеждането на общинската политика за младежта и изпълнението на дейностите. Отдел „Култура, образование, социални дейности ", МКИЦ </w:t>
      </w:r>
      <w:r w:rsidRPr="00CC3178">
        <w:rPr>
          <w:rFonts w:ascii="Verdana" w:hAnsi="Verdana"/>
          <w:color w:val="000000"/>
          <w:spacing w:val="-1"/>
          <w:sz w:val="20"/>
          <w:szCs w:val="20"/>
        </w:rPr>
        <w:t xml:space="preserve">„Европа", МКБППМН и ЦПЛР - ОДК организират и координират изпълнението на инициативите, които се подпомагат от </w:t>
      </w:r>
      <w:r w:rsidRPr="00CC3178">
        <w:rPr>
          <w:rFonts w:ascii="Verdana" w:hAnsi="Verdana"/>
          <w:color w:val="000000"/>
          <w:sz w:val="20"/>
          <w:szCs w:val="20"/>
        </w:rPr>
        <w:t>учебните заведения, читалища, Бюро по труда, спортни клубове, КМС, младежки организации, НПО и предприемчиви младежи.</w:t>
      </w:r>
    </w:p>
    <w:p w:rsidR="00F92FA6" w:rsidRPr="00CC3178" w:rsidRDefault="00F92FA6" w:rsidP="00F92FA6">
      <w:pPr>
        <w:shd w:val="clear" w:color="auto" w:fill="FFFFFF"/>
        <w:ind w:left="14"/>
        <w:jc w:val="both"/>
        <w:rPr>
          <w:rFonts w:ascii="Verdana" w:hAnsi="Verdana"/>
          <w:sz w:val="20"/>
          <w:szCs w:val="20"/>
        </w:rPr>
      </w:pPr>
      <w:r w:rsidRPr="00CC3178">
        <w:rPr>
          <w:rFonts w:ascii="Verdana" w:hAnsi="Verdana"/>
          <w:color w:val="000000"/>
          <w:sz w:val="20"/>
          <w:szCs w:val="20"/>
        </w:rPr>
        <w:t>Дейностите, заложени в Плана ще бъдат финансирани от следните източници:</w:t>
      </w:r>
    </w:p>
    <w:p w:rsidR="00F92FA6" w:rsidRPr="00CC3178" w:rsidRDefault="00F92FA6" w:rsidP="00F92FA6">
      <w:pPr>
        <w:widowControl w:val="0"/>
        <w:numPr>
          <w:ilvl w:val="0"/>
          <w:numId w:val="7"/>
        </w:numPr>
        <w:shd w:val="clear" w:color="auto" w:fill="FFFFFF"/>
        <w:tabs>
          <w:tab w:val="left" w:pos="859"/>
        </w:tabs>
        <w:autoSpaceDE w:val="0"/>
        <w:autoSpaceDN w:val="0"/>
        <w:adjustRightInd w:val="0"/>
        <w:spacing w:line="288" w:lineRule="exact"/>
        <w:ind w:left="730"/>
        <w:jc w:val="both"/>
        <w:rPr>
          <w:rFonts w:ascii="Verdana" w:hAnsi="Verdana"/>
          <w:color w:val="000000"/>
          <w:sz w:val="20"/>
          <w:szCs w:val="20"/>
        </w:rPr>
      </w:pPr>
      <w:r w:rsidRPr="00CC3178">
        <w:rPr>
          <w:rFonts w:ascii="Verdana" w:hAnsi="Verdana"/>
          <w:color w:val="000000"/>
          <w:sz w:val="20"/>
          <w:szCs w:val="20"/>
        </w:rPr>
        <w:t>Община Радомир - бюджет;</w:t>
      </w:r>
    </w:p>
    <w:p w:rsidR="00F92FA6" w:rsidRPr="00CC3178" w:rsidRDefault="00F92FA6" w:rsidP="00F92FA6">
      <w:pPr>
        <w:widowControl w:val="0"/>
        <w:numPr>
          <w:ilvl w:val="0"/>
          <w:numId w:val="7"/>
        </w:numPr>
        <w:shd w:val="clear" w:color="auto" w:fill="FFFFFF"/>
        <w:tabs>
          <w:tab w:val="left" w:pos="859"/>
        </w:tabs>
        <w:autoSpaceDE w:val="0"/>
        <w:autoSpaceDN w:val="0"/>
        <w:adjustRightInd w:val="0"/>
        <w:spacing w:line="288" w:lineRule="exact"/>
        <w:ind w:left="730"/>
        <w:jc w:val="both"/>
        <w:rPr>
          <w:rFonts w:ascii="Verdana" w:hAnsi="Verdana"/>
          <w:color w:val="000000"/>
          <w:sz w:val="20"/>
          <w:szCs w:val="20"/>
        </w:rPr>
      </w:pPr>
      <w:r w:rsidRPr="00CC3178">
        <w:rPr>
          <w:rFonts w:ascii="Verdana" w:hAnsi="Verdana"/>
          <w:color w:val="000000"/>
          <w:spacing w:val="-1"/>
          <w:sz w:val="20"/>
          <w:szCs w:val="20"/>
        </w:rPr>
        <w:t>Външни източници – разработване и участие в проекти;</w:t>
      </w:r>
    </w:p>
    <w:p w:rsidR="00F92FA6" w:rsidRPr="00CC3178" w:rsidRDefault="00F92FA6" w:rsidP="00F92FA6">
      <w:pPr>
        <w:shd w:val="clear" w:color="auto" w:fill="FFFFFF"/>
        <w:spacing w:line="288" w:lineRule="exact"/>
        <w:ind w:firstLine="708"/>
        <w:jc w:val="both"/>
        <w:rPr>
          <w:rFonts w:ascii="Verdana" w:hAnsi="Verdana"/>
          <w:color w:val="000000"/>
          <w:spacing w:val="-2"/>
          <w:sz w:val="20"/>
          <w:szCs w:val="20"/>
        </w:rPr>
      </w:pPr>
      <w:r w:rsidRPr="00CC3178">
        <w:rPr>
          <w:rFonts w:ascii="Verdana" w:hAnsi="Verdana"/>
          <w:color w:val="000000"/>
          <w:spacing w:val="-2"/>
          <w:sz w:val="20"/>
          <w:szCs w:val="20"/>
        </w:rPr>
        <w:t>- Дарения и спонсорство.</w:t>
      </w:r>
    </w:p>
    <w:p w:rsidR="00F92FA6" w:rsidRPr="00CC3178" w:rsidRDefault="00F92FA6" w:rsidP="00F92FA6">
      <w:pPr>
        <w:shd w:val="clear" w:color="auto" w:fill="FFFFFF"/>
        <w:spacing w:line="288" w:lineRule="exact"/>
        <w:jc w:val="both"/>
        <w:rPr>
          <w:rFonts w:ascii="Verdana" w:hAnsi="Verdana"/>
          <w:spacing w:val="-2"/>
          <w:sz w:val="20"/>
          <w:szCs w:val="20"/>
        </w:rPr>
      </w:pPr>
      <w:r w:rsidRPr="00CC3178">
        <w:rPr>
          <w:rFonts w:ascii="Verdana" w:hAnsi="Verdana"/>
          <w:color w:val="FF0000"/>
          <w:spacing w:val="-2"/>
          <w:sz w:val="20"/>
          <w:szCs w:val="20"/>
        </w:rPr>
        <w:tab/>
      </w:r>
      <w:r w:rsidRPr="00CC3178">
        <w:rPr>
          <w:rFonts w:ascii="Verdana" w:hAnsi="Verdana"/>
          <w:spacing w:val="-2"/>
          <w:sz w:val="20"/>
          <w:szCs w:val="20"/>
        </w:rPr>
        <w:t>За ефективното реализиране на Плана е изключително важна координацията и взаимодействието между общинската администрация и институциите на територията на общината и извън нея: МОН, Министерството на младежта и сп</w:t>
      </w:r>
      <w:r w:rsidR="00AF0C56">
        <w:rPr>
          <w:rFonts w:ascii="Verdana" w:hAnsi="Verdana"/>
          <w:spacing w:val="-2"/>
          <w:sz w:val="20"/>
          <w:szCs w:val="20"/>
        </w:rPr>
        <w:t>орта, Областна администрация, к</w:t>
      </w:r>
      <w:r w:rsidR="00265D74">
        <w:rPr>
          <w:rFonts w:ascii="Verdana" w:hAnsi="Verdana"/>
          <w:spacing w:val="-2"/>
          <w:sz w:val="20"/>
          <w:szCs w:val="20"/>
        </w:rPr>
        <w:t xml:space="preserve">метствата на населените места, </w:t>
      </w:r>
      <w:r w:rsidRPr="00CC3178">
        <w:rPr>
          <w:rFonts w:ascii="Verdana" w:hAnsi="Verdana"/>
          <w:spacing w:val="-2"/>
          <w:sz w:val="20"/>
          <w:szCs w:val="20"/>
        </w:rPr>
        <w:t>НПО, представители на бизнеса, училища, читалища, спортни клубове.</w:t>
      </w:r>
    </w:p>
    <w:p w:rsidR="00F92FA6" w:rsidRPr="00CC3178" w:rsidRDefault="00F92FA6" w:rsidP="00F92FA6">
      <w:pPr>
        <w:shd w:val="clear" w:color="auto" w:fill="FFFFFF"/>
        <w:spacing w:line="288" w:lineRule="exact"/>
        <w:jc w:val="both"/>
        <w:rPr>
          <w:rFonts w:ascii="Verdana" w:hAnsi="Verdana"/>
          <w:sz w:val="20"/>
          <w:szCs w:val="20"/>
        </w:rPr>
      </w:pPr>
    </w:p>
    <w:p w:rsidR="00A75BFE" w:rsidRPr="00CC3178" w:rsidRDefault="00A75BFE" w:rsidP="00A75BFE">
      <w:pPr>
        <w:shd w:val="clear" w:color="auto" w:fill="FFFFFF"/>
        <w:spacing w:line="293" w:lineRule="exact"/>
        <w:ind w:firstLine="709"/>
        <w:jc w:val="both"/>
        <w:rPr>
          <w:rFonts w:ascii="Verdana" w:eastAsia="Calibri" w:hAnsi="Verdana"/>
          <w:sz w:val="20"/>
          <w:szCs w:val="20"/>
          <w:lang w:val="bg-BG"/>
        </w:rPr>
      </w:pPr>
    </w:p>
    <w:p w:rsidR="003E4E6C" w:rsidRPr="00CC3178" w:rsidRDefault="003E4E6C" w:rsidP="00CC3178">
      <w:pPr>
        <w:rPr>
          <w:rFonts w:ascii="Verdana" w:hAnsi="Verdana" w:cs="Arial"/>
          <w:b/>
          <w:sz w:val="20"/>
          <w:szCs w:val="20"/>
          <w:lang w:val="bg-BG"/>
        </w:rPr>
      </w:pPr>
    </w:p>
    <w:p w:rsidR="003E4E6C" w:rsidRDefault="003E4E6C" w:rsidP="00D9099C">
      <w:pPr>
        <w:jc w:val="center"/>
        <w:rPr>
          <w:rFonts w:ascii="Verdana" w:hAnsi="Verdana" w:cs="Arial"/>
          <w:b/>
          <w:lang w:val="bg-BG"/>
        </w:rPr>
      </w:pPr>
    </w:p>
    <w:p w:rsidR="003E4E6C" w:rsidRDefault="003E4E6C" w:rsidP="00CC3178">
      <w:pPr>
        <w:rPr>
          <w:rFonts w:ascii="Verdana" w:hAnsi="Verdana" w:cs="Arial"/>
          <w:b/>
          <w:lang w:val="bg-BG"/>
        </w:rPr>
      </w:pPr>
    </w:p>
    <w:p w:rsidR="00EB4A3E" w:rsidRPr="00D9099C" w:rsidRDefault="00EB4A3E" w:rsidP="00D9099C">
      <w:pPr>
        <w:jc w:val="center"/>
        <w:rPr>
          <w:rFonts w:ascii="Verdana" w:hAnsi="Verdana" w:cs="Arial"/>
          <w:b/>
          <w:lang w:val="bg-BG"/>
        </w:rPr>
      </w:pPr>
      <w:r w:rsidRPr="00D9099C">
        <w:rPr>
          <w:rFonts w:ascii="Verdana" w:hAnsi="Verdana" w:cs="Arial"/>
          <w:b/>
          <w:lang w:val="bg-BG"/>
        </w:rPr>
        <w:t>Община Брезник</w:t>
      </w:r>
    </w:p>
    <w:p w:rsidR="000D0D17" w:rsidRPr="00D9099C" w:rsidRDefault="000D0D17" w:rsidP="00D9099C">
      <w:pPr>
        <w:jc w:val="both"/>
        <w:rPr>
          <w:rFonts w:ascii="Verdana" w:hAnsi="Verdana" w:cs="Arial"/>
          <w:b/>
          <w:sz w:val="20"/>
          <w:szCs w:val="20"/>
          <w:lang w:val="bg-BG"/>
        </w:rPr>
      </w:pPr>
    </w:p>
    <w:p w:rsidR="000D0D17" w:rsidRPr="00D9099C" w:rsidRDefault="000D0D17" w:rsidP="00D9099C">
      <w:pPr>
        <w:jc w:val="both"/>
        <w:rPr>
          <w:rFonts w:ascii="Verdana" w:hAnsi="Verdana" w:cs="Arial"/>
          <w:b/>
          <w:sz w:val="20"/>
          <w:szCs w:val="20"/>
          <w:lang w:val="bg-BG"/>
        </w:rPr>
      </w:pPr>
    </w:p>
    <w:p w:rsidR="00751E0A" w:rsidRPr="00CC3178" w:rsidRDefault="00751E0A" w:rsidP="00751E0A">
      <w:pPr>
        <w:ind w:firstLine="708"/>
        <w:jc w:val="both"/>
        <w:rPr>
          <w:rFonts w:ascii="Verdana" w:hAnsi="Verdana"/>
          <w:sz w:val="20"/>
          <w:szCs w:val="20"/>
          <w:lang w:val="bg-BG" w:eastAsia="bg-BG"/>
        </w:rPr>
      </w:pPr>
      <w:r w:rsidRPr="00CC3178">
        <w:rPr>
          <w:rFonts w:ascii="Verdana" w:hAnsi="Verdana"/>
          <w:sz w:val="20"/>
          <w:szCs w:val="20"/>
        </w:rPr>
        <w:t xml:space="preserve">Община Брезник попада в групата на малките община и райони от селски тип в България. </w:t>
      </w:r>
      <w:r w:rsidRPr="00CC3178">
        <w:rPr>
          <w:rFonts w:ascii="Verdana" w:eastAsia="Calibri" w:hAnsi="Verdana"/>
          <w:sz w:val="20"/>
          <w:szCs w:val="20"/>
        </w:rPr>
        <w:t>Тенденциите на демографските процеси, които протичат в страната са характерни и за община Брезник: намаляване на раждаемостта, отрицателен естествен прираст и миграция, застаряване на населението, особено в малките населени места, преструктуриране на населението по населени места в резултат на миграционните процеси,</w:t>
      </w:r>
      <w:r w:rsidRPr="00CC3178">
        <w:rPr>
          <w:rFonts w:ascii="Verdana" w:eastAsia="Calibri" w:hAnsi="Verdana"/>
          <w:sz w:val="20"/>
          <w:szCs w:val="20"/>
          <w:lang w:val="bg-BG"/>
        </w:rPr>
        <w:t xml:space="preserve"> което води до прогресивно намаление на относителния дял на лицата в трудоспособна възраст.</w:t>
      </w:r>
      <w:r w:rsidRPr="00CC3178">
        <w:rPr>
          <w:rFonts w:ascii="Verdana" w:hAnsi="Verdana"/>
          <w:sz w:val="20"/>
          <w:szCs w:val="20"/>
          <w:lang w:val="bg-BG" w:eastAsia="bg-BG"/>
        </w:rPr>
        <w:t xml:space="preserve"> По данни на ГД ГРАО, населението на общината Брезник към </w:t>
      </w:r>
      <w:r w:rsidRPr="00CC3178">
        <w:rPr>
          <w:rFonts w:ascii="Verdana" w:hAnsi="Verdana"/>
          <w:sz w:val="20"/>
          <w:szCs w:val="20"/>
          <w:lang w:eastAsia="bg-BG"/>
        </w:rPr>
        <w:t>24</w:t>
      </w:r>
      <w:r w:rsidRPr="00CC3178">
        <w:rPr>
          <w:rFonts w:ascii="Verdana" w:hAnsi="Verdana"/>
          <w:sz w:val="20"/>
          <w:szCs w:val="20"/>
          <w:lang w:val="bg-BG" w:eastAsia="bg-BG"/>
        </w:rPr>
        <w:t>.01.2023 г. наброява 6155 жители, като 3819 души в гр. Брезник и 2336 души в селата.</w:t>
      </w:r>
    </w:p>
    <w:p w:rsidR="00751E0A" w:rsidRPr="00CC3178" w:rsidRDefault="00751E0A" w:rsidP="00751E0A">
      <w:pPr>
        <w:widowControl w:val="0"/>
        <w:autoSpaceDE w:val="0"/>
        <w:autoSpaceDN w:val="0"/>
        <w:adjustRightInd w:val="0"/>
        <w:jc w:val="both"/>
        <w:rPr>
          <w:rFonts w:ascii="Verdana" w:hAnsi="Verdana"/>
          <w:sz w:val="20"/>
          <w:szCs w:val="20"/>
          <w:lang w:val="bg-BG" w:eastAsia="bg-BG"/>
        </w:rPr>
      </w:pPr>
      <w:r w:rsidRPr="00CC3178">
        <w:rPr>
          <w:rFonts w:ascii="Verdana" w:hAnsi="Verdana"/>
          <w:sz w:val="20"/>
          <w:szCs w:val="20"/>
          <w:lang w:val="bg-BG" w:eastAsia="bg-BG"/>
        </w:rPr>
        <w:t>Най - голям дял заема населението в общинския център, следвано от това в селата  Ноевци, Слаковци, Кошарево и Велковци .</w:t>
      </w:r>
    </w:p>
    <w:p w:rsidR="00CC3178" w:rsidRDefault="00CC3178" w:rsidP="00EC38AA">
      <w:pPr>
        <w:autoSpaceDE w:val="0"/>
        <w:autoSpaceDN w:val="0"/>
        <w:adjustRightInd w:val="0"/>
        <w:ind w:firstLine="708"/>
        <w:jc w:val="both"/>
        <w:rPr>
          <w:b/>
          <w:u w:val="single"/>
          <w:lang w:val="bg-BG" w:eastAsia="bg-BG"/>
        </w:rPr>
      </w:pPr>
    </w:p>
    <w:p w:rsidR="00EC38AA" w:rsidRPr="00AF0C56" w:rsidRDefault="00946D9E" w:rsidP="00946D9E">
      <w:pPr>
        <w:autoSpaceDE w:val="0"/>
        <w:autoSpaceDN w:val="0"/>
        <w:adjustRightInd w:val="0"/>
        <w:ind w:firstLine="708"/>
        <w:jc w:val="center"/>
        <w:rPr>
          <w:rFonts w:ascii="Verdana" w:hAnsi="Verdana"/>
          <w:b/>
          <w:bCs/>
          <w:color w:val="000000"/>
          <w:sz w:val="20"/>
          <w:szCs w:val="20"/>
          <w:u w:val="single"/>
          <w:lang w:val="bg-BG" w:eastAsia="bg-BG"/>
        </w:rPr>
      </w:pPr>
      <w:r>
        <w:rPr>
          <w:rFonts w:ascii="Verdana" w:hAnsi="Verdana"/>
          <w:b/>
          <w:bCs/>
          <w:sz w:val="20"/>
          <w:szCs w:val="20"/>
          <w:u w:val="single"/>
          <w:lang w:val="bg-BG" w:eastAsia="bg-BG"/>
        </w:rPr>
        <w:t>СТРАТЕГИЧЕСКА ЦЕЛ</w:t>
      </w:r>
      <w:r w:rsidR="00EC38AA" w:rsidRPr="00AF0C56">
        <w:rPr>
          <w:rFonts w:ascii="Verdana" w:hAnsi="Verdana"/>
          <w:b/>
          <w:bCs/>
          <w:sz w:val="20"/>
          <w:szCs w:val="20"/>
          <w:u w:val="single"/>
          <w:lang w:val="bg-BG" w:eastAsia="bg-BG"/>
        </w:rPr>
        <w:t xml:space="preserve">: </w:t>
      </w:r>
      <w:r w:rsidR="00EC38AA" w:rsidRPr="00AF0C56">
        <w:rPr>
          <w:rFonts w:ascii="Verdana" w:hAnsi="Verdana"/>
          <w:b/>
          <w:bCs/>
          <w:color w:val="000000"/>
          <w:sz w:val="20"/>
          <w:szCs w:val="20"/>
          <w:u w:val="single"/>
          <w:lang w:val="bg-BG" w:eastAsia="bg-BG"/>
        </w:rPr>
        <w:t>ОБРАЗОВАНИЕ И ЗАЕТОСТ</w:t>
      </w:r>
    </w:p>
    <w:p w:rsidR="00EC38AA" w:rsidRPr="00AF0C56" w:rsidRDefault="00EC38AA" w:rsidP="00946D9E">
      <w:pPr>
        <w:autoSpaceDE w:val="0"/>
        <w:autoSpaceDN w:val="0"/>
        <w:adjustRightInd w:val="0"/>
        <w:ind w:firstLine="708"/>
        <w:jc w:val="center"/>
        <w:rPr>
          <w:rFonts w:ascii="Verdana" w:hAnsi="Verdana"/>
          <w:b/>
          <w:bCs/>
          <w:color w:val="000000"/>
          <w:sz w:val="20"/>
          <w:szCs w:val="20"/>
          <w:lang w:val="bg-BG" w:eastAsia="bg-BG"/>
        </w:rPr>
      </w:pPr>
    </w:p>
    <w:p w:rsidR="00EC38AA" w:rsidRPr="00AF0C56" w:rsidRDefault="00946D9E" w:rsidP="00EC38AA">
      <w:pPr>
        <w:autoSpaceDE w:val="0"/>
        <w:autoSpaceDN w:val="0"/>
        <w:adjustRightInd w:val="0"/>
        <w:ind w:firstLine="708"/>
        <w:jc w:val="both"/>
        <w:rPr>
          <w:rFonts w:ascii="Verdana" w:hAnsi="Verdana"/>
          <w:b/>
          <w:bCs/>
          <w:sz w:val="20"/>
          <w:szCs w:val="20"/>
          <w:lang w:val="bg-BG" w:eastAsia="bg-BG"/>
        </w:rPr>
      </w:pPr>
      <w:r>
        <w:rPr>
          <w:rFonts w:ascii="Verdana" w:hAnsi="Verdana"/>
          <w:b/>
          <w:bCs/>
          <w:sz w:val="20"/>
          <w:szCs w:val="20"/>
          <w:lang w:eastAsia="bg-BG"/>
        </w:rPr>
        <w:t xml:space="preserve">I. </w:t>
      </w:r>
      <w:r w:rsidR="00EC38AA" w:rsidRPr="00AF0C56">
        <w:rPr>
          <w:rFonts w:ascii="Verdana" w:hAnsi="Verdana"/>
          <w:b/>
          <w:bCs/>
          <w:sz w:val="20"/>
          <w:szCs w:val="20"/>
          <w:lang w:val="bg-BG" w:eastAsia="bg-BG"/>
        </w:rPr>
        <w:t>Приоритетна област: Образование и умения</w:t>
      </w:r>
    </w:p>
    <w:p w:rsidR="00EC38AA" w:rsidRPr="00AF0C56" w:rsidRDefault="00EC38AA" w:rsidP="00EC38AA">
      <w:pPr>
        <w:spacing w:line="259" w:lineRule="auto"/>
        <w:ind w:firstLine="709"/>
        <w:jc w:val="both"/>
        <w:rPr>
          <w:rFonts w:ascii="Verdana" w:eastAsia="Calibri" w:hAnsi="Verdana"/>
          <w:sz w:val="20"/>
          <w:szCs w:val="20"/>
          <w:lang w:val="bg-BG"/>
        </w:rPr>
      </w:pPr>
      <w:r w:rsidRPr="00AF0C56">
        <w:rPr>
          <w:rFonts w:ascii="Verdana" w:eastAsia="Calibri" w:hAnsi="Verdana"/>
          <w:sz w:val="20"/>
          <w:szCs w:val="20"/>
          <w:lang w:val="bg-BG"/>
        </w:rPr>
        <w:t>Образованието е основата за реализирането и намирането на работа на младите хора и като такова то трябва да развива и двете си основни направления – както в областта на формалното образование, така и в областта на неформалното образование чрез учене през целия живот.</w:t>
      </w:r>
    </w:p>
    <w:p w:rsidR="00EC38AA" w:rsidRPr="00AF0C56" w:rsidRDefault="00EC38AA" w:rsidP="00EC38AA">
      <w:pPr>
        <w:autoSpaceDE w:val="0"/>
        <w:autoSpaceDN w:val="0"/>
        <w:adjustRightInd w:val="0"/>
        <w:ind w:firstLine="708"/>
        <w:jc w:val="both"/>
        <w:rPr>
          <w:rFonts w:ascii="Verdana" w:hAnsi="Verdana" w:cs="Arial"/>
          <w:bCs/>
          <w:sz w:val="20"/>
          <w:szCs w:val="20"/>
          <w:lang w:val="bg-BG" w:eastAsia="bg-BG"/>
        </w:rPr>
      </w:pPr>
      <w:r w:rsidRPr="00AF0C56">
        <w:rPr>
          <w:rFonts w:ascii="Verdana" w:hAnsi="Verdana"/>
          <w:bCs/>
          <w:color w:val="000000"/>
          <w:sz w:val="20"/>
          <w:szCs w:val="20"/>
          <w:lang w:val="bg-BG" w:eastAsia="bg-BG"/>
        </w:rPr>
        <w:t>Целта на тази приоритетна област е качествено формално и неформално образование, гарантиращо умения за успешна житейска и професионална реализация.</w:t>
      </w:r>
      <w:r w:rsidRPr="00AF0C56">
        <w:rPr>
          <w:rFonts w:ascii="Verdana" w:hAnsi="Verdana" w:cs="Arial"/>
          <w:bCs/>
          <w:sz w:val="20"/>
          <w:szCs w:val="20"/>
          <w:lang w:val="bg-BG" w:eastAsia="bg-BG"/>
        </w:rPr>
        <w:t xml:space="preserve"> </w:t>
      </w:r>
    </w:p>
    <w:p w:rsidR="00EC38AA" w:rsidRPr="00AF0C56" w:rsidRDefault="00EC38AA" w:rsidP="00EC38AA">
      <w:pPr>
        <w:autoSpaceDE w:val="0"/>
        <w:autoSpaceDN w:val="0"/>
        <w:adjustRightInd w:val="0"/>
        <w:ind w:firstLine="708"/>
        <w:jc w:val="both"/>
        <w:rPr>
          <w:rFonts w:ascii="Verdana" w:hAnsi="Verdana"/>
          <w:bCs/>
          <w:color w:val="000000"/>
          <w:sz w:val="20"/>
          <w:szCs w:val="20"/>
          <w:lang w:val="bg-BG" w:eastAsia="bg-BG"/>
        </w:rPr>
      </w:pPr>
      <w:r w:rsidRPr="00AF0C56">
        <w:rPr>
          <w:rFonts w:ascii="Verdana" w:hAnsi="Verdana"/>
          <w:bCs/>
          <w:color w:val="000000"/>
          <w:sz w:val="20"/>
          <w:szCs w:val="20"/>
          <w:lang w:val="bg-BG" w:eastAsia="bg-BG"/>
        </w:rPr>
        <w:t>В образователната система в община Брезник за учебната 2022/2023 година са обхванати общо 425 ученици, както следва:</w:t>
      </w:r>
    </w:p>
    <w:p w:rsidR="00EC38AA" w:rsidRPr="00AF0C56" w:rsidRDefault="00EC38AA" w:rsidP="00EC38AA">
      <w:pPr>
        <w:autoSpaceDE w:val="0"/>
        <w:autoSpaceDN w:val="0"/>
        <w:adjustRightInd w:val="0"/>
        <w:jc w:val="both"/>
        <w:rPr>
          <w:rFonts w:ascii="Verdana" w:hAnsi="Verdana"/>
          <w:bCs/>
          <w:color w:val="000000"/>
          <w:sz w:val="20"/>
          <w:szCs w:val="20"/>
          <w:lang w:val="bg-BG" w:eastAsia="bg-BG"/>
        </w:rPr>
      </w:pPr>
      <w:r w:rsidRPr="00AF0C56">
        <w:rPr>
          <w:rFonts w:ascii="Verdana" w:hAnsi="Verdana"/>
          <w:bCs/>
          <w:color w:val="000000"/>
          <w:sz w:val="20"/>
          <w:szCs w:val="20"/>
          <w:lang w:val="bg-BG" w:eastAsia="bg-BG"/>
        </w:rPr>
        <w:t xml:space="preserve"> – ОУ „Хр. Смирненски” с. Ноевци (защитено и средищно училище) - 49 ученици; </w:t>
      </w:r>
    </w:p>
    <w:p w:rsidR="00EC38AA" w:rsidRPr="00AF0C56" w:rsidRDefault="00EC38AA" w:rsidP="00EC38AA">
      <w:pPr>
        <w:autoSpaceDE w:val="0"/>
        <w:autoSpaceDN w:val="0"/>
        <w:adjustRightInd w:val="0"/>
        <w:jc w:val="both"/>
        <w:rPr>
          <w:rFonts w:ascii="Verdana" w:hAnsi="Verdana"/>
          <w:bCs/>
          <w:color w:val="000000"/>
          <w:sz w:val="20"/>
          <w:szCs w:val="20"/>
          <w:lang w:val="bg-BG" w:eastAsia="bg-BG"/>
        </w:rPr>
      </w:pPr>
      <w:r w:rsidRPr="00AF0C56">
        <w:rPr>
          <w:rFonts w:ascii="Verdana" w:hAnsi="Verdana"/>
          <w:bCs/>
          <w:color w:val="000000"/>
          <w:sz w:val="20"/>
          <w:szCs w:val="20"/>
          <w:lang w:val="bg-BG" w:eastAsia="bg-BG"/>
        </w:rPr>
        <w:t xml:space="preserve"> – СУ „В. Левски” гр. Брезник (средищно училище) - 376 ученици. </w:t>
      </w:r>
    </w:p>
    <w:p w:rsidR="00EC38AA" w:rsidRPr="00AF0C56" w:rsidRDefault="00EC38AA" w:rsidP="00EC38AA">
      <w:pPr>
        <w:autoSpaceDE w:val="0"/>
        <w:autoSpaceDN w:val="0"/>
        <w:adjustRightInd w:val="0"/>
        <w:jc w:val="both"/>
        <w:rPr>
          <w:rFonts w:ascii="Verdana" w:hAnsi="Verdana"/>
          <w:bCs/>
          <w:color w:val="000000"/>
          <w:sz w:val="20"/>
          <w:szCs w:val="20"/>
          <w:lang w:val="bg-BG" w:eastAsia="bg-BG"/>
        </w:rPr>
      </w:pPr>
      <w:r w:rsidRPr="00AF0C56">
        <w:rPr>
          <w:rFonts w:ascii="Verdana" w:hAnsi="Verdana"/>
          <w:bCs/>
          <w:color w:val="000000"/>
          <w:sz w:val="20"/>
          <w:szCs w:val="20"/>
          <w:lang w:val="bg-BG" w:eastAsia="bg-BG"/>
        </w:rPr>
        <w:t>По-голямата част от учениците завършващи седми клас, постъпват в професионалните паралелки и профилирани паралелки с професия „Приложен програмист“ и „Социални дейност“, и профил „Софтуерни и хардуерни науки“ и „Предприемачество“ на СУ „Васил Левски”. Развитието с високи темпове по отношение на информационните технологии именно, дава огромен шанс за реализация на младите хора, завършили средното си образование в СУ „В. Левски“ – гр. Брезник. Висок е процентът на младите хора, които продължават своето образование във висше учебно заведение след завършване на гимназия. Това говори за осъзнаване на образованието като ценност и стремеж към още знания и умения.</w:t>
      </w:r>
      <w:r w:rsidRPr="00AF0C56">
        <w:rPr>
          <w:rFonts w:ascii="Verdana" w:hAnsi="Verdana" w:cs="Cambria"/>
          <w:color w:val="000000"/>
          <w:sz w:val="20"/>
          <w:szCs w:val="20"/>
          <w:lang w:val="bg-BG" w:eastAsia="bg-BG"/>
        </w:rPr>
        <w:t xml:space="preserve"> </w:t>
      </w:r>
    </w:p>
    <w:p w:rsidR="00EC38AA" w:rsidRPr="00AF0C56" w:rsidRDefault="00EC38AA" w:rsidP="00EC38AA">
      <w:pPr>
        <w:pStyle w:val="Default"/>
        <w:ind w:firstLine="708"/>
        <w:jc w:val="both"/>
        <w:rPr>
          <w:rFonts w:ascii="Verdana" w:hAnsi="Verdana"/>
          <w:bCs/>
          <w:sz w:val="20"/>
          <w:szCs w:val="20"/>
        </w:rPr>
      </w:pPr>
      <w:r w:rsidRPr="00AF0C56">
        <w:rPr>
          <w:rFonts w:ascii="Verdana" w:hAnsi="Verdana" w:cs="Arial"/>
          <w:bCs/>
          <w:sz w:val="20"/>
          <w:szCs w:val="20"/>
        </w:rPr>
        <w:t>Двете училища се финансират на принципа на делегираните бюджети</w:t>
      </w:r>
      <w:r w:rsidRPr="00AF0C56">
        <w:rPr>
          <w:rFonts w:ascii="Verdana" w:hAnsi="Verdana"/>
          <w:bCs/>
          <w:sz w:val="20"/>
          <w:szCs w:val="20"/>
        </w:rPr>
        <w:t xml:space="preserve"> Разпределението на средствата от държавния бюджет се предоставя на училищата по формула, според броя записани ученици.</w:t>
      </w:r>
    </w:p>
    <w:p w:rsidR="00EC38AA" w:rsidRPr="00AF0C56" w:rsidRDefault="00EC38AA" w:rsidP="00EC38AA">
      <w:pPr>
        <w:autoSpaceDE w:val="0"/>
        <w:autoSpaceDN w:val="0"/>
        <w:adjustRightInd w:val="0"/>
        <w:ind w:firstLine="708"/>
        <w:jc w:val="both"/>
        <w:rPr>
          <w:rFonts w:ascii="Verdana" w:hAnsi="Verdana"/>
          <w:bCs/>
          <w:color w:val="000000"/>
          <w:sz w:val="20"/>
          <w:szCs w:val="20"/>
          <w:lang w:val="bg-BG" w:eastAsia="bg-BG"/>
        </w:rPr>
      </w:pPr>
      <w:r w:rsidRPr="00AF0C56">
        <w:rPr>
          <w:rFonts w:ascii="Verdana" w:hAnsi="Verdana"/>
          <w:bCs/>
          <w:color w:val="000000"/>
          <w:sz w:val="20"/>
          <w:szCs w:val="20"/>
          <w:lang w:val="bg-BG" w:eastAsia="bg-BG"/>
        </w:rPr>
        <w:t>Децата от община Брезник са обхванати в 1 детска градина – ДГ „Брезица” - гр. Брезник и част от ДГ „Брезица” - с. Ноевци /средищна и защитена/. През учебната 2022/2023 г. се обучават и отглеждат общо 152 деца, в т.ч. 113 в задължителна предучилищна възраст.</w:t>
      </w:r>
    </w:p>
    <w:p w:rsidR="00EC38AA" w:rsidRPr="00946D9E" w:rsidRDefault="00EC38AA" w:rsidP="00946D9E">
      <w:pPr>
        <w:autoSpaceDE w:val="0"/>
        <w:autoSpaceDN w:val="0"/>
        <w:adjustRightInd w:val="0"/>
        <w:spacing w:line="480" w:lineRule="auto"/>
        <w:ind w:firstLine="708"/>
        <w:jc w:val="both"/>
        <w:rPr>
          <w:rFonts w:ascii="Verdana" w:hAnsi="Verdana"/>
          <w:b/>
          <w:bCs/>
          <w:color w:val="000000"/>
          <w:sz w:val="20"/>
          <w:szCs w:val="20"/>
          <w:lang w:val="bg-BG" w:eastAsia="bg-BG"/>
        </w:rPr>
      </w:pPr>
      <w:r w:rsidRPr="00946D9E">
        <w:rPr>
          <w:rFonts w:ascii="Verdana" w:hAnsi="Verdana"/>
          <w:b/>
          <w:bCs/>
          <w:color w:val="000000"/>
          <w:sz w:val="20"/>
          <w:szCs w:val="20"/>
          <w:lang w:val="bg-BG" w:eastAsia="bg-BG"/>
        </w:rPr>
        <w:t xml:space="preserve">Оперативните цели и мерки за осъществяване на тази приоритетна област са: </w:t>
      </w:r>
    </w:p>
    <w:p w:rsidR="00EC38AA" w:rsidRPr="00946D9E" w:rsidRDefault="00946D9E" w:rsidP="00946D9E">
      <w:pPr>
        <w:autoSpaceDE w:val="0"/>
        <w:autoSpaceDN w:val="0"/>
        <w:adjustRightInd w:val="0"/>
        <w:ind w:firstLine="708"/>
        <w:jc w:val="both"/>
        <w:rPr>
          <w:rFonts w:ascii="Verdana" w:hAnsi="Verdana"/>
          <w:bCs/>
          <w:color w:val="000000"/>
          <w:sz w:val="20"/>
          <w:szCs w:val="20"/>
          <w:lang w:val="bg-BG" w:eastAsia="bg-BG"/>
        </w:rPr>
      </w:pPr>
      <w:r>
        <w:rPr>
          <w:rFonts w:ascii="Verdana" w:hAnsi="Verdana"/>
          <w:bCs/>
          <w:color w:val="000000"/>
          <w:sz w:val="20"/>
          <w:szCs w:val="20"/>
          <w:lang w:val="bg-BG" w:eastAsia="bg-BG"/>
        </w:rPr>
        <w:lastRenderedPageBreak/>
        <w:t xml:space="preserve">1. </w:t>
      </w:r>
      <w:r w:rsidR="00EC38AA" w:rsidRPr="00946D9E">
        <w:rPr>
          <w:rFonts w:ascii="Verdana" w:hAnsi="Verdana"/>
          <w:bCs/>
          <w:color w:val="000000"/>
          <w:sz w:val="20"/>
          <w:szCs w:val="20"/>
          <w:lang w:val="bg-BG" w:eastAsia="bg-BG"/>
        </w:rPr>
        <w:t>Гарантиране на формално и неформално образование, което развива познавателни, социални и граждански умения, чрез:</w:t>
      </w:r>
    </w:p>
    <w:p w:rsidR="00EC38AA" w:rsidRPr="00946D9E" w:rsidRDefault="00EC38AA" w:rsidP="00946D9E">
      <w:pPr>
        <w:widowControl w:val="0"/>
        <w:numPr>
          <w:ilvl w:val="0"/>
          <w:numId w:val="12"/>
        </w:numPr>
        <w:autoSpaceDE w:val="0"/>
        <w:autoSpaceDN w:val="0"/>
        <w:adjustRightInd w:val="0"/>
        <w:ind w:left="993" w:hanging="284"/>
        <w:jc w:val="both"/>
        <w:rPr>
          <w:rFonts w:ascii="Verdana" w:hAnsi="Verdana"/>
          <w:bCs/>
          <w:color w:val="000000"/>
          <w:sz w:val="20"/>
          <w:szCs w:val="20"/>
          <w:lang w:val="bg-BG" w:eastAsia="bg-BG"/>
        </w:rPr>
      </w:pPr>
      <w:r w:rsidRPr="00946D9E">
        <w:rPr>
          <w:rFonts w:ascii="Verdana" w:hAnsi="Verdana"/>
          <w:bCs/>
          <w:color w:val="000000"/>
          <w:sz w:val="20"/>
          <w:szCs w:val="20"/>
          <w:lang w:val="bg-BG" w:eastAsia="bg-BG"/>
        </w:rPr>
        <w:t>Подкрепа за формиране на дигитални умения;</w:t>
      </w:r>
    </w:p>
    <w:p w:rsidR="00EC38AA" w:rsidRPr="00946D9E" w:rsidRDefault="00EC38AA" w:rsidP="00946D9E">
      <w:pPr>
        <w:widowControl w:val="0"/>
        <w:numPr>
          <w:ilvl w:val="0"/>
          <w:numId w:val="12"/>
        </w:numPr>
        <w:autoSpaceDE w:val="0"/>
        <w:autoSpaceDN w:val="0"/>
        <w:adjustRightInd w:val="0"/>
        <w:ind w:left="993" w:hanging="284"/>
        <w:jc w:val="both"/>
        <w:rPr>
          <w:rFonts w:ascii="Verdana" w:hAnsi="Verdana"/>
          <w:bCs/>
          <w:color w:val="000000"/>
          <w:sz w:val="20"/>
          <w:szCs w:val="20"/>
          <w:lang w:val="bg-BG" w:eastAsia="bg-BG"/>
        </w:rPr>
      </w:pPr>
      <w:r w:rsidRPr="00946D9E">
        <w:rPr>
          <w:rFonts w:ascii="Verdana" w:hAnsi="Verdana"/>
          <w:bCs/>
          <w:color w:val="000000"/>
          <w:sz w:val="20"/>
          <w:szCs w:val="20"/>
          <w:lang w:val="bg-BG" w:eastAsia="bg-BG"/>
        </w:rPr>
        <w:t>Подкрепа за</w:t>
      </w:r>
      <w:r w:rsidRPr="00946D9E">
        <w:rPr>
          <w:rFonts w:ascii="Verdana" w:hAnsi="Verdana"/>
          <w:color w:val="000000"/>
          <w:sz w:val="20"/>
          <w:szCs w:val="20"/>
          <w:lang w:val="bg-BG" w:eastAsia="bg-BG"/>
        </w:rPr>
        <w:t xml:space="preserve"> </w:t>
      </w:r>
      <w:r w:rsidRPr="00946D9E">
        <w:rPr>
          <w:rFonts w:ascii="Verdana" w:hAnsi="Verdana"/>
          <w:bCs/>
          <w:color w:val="000000"/>
          <w:sz w:val="20"/>
          <w:szCs w:val="20"/>
          <w:lang w:val="bg-BG" w:eastAsia="bg-BG"/>
        </w:rPr>
        <w:t>формиране на умения за реакция при бедствия, кризи, аварии;</w:t>
      </w:r>
    </w:p>
    <w:p w:rsidR="00EC38AA" w:rsidRPr="00946D9E" w:rsidRDefault="00EC38AA" w:rsidP="00946D9E">
      <w:pPr>
        <w:widowControl w:val="0"/>
        <w:numPr>
          <w:ilvl w:val="0"/>
          <w:numId w:val="12"/>
        </w:numPr>
        <w:autoSpaceDE w:val="0"/>
        <w:autoSpaceDN w:val="0"/>
        <w:adjustRightInd w:val="0"/>
        <w:ind w:left="993" w:hanging="284"/>
        <w:jc w:val="both"/>
        <w:rPr>
          <w:rFonts w:ascii="Verdana" w:hAnsi="Verdana"/>
          <w:bCs/>
          <w:color w:val="000000"/>
          <w:sz w:val="20"/>
          <w:szCs w:val="20"/>
          <w:lang w:val="bg-BG" w:eastAsia="bg-BG"/>
        </w:rPr>
      </w:pPr>
      <w:r w:rsidRPr="00946D9E">
        <w:rPr>
          <w:rFonts w:ascii="Verdana" w:hAnsi="Verdana"/>
          <w:bCs/>
          <w:color w:val="000000"/>
          <w:sz w:val="20"/>
          <w:szCs w:val="20"/>
          <w:lang w:val="bg-BG" w:eastAsia="bg-BG"/>
        </w:rPr>
        <w:t>Развиване на културата за безопасност на движението по пътищата.</w:t>
      </w:r>
    </w:p>
    <w:p w:rsidR="00EC38AA" w:rsidRPr="00946D9E" w:rsidRDefault="00946D9E" w:rsidP="00946D9E">
      <w:pPr>
        <w:autoSpaceDE w:val="0"/>
        <w:autoSpaceDN w:val="0"/>
        <w:adjustRightInd w:val="0"/>
        <w:ind w:firstLine="708"/>
        <w:jc w:val="both"/>
        <w:rPr>
          <w:rFonts w:ascii="Verdana" w:hAnsi="Verdana"/>
          <w:bCs/>
          <w:color w:val="000000"/>
          <w:sz w:val="20"/>
          <w:szCs w:val="20"/>
          <w:lang w:val="bg-BG" w:eastAsia="bg-BG"/>
        </w:rPr>
      </w:pPr>
      <w:r>
        <w:rPr>
          <w:rFonts w:ascii="Verdana" w:hAnsi="Verdana"/>
          <w:bCs/>
          <w:color w:val="000000"/>
          <w:sz w:val="20"/>
          <w:szCs w:val="20"/>
          <w:lang w:val="bg-BG" w:eastAsia="bg-BG"/>
        </w:rPr>
        <w:t xml:space="preserve">2. </w:t>
      </w:r>
      <w:r w:rsidR="00EC38AA" w:rsidRPr="00946D9E">
        <w:rPr>
          <w:rFonts w:ascii="Verdana" w:hAnsi="Verdana"/>
          <w:bCs/>
          <w:color w:val="000000"/>
          <w:sz w:val="20"/>
          <w:szCs w:val="20"/>
          <w:lang w:val="bg-BG" w:eastAsia="bg-BG"/>
        </w:rPr>
        <w:t>Осигуряване на възможности за развитие на професионални умения чрез формално и неформално образование и насърчаване кариерното ориентиране на младите хора и информирания избор за бъдеща професия, чрез:</w:t>
      </w:r>
    </w:p>
    <w:p w:rsidR="00EC38AA" w:rsidRPr="00946D9E" w:rsidRDefault="00EC38AA" w:rsidP="00946D9E">
      <w:pPr>
        <w:widowControl w:val="0"/>
        <w:numPr>
          <w:ilvl w:val="0"/>
          <w:numId w:val="13"/>
        </w:numPr>
        <w:autoSpaceDE w:val="0"/>
        <w:autoSpaceDN w:val="0"/>
        <w:adjustRightInd w:val="0"/>
        <w:ind w:left="993" w:hanging="284"/>
        <w:jc w:val="both"/>
        <w:rPr>
          <w:rFonts w:ascii="Verdana" w:hAnsi="Verdana"/>
          <w:bCs/>
          <w:color w:val="000000"/>
          <w:sz w:val="20"/>
          <w:szCs w:val="20"/>
          <w:lang w:val="bg-BG" w:eastAsia="bg-BG"/>
        </w:rPr>
      </w:pPr>
      <w:r w:rsidRPr="00946D9E">
        <w:rPr>
          <w:rFonts w:ascii="Verdana" w:hAnsi="Verdana"/>
          <w:bCs/>
          <w:color w:val="000000"/>
          <w:sz w:val="20"/>
          <w:szCs w:val="20"/>
          <w:lang w:val="bg-BG" w:eastAsia="bg-BG"/>
        </w:rPr>
        <w:t>Прилагане на програми за кариерно ориентиране в училищата, разширяване на извънкласните занимания и активности, насочени към бъдещата професионална реализация на младите хора;</w:t>
      </w:r>
    </w:p>
    <w:p w:rsidR="00EC38AA" w:rsidRPr="00946D9E" w:rsidRDefault="00946D9E" w:rsidP="00946D9E">
      <w:pPr>
        <w:autoSpaceDE w:val="0"/>
        <w:autoSpaceDN w:val="0"/>
        <w:adjustRightInd w:val="0"/>
        <w:ind w:firstLine="708"/>
        <w:jc w:val="both"/>
        <w:rPr>
          <w:rFonts w:ascii="Verdana" w:hAnsi="Verdana"/>
          <w:bCs/>
          <w:color w:val="000000"/>
          <w:sz w:val="20"/>
          <w:szCs w:val="20"/>
          <w:lang w:val="bg-BG" w:eastAsia="bg-BG"/>
        </w:rPr>
      </w:pPr>
      <w:r>
        <w:rPr>
          <w:rFonts w:ascii="Verdana" w:hAnsi="Verdana"/>
          <w:bCs/>
          <w:color w:val="000000"/>
          <w:sz w:val="20"/>
          <w:szCs w:val="20"/>
          <w:lang w:val="bg-BG" w:eastAsia="bg-BG"/>
        </w:rPr>
        <w:t xml:space="preserve">3. </w:t>
      </w:r>
      <w:r w:rsidR="00EC38AA" w:rsidRPr="00946D9E">
        <w:rPr>
          <w:rFonts w:ascii="Verdana" w:hAnsi="Verdana"/>
          <w:bCs/>
          <w:color w:val="000000"/>
          <w:sz w:val="20"/>
          <w:szCs w:val="20"/>
          <w:lang w:val="bg-BG" w:eastAsia="bg-BG"/>
        </w:rPr>
        <w:t>Насърчаване на участието на младите хора в неформално и самостоятелно учене.</w:t>
      </w:r>
    </w:p>
    <w:p w:rsidR="00946D9E" w:rsidRDefault="00946D9E" w:rsidP="00946D9E">
      <w:pPr>
        <w:autoSpaceDE w:val="0"/>
        <w:autoSpaceDN w:val="0"/>
        <w:adjustRightInd w:val="0"/>
        <w:spacing w:line="480" w:lineRule="auto"/>
        <w:ind w:firstLine="708"/>
        <w:jc w:val="both"/>
        <w:rPr>
          <w:rFonts w:ascii="Verdana" w:hAnsi="Verdana"/>
          <w:b/>
          <w:bCs/>
          <w:color w:val="000000"/>
          <w:sz w:val="20"/>
          <w:szCs w:val="20"/>
          <w:lang w:val="bg-BG" w:eastAsia="bg-BG"/>
        </w:rPr>
      </w:pPr>
    </w:p>
    <w:p w:rsidR="00EC38AA" w:rsidRPr="00946D9E" w:rsidRDefault="00946D9E" w:rsidP="00946D9E">
      <w:pPr>
        <w:autoSpaceDE w:val="0"/>
        <w:autoSpaceDN w:val="0"/>
        <w:adjustRightInd w:val="0"/>
        <w:spacing w:line="480" w:lineRule="auto"/>
        <w:ind w:firstLine="708"/>
        <w:jc w:val="both"/>
        <w:rPr>
          <w:rFonts w:ascii="Verdana" w:hAnsi="Verdana"/>
          <w:b/>
          <w:bCs/>
          <w:color w:val="000000"/>
          <w:sz w:val="20"/>
          <w:szCs w:val="20"/>
          <w:lang w:val="bg-BG" w:eastAsia="bg-BG"/>
        </w:rPr>
      </w:pPr>
      <w:r>
        <w:rPr>
          <w:rFonts w:ascii="Verdana" w:hAnsi="Verdana"/>
          <w:b/>
          <w:bCs/>
          <w:color w:val="000000"/>
          <w:sz w:val="20"/>
          <w:szCs w:val="20"/>
          <w:lang w:val="bg-BG" w:eastAsia="bg-BG"/>
        </w:rPr>
        <w:t xml:space="preserve">II. </w:t>
      </w:r>
      <w:r w:rsidR="00EC38AA" w:rsidRPr="00946D9E">
        <w:rPr>
          <w:rFonts w:ascii="Verdana" w:hAnsi="Verdana"/>
          <w:b/>
          <w:bCs/>
          <w:color w:val="000000"/>
          <w:sz w:val="20"/>
          <w:szCs w:val="20"/>
          <w:lang w:val="bg-BG" w:eastAsia="bg-BG"/>
        </w:rPr>
        <w:t xml:space="preserve">Приоритетна област: Младежко предприемачество и заетост </w:t>
      </w:r>
    </w:p>
    <w:p w:rsidR="00EC38AA" w:rsidRPr="00946D9E" w:rsidRDefault="00EC38AA" w:rsidP="00946D9E">
      <w:pPr>
        <w:widowControl w:val="0"/>
        <w:autoSpaceDE w:val="0"/>
        <w:autoSpaceDN w:val="0"/>
        <w:adjustRightInd w:val="0"/>
        <w:ind w:firstLine="708"/>
        <w:jc w:val="both"/>
        <w:rPr>
          <w:rFonts w:ascii="Verdana" w:hAnsi="Verdana"/>
          <w:sz w:val="20"/>
          <w:szCs w:val="20"/>
          <w:lang w:val="bg-BG" w:eastAsia="bg-BG"/>
        </w:rPr>
      </w:pPr>
      <w:r w:rsidRPr="00946D9E">
        <w:rPr>
          <w:rFonts w:ascii="Verdana" w:hAnsi="Verdana"/>
          <w:sz w:val="20"/>
          <w:szCs w:val="20"/>
          <w:lang w:val="bg-BG" w:eastAsia="bg-BG"/>
        </w:rPr>
        <w:t>Ситуацията по включването на младите хора в пазара на труда в община Брезник е почти непроменена спрямо предходната година. Включването е ограничено поради факта, че завършилите образованието си млади хора, нямат практически и трудов опит по придобитата специалност и поради обстоятелството, че липсват или са малко на брой работодатели, които да инвестират в обучение и квалификация на младите работници и служители. Възможностите за професионална и личностна реализация на територията на общината са ограничени, поради липса на добре работеща икономика. Младежите намират работа в сферата на търговията услуги и упражняват професии при работещите земеделски арендатори. За по-висококвалифицираните, възможностите за работа са в сферата на образованието, общинската администрация или друга общинска или държавна структура. Голяма част от младите хора са принудени да започват работа в много случаи не по завършената специалност и не на територията на община Брезник, а в областния град и столицата. В следствие на това броят на напусналите общината, а след това и страната, нараства. В резултат от повсеместно променената макроикономическа ситуация младите хора се оказват в неблагоприятна ситуация по отношение на заетостта.</w:t>
      </w:r>
      <w:r w:rsidRPr="00946D9E">
        <w:rPr>
          <w:rFonts w:ascii="Verdana" w:hAnsi="Verdana" w:cs="Cambria"/>
          <w:color w:val="000000"/>
          <w:sz w:val="20"/>
          <w:szCs w:val="20"/>
          <w:lang w:val="bg-BG" w:eastAsia="bg-BG"/>
        </w:rPr>
        <w:t xml:space="preserve"> </w:t>
      </w:r>
      <w:r w:rsidRPr="00946D9E">
        <w:rPr>
          <w:rFonts w:ascii="Verdana" w:hAnsi="Verdana"/>
          <w:sz w:val="20"/>
          <w:szCs w:val="20"/>
          <w:lang w:val="bg-BG" w:eastAsia="bg-BG"/>
        </w:rPr>
        <w:t>Проблем с намирането на работа се отчита при младите хора, които попадат в групата на тези, които не работят и не участват в образование или обучение</w:t>
      </w:r>
      <w:r w:rsidRPr="00946D9E">
        <w:rPr>
          <w:rFonts w:ascii="Verdana" w:hAnsi="Verdana"/>
          <w:i/>
          <w:iCs/>
          <w:sz w:val="20"/>
          <w:szCs w:val="20"/>
          <w:lang w:val="bg-BG" w:eastAsia="bg-BG"/>
        </w:rPr>
        <w:t xml:space="preserve"> </w:t>
      </w:r>
      <w:r w:rsidRPr="00946D9E">
        <w:rPr>
          <w:rFonts w:ascii="Verdana" w:hAnsi="Verdana"/>
          <w:sz w:val="20"/>
          <w:szCs w:val="20"/>
          <w:lang w:val="bg-BG" w:eastAsia="bg-BG"/>
        </w:rPr>
        <w:t xml:space="preserve">и при младежите в неравностойно положение. </w:t>
      </w:r>
    </w:p>
    <w:p w:rsidR="00EC38AA" w:rsidRPr="00946D9E" w:rsidRDefault="00EC38AA" w:rsidP="00946D9E">
      <w:pPr>
        <w:widowControl w:val="0"/>
        <w:autoSpaceDE w:val="0"/>
        <w:autoSpaceDN w:val="0"/>
        <w:adjustRightInd w:val="0"/>
        <w:ind w:firstLine="708"/>
        <w:jc w:val="both"/>
        <w:rPr>
          <w:rFonts w:ascii="Verdana" w:hAnsi="Verdana"/>
          <w:sz w:val="20"/>
          <w:szCs w:val="20"/>
          <w:lang w:val="bg-BG" w:eastAsia="bg-BG"/>
        </w:rPr>
      </w:pPr>
      <w:r w:rsidRPr="00946D9E">
        <w:rPr>
          <w:rFonts w:ascii="Verdana" w:hAnsi="Verdana"/>
          <w:sz w:val="20"/>
          <w:szCs w:val="20"/>
          <w:lang w:val="bg-BG" w:eastAsia="bg-BG"/>
        </w:rPr>
        <w:t>Младите хора търсят работа по различни начини, като разчитат на препоръка от приятел, на интернет обяви и бюрото по труда.</w:t>
      </w:r>
    </w:p>
    <w:p w:rsidR="00EC38AA" w:rsidRPr="00946D9E" w:rsidRDefault="00EC38AA" w:rsidP="00946D9E">
      <w:pPr>
        <w:widowControl w:val="0"/>
        <w:autoSpaceDE w:val="0"/>
        <w:autoSpaceDN w:val="0"/>
        <w:adjustRightInd w:val="0"/>
        <w:ind w:firstLine="708"/>
        <w:jc w:val="both"/>
        <w:rPr>
          <w:rFonts w:ascii="Verdana" w:hAnsi="Verdana"/>
          <w:sz w:val="20"/>
          <w:szCs w:val="20"/>
          <w:lang w:val="bg-BG" w:eastAsia="bg-BG"/>
        </w:rPr>
      </w:pPr>
    </w:p>
    <w:p w:rsidR="00EC38AA" w:rsidRDefault="004B4761" w:rsidP="004B4761">
      <w:pPr>
        <w:pStyle w:val="Default"/>
        <w:ind w:firstLine="708"/>
        <w:jc w:val="center"/>
        <w:rPr>
          <w:rFonts w:ascii="Verdana" w:hAnsi="Verdana"/>
          <w:b/>
          <w:bCs/>
          <w:sz w:val="20"/>
          <w:szCs w:val="20"/>
          <w:u w:val="single"/>
          <w:lang w:val="en-US"/>
        </w:rPr>
      </w:pPr>
      <w:r w:rsidRPr="004B4761">
        <w:rPr>
          <w:rFonts w:ascii="Verdana" w:hAnsi="Verdana"/>
          <w:b/>
          <w:bCs/>
          <w:sz w:val="20"/>
          <w:szCs w:val="20"/>
          <w:u w:val="single"/>
        </w:rPr>
        <w:t>СТРАТЕГИЧЕСКА ЦЕЛ</w:t>
      </w:r>
      <w:r w:rsidR="00EC38AA" w:rsidRPr="004B4761">
        <w:rPr>
          <w:rFonts w:ascii="Verdana" w:hAnsi="Verdana"/>
          <w:b/>
          <w:bCs/>
          <w:sz w:val="20"/>
          <w:szCs w:val="20"/>
          <w:u w:val="single"/>
          <w:lang w:val="en-US"/>
        </w:rPr>
        <w:t>: АНГАЖИРАНОСТ, УЧАСТИЕ И РАВНИ ВЪЗМОЖНОСТИ</w:t>
      </w:r>
    </w:p>
    <w:p w:rsidR="00FA18D1" w:rsidRPr="00FA18D1" w:rsidRDefault="00FA18D1" w:rsidP="004B4761">
      <w:pPr>
        <w:pStyle w:val="Default"/>
        <w:ind w:firstLine="708"/>
        <w:jc w:val="center"/>
        <w:rPr>
          <w:rFonts w:ascii="Verdana" w:hAnsi="Verdana"/>
          <w:b/>
          <w:bCs/>
          <w:sz w:val="20"/>
          <w:szCs w:val="20"/>
          <w:u w:val="single"/>
        </w:rPr>
      </w:pPr>
    </w:p>
    <w:p w:rsidR="00EC38AA" w:rsidRPr="00FA18D1" w:rsidRDefault="00FA18D1" w:rsidP="00FA18D1">
      <w:pPr>
        <w:pStyle w:val="Default"/>
        <w:ind w:firstLine="708"/>
        <w:jc w:val="both"/>
        <w:rPr>
          <w:rFonts w:ascii="Verdana" w:hAnsi="Verdana"/>
          <w:b/>
          <w:bCs/>
          <w:sz w:val="20"/>
          <w:szCs w:val="20"/>
        </w:rPr>
      </w:pPr>
      <w:r w:rsidRPr="00FA18D1">
        <w:rPr>
          <w:rFonts w:ascii="Verdana" w:hAnsi="Verdana"/>
          <w:b/>
          <w:bCs/>
          <w:sz w:val="20"/>
          <w:szCs w:val="20"/>
          <w:lang w:val="en-US"/>
        </w:rPr>
        <w:t xml:space="preserve">I. </w:t>
      </w:r>
      <w:r w:rsidR="00EC38AA" w:rsidRPr="00FA18D1">
        <w:rPr>
          <w:rFonts w:ascii="Verdana" w:hAnsi="Verdana"/>
          <w:b/>
          <w:bCs/>
          <w:sz w:val="20"/>
          <w:szCs w:val="20"/>
        </w:rPr>
        <w:t>Приоритетна област: Гражданска активност и участие</w:t>
      </w:r>
    </w:p>
    <w:p w:rsidR="00EC38AA" w:rsidRPr="00FA18D1" w:rsidRDefault="00EC38AA" w:rsidP="00FA18D1">
      <w:pPr>
        <w:autoSpaceDE w:val="0"/>
        <w:autoSpaceDN w:val="0"/>
        <w:adjustRightInd w:val="0"/>
        <w:ind w:firstLine="708"/>
        <w:jc w:val="both"/>
        <w:rPr>
          <w:rFonts w:ascii="Verdana" w:hAnsi="Verdana"/>
          <w:bCs/>
          <w:color w:val="000000"/>
          <w:sz w:val="20"/>
          <w:szCs w:val="20"/>
          <w:lang w:val="bg-BG" w:eastAsia="bg-BG"/>
        </w:rPr>
      </w:pPr>
      <w:r w:rsidRPr="00FA18D1">
        <w:rPr>
          <w:rFonts w:ascii="Verdana" w:hAnsi="Verdana"/>
          <w:bCs/>
          <w:color w:val="000000"/>
          <w:sz w:val="20"/>
          <w:szCs w:val="20"/>
          <w:lang w:val="bg-BG" w:eastAsia="bg-BG"/>
        </w:rPr>
        <w:t>Основната цел в тази приоритетна област е</w:t>
      </w:r>
      <w:r w:rsidRPr="00FA18D1">
        <w:rPr>
          <w:rFonts w:ascii="Verdana" w:hAnsi="Verdana"/>
          <w:color w:val="000000"/>
          <w:sz w:val="20"/>
          <w:szCs w:val="20"/>
          <w:lang w:val="bg-BG" w:eastAsia="bg-BG"/>
        </w:rPr>
        <w:t xml:space="preserve"> постигане на </w:t>
      </w:r>
      <w:r w:rsidRPr="00FA18D1">
        <w:rPr>
          <w:rFonts w:ascii="Verdana" w:hAnsi="Verdana"/>
          <w:bCs/>
          <w:color w:val="000000"/>
          <w:sz w:val="20"/>
          <w:szCs w:val="20"/>
          <w:lang w:val="bg-BG" w:eastAsia="bg-BG"/>
        </w:rPr>
        <w:t>висока активност и гражданско участие на младите хора чрез доброволчество, лични каузи, дискусии и дебати, форми на самоуправление и партниране с институции.</w:t>
      </w:r>
    </w:p>
    <w:p w:rsidR="00EC38AA" w:rsidRPr="00FA18D1" w:rsidRDefault="00EC38AA" w:rsidP="00FA18D1">
      <w:pPr>
        <w:autoSpaceDE w:val="0"/>
        <w:autoSpaceDN w:val="0"/>
        <w:adjustRightInd w:val="0"/>
        <w:ind w:firstLine="708"/>
        <w:jc w:val="both"/>
        <w:rPr>
          <w:rFonts w:ascii="Verdana" w:hAnsi="Verdana"/>
          <w:bCs/>
          <w:color w:val="000000"/>
          <w:sz w:val="20"/>
          <w:szCs w:val="20"/>
          <w:lang w:val="bg-BG" w:eastAsia="bg-BG"/>
        </w:rPr>
      </w:pPr>
      <w:r w:rsidRPr="00FA18D1">
        <w:rPr>
          <w:rFonts w:ascii="Verdana" w:hAnsi="Verdana"/>
          <w:bCs/>
          <w:color w:val="000000"/>
          <w:sz w:val="20"/>
          <w:szCs w:val="20"/>
          <w:lang w:val="bg-BG" w:eastAsia="bg-BG"/>
        </w:rPr>
        <w:t xml:space="preserve">Ангажираността на младите към обществените проблеми и политическия живот в страната е гаранция за нейното позитивно развитие и утвърждаването на демокрацията. Обратното – отчуждеността, отрицанието, неспособността да се изрази структурирано, аргументирано и без агресия собственото мнение и позиция, продуцира несигурност. Допълнителен риск е количеството и качеството </w:t>
      </w:r>
      <w:r w:rsidRPr="00FA18D1">
        <w:rPr>
          <w:rFonts w:ascii="Verdana" w:hAnsi="Verdana"/>
          <w:bCs/>
          <w:color w:val="000000"/>
          <w:sz w:val="20"/>
          <w:szCs w:val="20"/>
          <w:lang w:val="bg-BG" w:eastAsia="bg-BG"/>
        </w:rPr>
        <w:lastRenderedPageBreak/>
        <w:t>на информацията, която достига до младия човек. Качествената, достоверна, смислена комуникация и информация, става все по-ключова за неговото гражданското самосъзнание и изграждане като личност.</w:t>
      </w:r>
    </w:p>
    <w:p w:rsidR="00EC38AA" w:rsidRPr="00FA18D1" w:rsidRDefault="00EC38AA" w:rsidP="00FA18D1">
      <w:pPr>
        <w:autoSpaceDE w:val="0"/>
        <w:autoSpaceDN w:val="0"/>
        <w:adjustRightInd w:val="0"/>
        <w:ind w:firstLine="708"/>
        <w:jc w:val="both"/>
        <w:rPr>
          <w:rFonts w:ascii="Verdana" w:hAnsi="Verdana"/>
          <w:bCs/>
          <w:color w:val="000000"/>
          <w:sz w:val="20"/>
          <w:szCs w:val="20"/>
          <w:lang w:val="bg-BG" w:eastAsia="bg-BG"/>
        </w:rPr>
      </w:pPr>
      <w:r w:rsidRPr="00FA18D1">
        <w:rPr>
          <w:rFonts w:ascii="Verdana" w:hAnsi="Verdana"/>
          <w:bCs/>
          <w:color w:val="000000"/>
          <w:sz w:val="20"/>
          <w:szCs w:val="20"/>
          <w:lang w:val="bg-BG" w:eastAsia="bg-BG"/>
        </w:rPr>
        <w:t>Гражданска активност на младите в община Брезник има, но тя е хаотична, единична и най-силно изразена в интернет пространството и социалните мрежи. Причина за това може да се търси в липсата на младежка организация, която легитимно да изразява позицията на младежите, за да се включат реално в живота и управлението на града ни.</w:t>
      </w:r>
    </w:p>
    <w:p w:rsidR="00EC38AA" w:rsidRPr="00FA18D1" w:rsidRDefault="00EC38AA" w:rsidP="00FA18D1">
      <w:pPr>
        <w:autoSpaceDE w:val="0"/>
        <w:autoSpaceDN w:val="0"/>
        <w:adjustRightInd w:val="0"/>
        <w:ind w:firstLine="708"/>
        <w:jc w:val="both"/>
        <w:rPr>
          <w:rFonts w:ascii="Verdana" w:hAnsi="Verdana"/>
          <w:bCs/>
          <w:color w:val="000000"/>
          <w:sz w:val="20"/>
          <w:szCs w:val="20"/>
          <w:lang w:val="bg-BG" w:eastAsia="bg-BG"/>
        </w:rPr>
      </w:pPr>
      <w:r w:rsidRPr="00FA18D1">
        <w:rPr>
          <w:rFonts w:ascii="Verdana" w:hAnsi="Verdana"/>
          <w:bCs/>
          <w:color w:val="000000"/>
          <w:sz w:val="20"/>
          <w:szCs w:val="20"/>
          <w:lang w:val="bg-BG" w:eastAsia="bg-BG"/>
        </w:rPr>
        <w:t xml:space="preserve">Малко са младите хора, които членуват в политическа партии, асоциации, неправителствени организации или друг тип организации. Проблемът с избирателната активност на младите хора е реално съществуващ и важен за нашето общество. </w:t>
      </w:r>
    </w:p>
    <w:p w:rsidR="00EC38AA" w:rsidRPr="00FA18D1" w:rsidRDefault="00EC38AA" w:rsidP="00FA18D1">
      <w:pPr>
        <w:widowControl w:val="0"/>
        <w:autoSpaceDE w:val="0"/>
        <w:autoSpaceDN w:val="0"/>
        <w:adjustRightInd w:val="0"/>
        <w:ind w:firstLine="708"/>
        <w:jc w:val="both"/>
        <w:rPr>
          <w:rFonts w:ascii="Verdana" w:hAnsi="Verdana"/>
          <w:sz w:val="20"/>
          <w:szCs w:val="20"/>
          <w:lang w:val="bg-BG" w:eastAsia="bg-BG"/>
        </w:rPr>
      </w:pPr>
      <w:r w:rsidRPr="00FA18D1">
        <w:rPr>
          <w:rFonts w:ascii="Verdana" w:hAnsi="Verdana"/>
          <w:sz w:val="20"/>
          <w:szCs w:val="20"/>
          <w:lang w:val="bg-BG" w:eastAsia="bg-BG"/>
        </w:rPr>
        <w:t>Налице е положителна настройка на младите хора към доброволчеството, което им дава множество възможности да изразят своя порив към хуманност и грижа за другите, както и да се утвърдят общочовешките ценности сред младото поколение. Младите хора смятат, че си струва човек да участва в доброволчески/дарителски акции и биха се включили преобладаващо в такива, в които се контактува с хора/деца в нужда, социални дейности, при бедствия и аварии или в дейности по опазване на околната среда. Разгръщането и осъзнаването на социалната ценност на доброволчеството ще е от полза за цялото ни общество. За съжаление обаче</w:t>
      </w:r>
      <w:r w:rsidRPr="00FA18D1">
        <w:rPr>
          <w:rFonts w:ascii="Verdana" w:hAnsi="Verdana" w:cs="Arial"/>
          <w:sz w:val="20"/>
          <w:szCs w:val="20"/>
          <w:lang w:val="bg-BG" w:eastAsia="bg-BG"/>
        </w:rPr>
        <w:t xml:space="preserve"> </w:t>
      </w:r>
      <w:r w:rsidRPr="00FA18D1">
        <w:rPr>
          <w:rFonts w:ascii="Verdana" w:hAnsi="Verdana"/>
          <w:sz w:val="20"/>
          <w:szCs w:val="20"/>
          <w:lang w:val="bg-BG" w:eastAsia="bg-BG"/>
        </w:rPr>
        <w:t>по въпросите на доброволчеството на територията на Община Брезник работи само една  организация – Българският младежки Червен кръст, а училищата организират кампании по определени поводи. Ключов фактор за развитието на доброволчеството е активността на самите организации, които се занимават с доброволчеството. За да бъдат преодолени негативните тенденции е необходимо да бъде насърчавано включването на младежите и младежките организации в популяризирането на доброволчеството, да се предприемат мерки за подобряване на представата за доброволчеството, която имат младите хора, както и да се работи в посока на по-голяма публичност на дейността, която упражняват доброволците.</w:t>
      </w:r>
    </w:p>
    <w:p w:rsidR="00EC38AA" w:rsidRPr="00FA18D1" w:rsidRDefault="00EC38AA" w:rsidP="00EC38AA">
      <w:pPr>
        <w:widowControl w:val="0"/>
        <w:autoSpaceDE w:val="0"/>
        <w:autoSpaceDN w:val="0"/>
        <w:adjustRightInd w:val="0"/>
        <w:ind w:firstLine="708"/>
        <w:jc w:val="both"/>
        <w:rPr>
          <w:rFonts w:ascii="Verdana" w:hAnsi="Verdana"/>
          <w:b/>
          <w:bCs/>
          <w:sz w:val="20"/>
          <w:szCs w:val="20"/>
          <w:lang w:val="bg-BG" w:eastAsia="bg-BG"/>
        </w:rPr>
      </w:pPr>
      <w:r w:rsidRPr="00FA18D1">
        <w:rPr>
          <w:rFonts w:ascii="Verdana" w:hAnsi="Verdana"/>
          <w:b/>
          <w:bCs/>
          <w:sz w:val="20"/>
          <w:szCs w:val="20"/>
          <w:lang w:val="bg-BG" w:eastAsia="bg-BG"/>
        </w:rPr>
        <w:t xml:space="preserve">Оперативните цели и мерки за осъществяване на тази приоритетна област са: </w:t>
      </w:r>
    </w:p>
    <w:p w:rsidR="00EC38AA" w:rsidRPr="00FA18D1" w:rsidRDefault="00FA18D1" w:rsidP="00EC38AA">
      <w:pPr>
        <w:widowControl w:val="0"/>
        <w:autoSpaceDE w:val="0"/>
        <w:autoSpaceDN w:val="0"/>
        <w:adjustRightInd w:val="0"/>
        <w:ind w:firstLine="708"/>
        <w:jc w:val="both"/>
        <w:rPr>
          <w:rFonts w:ascii="Verdana" w:hAnsi="Verdana"/>
          <w:sz w:val="20"/>
          <w:szCs w:val="20"/>
          <w:lang w:val="bg-BG" w:eastAsia="bg-BG"/>
        </w:rPr>
      </w:pPr>
      <w:r w:rsidRPr="00FA18D1">
        <w:rPr>
          <w:rFonts w:ascii="Verdana" w:hAnsi="Verdana"/>
          <w:sz w:val="20"/>
          <w:szCs w:val="20"/>
          <w:lang w:val="ru-RU" w:eastAsia="bg-BG"/>
        </w:rPr>
        <w:t xml:space="preserve">1. </w:t>
      </w:r>
      <w:r w:rsidR="00EC38AA" w:rsidRPr="00FA18D1">
        <w:rPr>
          <w:rFonts w:ascii="Verdana" w:hAnsi="Verdana"/>
          <w:sz w:val="20"/>
          <w:szCs w:val="20"/>
          <w:lang w:val="bg-BG" w:eastAsia="bg-BG"/>
        </w:rPr>
        <w:t>Насърчаване на активното включване и ангажираност на младите хора във форми и организации за развитие на гражданско самосъзнание и участие.</w:t>
      </w:r>
    </w:p>
    <w:p w:rsidR="00EC38AA" w:rsidRPr="00FA18D1" w:rsidRDefault="00EC38AA" w:rsidP="00EC38AA">
      <w:pPr>
        <w:widowControl w:val="0"/>
        <w:numPr>
          <w:ilvl w:val="0"/>
          <w:numId w:val="15"/>
        </w:numPr>
        <w:autoSpaceDE w:val="0"/>
        <w:autoSpaceDN w:val="0"/>
        <w:adjustRightInd w:val="0"/>
        <w:ind w:left="1134" w:hanging="425"/>
        <w:jc w:val="both"/>
        <w:rPr>
          <w:rFonts w:ascii="Verdana" w:hAnsi="Verdana"/>
          <w:sz w:val="20"/>
          <w:szCs w:val="20"/>
          <w:lang w:val="bg-BG" w:eastAsia="bg-BG"/>
        </w:rPr>
      </w:pPr>
      <w:r w:rsidRPr="00FA18D1">
        <w:rPr>
          <w:rFonts w:ascii="Verdana" w:hAnsi="Verdana"/>
          <w:sz w:val="20"/>
          <w:szCs w:val="20"/>
          <w:lang w:val="bg-BG" w:eastAsia="bg-BG"/>
        </w:rPr>
        <w:t>Насърчаване партньорството за младежко участие с общинската администрации в процесите на вземане на решения по въпроси, които касаят младите хора;</w:t>
      </w:r>
    </w:p>
    <w:p w:rsidR="00EC38AA" w:rsidRPr="00FA18D1" w:rsidRDefault="00EC38AA" w:rsidP="00EC38AA">
      <w:pPr>
        <w:widowControl w:val="0"/>
        <w:numPr>
          <w:ilvl w:val="0"/>
          <w:numId w:val="15"/>
        </w:numPr>
        <w:autoSpaceDE w:val="0"/>
        <w:autoSpaceDN w:val="0"/>
        <w:adjustRightInd w:val="0"/>
        <w:ind w:left="1134" w:hanging="425"/>
        <w:jc w:val="both"/>
        <w:rPr>
          <w:rFonts w:ascii="Verdana" w:hAnsi="Verdana"/>
          <w:sz w:val="20"/>
          <w:szCs w:val="20"/>
          <w:lang w:val="bg-BG" w:eastAsia="bg-BG"/>
        </w:rPr>
      </w:pPr>
      <w:r w:rsidRPr="00FA18D1">
        <w:rPr>
          <w:rFonts w:ascii="Verdana" w:hAnsi="Verdana"/>
          <w:sz w:val="20"/>
          <w:szCs w:val="20"/>
          <w:lang w:val="bg-BG" w:eastAsia="bg-BG"/>
        </w:rPr>
        <w:t>Противопоставяне на езика на омразата;</w:t>
      </w:r>
    </w:p>
    <w:p w:rsidR="00EC38AA" w:rsidRPr="00FA18D1" w:rsidRDefault="00FA18D1" w:rsidP="00EC38AA">
      <w:pPr>
        <w:widowControl w:val="0"/>
        <w:autoSpaceDE w:val="0"/>
        <w:autoSpaceDN w:val="0"/>
        <w:adjustRightInd w:val="0"/>
        <w:ind w:left="708"/>
        <w:jc w:val="both"/>
        <w:rPr>
          <w:rFonts w:ascii="Verdana" w:hAnsi="Verdana"/>
          <w:sz w:val="20"/>
          <w:szCs w:val="20"/>
          <w:lang w:val="bg-BG" w:eastAsia="bg-BG"/>
        </w:rPr>
      </w:pPr>
      <w:r w:rsidRPr="00FA18D1">
        <w:rPr>
          <w:rFonts w:ascii="Verdana" w:hAnsi="Verdana"/>
          <w:sz w:val="20"/>
          <w:szCs w:val="20"/>
          <w:lang w:val="bg-BG" w:eastAsia="bg-BG"/>
        </w:rPr>
        <w:t xml:space="preserve">2. </w:t>
      </w:r>
      <w:r w:rsidR="00EC38AA" w:rsidRPr="00FA18D1">
        <w:rPr>
          <w:rFonts w:ascii="Verdana" w:hAnsi="Verdana"/>
          <w:sz w:val="20"/>
          <w:szCs w:val="20"/>
          <w:lang w:val="bg-BG" w:eastAsia="bg-BG"/>
        </w:rPr>
        <w:t>Насърчаване на младежкото доброволчество.</w:t>
      </w:r>
    </w:p>
    <w:p w:rsidR="00EC38AA" w:rsidRPr="00FA18D1" w:rsidRDefault="00EC38AA" w:rsidP="00EC38AA">
      <w:pPr>
        <w:widowControl w:val="0"/>
        <w:numPr>
          <w:ilvl w:val="0"/>
          <w:numId w:val="22"/>
        </w:numPr>
        <w:autoSpaceDE w:val="0"/>
        <w:autoSpaceDN w:val="0"/>
        <w:adjustRightInd w:val="0"/>
        <w:ind w:left="1134" w:hanging="425"/>
        <w:jc w:val="both"/>
        <w:rPr>
          <w:rFonts w:ascii="Verdana" w:hAnsi="Verdana"/>
          <w:sz w:val="20"/>
          <w:szCs w:val="20"/>
          <w:lang w:val="bg-BG" w:eastAsia="bg-BG"/>
        </w:rPr>
      </w:pPr>
      <w:r w:rsidRPr="00FA18D1">
        <w:rPr>
          <w:rFonts w:ascii="Verdana" w:hAnsi="Verdana"/>
          <w:sz w:val="20"/>
          <w:szCs w:val="20"/>
          <w:lang w:val="bg-BG" w:eastAsia="bg-BG"/>
        </w:rPr>
        <w:t>Популяризиране на онлайн платформи за публично набиране на средства и/или човешки ресурс за обществено полезни проекти, инициирани и организирани от млади хора;</w:t>
      </w:r>
    </w:p>
    <w:p w:rsidR="00FA18D1" w:rsidRDefault="00FA18D1" w:rsidP="00EC38AA">
      <w:pPr>
        <w:widowControl w:val="0"/>
        <w:autoSpaceDE w:val="0"/>
        <w:autoSpaceDN w:val="0"/>
        <w:adjustRightInd w:val="0"/>
        <w:ind w:firstLine="708"/>
        <w:jc w:val="both"/>
        <w:rPr>
          <w:b/>
          <w:lang w:val="bg-BG" w:eastAsia="bg-BG"/>
        </w:rPr>
      </w:pPr>
    </w:p>
    <w:p w:rsidR="00EC38AA" w:rsidRPr="00FA18D1" w:rsidRDefault="00EC38AA" w:rsidP="00EC38AA">
      <w:pPr>
        <w:widowControl w:val="0"/>
        <w:autoSpaceDE w:val="0"/>
        <w:autoSpaceDN w:val="0"/>
        <w:adjustRightInd w:val="0"/>
        <w:ind w:firstLine="708"/>
        <w:jc w:val="both"/>
        <w:rPr>
          <w:rFonts w:ascii="Verdana" w:hAnsi="Verdana"/>
          <w:b/>
          <w:sz w:val="20"/>
          <w:szCs w:val="20"/>
          <w:lang w:val="bg-BG" w:eastAsia="bg-BG"/>
        </w:rPr>
      </w:pPr>
      <w:r w:rsidRPr="00FA18D1">
        <w:rPr>
          <w:rFonts w:ascii="Verdana" w:hAnsi="Verdana"/>
          <w:b/>
          <w:sz w:val="20"/>
          <w:szCs w:val="20"/>
          <w:lang w:val="bg-BG" w:eastAsia="bg-BG"/>
        </w:rPr>
        <w:t>Приоритетна област: Равенство, многообразие и приобщаване</w:t>
      </w:r>
    </w:p>
    <w:p w:rsidR="00FA18D1" w:rsidRPr="00FA18D1" w:rsidRDefault="00EC38AA" w:rsidP="00EC38AA">
      <w:pPr>
        <w:widowControl w:val="0"/>
        <w:autoSpaceDE w:val="0"/>
        <w:autoSpaceDN w:val="0"/>
        <w:adjustRightInd w:val="0"/>
        <w:jc w:val="both"/>
        <w:rPr>
          <w:rFonts w:ascii="Verdana" w:hAnsi="Verdana"/>
          <w:sz w:val="20"/>
          <w:szCs w:val="20"/>
          <w:lang w:val="bg-BG" w:eastAsia="bg-BG"/>
        </w:rPr>
      </w:pPr>
      <w:r w:rsidRPr="00FA18D1">
        <w:rPr>
          <w:rFonts w:ascii="Verdana" w:hAnsi="Verdana"/>
          <w:sz w:val="20"/>
          <w:szCs w:val="20"/>
          <w:lang w:val="bg-BG" w:eastAsia="bg-BG"/>
        </w:rPr>
        <w:tab/>
      </w:r>
    </w:p>
    <w:p w:rsidR="00EC38AA" w:rsidRPr="00FA18D1" w:rsidRDefault="00EC38AA" w:rsidP="00FA18D1">
      <w:pPr>
        <w:widowControl w:val="0"/>
        <w:autoSpaceDE w:val="0"/>
        <w:autoSpaceDN w:val="0"/>
        <w:adjustRightInd w:val="0"/>
        <w:ind w:firstLine="567"/>
        <w:jc w:val="both"/>
        <w:rPr>
          <w:rFonts w:ascii="Verdana" w:hAnsi="Verdana" w:cs="Arial"/>
          <w:sz w:val="20"/>
          <w:szCs w:val="20"/>
          <w:lang w:val="bg-BG" w:eastAsia="bg-BG"/>
        </w:rPr>
      </w:pPr>
      <w:r w:rsidRPr="00FA18D1">
        <w:rPr>
          <w:rFonts w:ascii="Verdana" w:hAnsi="Verdana"/>
          <w:sz w:val="20"/>
          <w:szCs w:val="20"/>
          <w:lang w:val="bg-BG" w:eastAsia="bg-BG"/>
        </w:rPr>
        <w:t>Стратегическата цел в тази приоритетна област е: свързаност между младите хора, общуване, разбиране и толерантност, превенция на дискриминацията, агресията и отхвърлянето.</w:t>
      </w:r>
      <w:r w:rsidRPr="00FA18D1">
        <w:rPr>
          <w:rFonts w:ascii="Verdana" w:hAnsi="Verdana" w:cs="Arial"/>
          <w:sz w:val="20"/>
          <w:szCs w:val="20"/>
          <w:lang w:val="bg-BG" w:eastAsia="bg-BG"/>
        </w:rPr>
        <w:t xml:space="preserve"> </w:t>
      </w:r>
    </w:p>
    <w:p w:rsidR="00EC38AA" w:rsidRPr="00FA18D1" w:rsidRDefault="00EC38AA" w:rsidP="00EC38AA">
      <w:pPr>
        <w:widowControl w:val="0"/>
        <w:autoSpaceDE w:val="0"/>
        <w:autoSpaceDN w:val="0"/>
        <w:adjustRightInd w:val="0"/>
        <w:ind w:firstLine="567"/>
        <w:jc w:val="both"/>
        <w:rPr>
          <w:rFonts w:ascii="Verdana" w:hAnsi="Verdana"/>
          <w:sz w:val="20"/>
          <w:szCs w:val="20"/>
          <w:lang w:val="bg-BG" w:eastAsia="bg-BG"/>
        </w:rPr>
      </w:pPr>
      <w:r w:rsidRPr="00FA18D1">
        <w:rPr>
          <w:rFonts w:ascii="Verdana" w:hAnsi="Verdana"/>
          <w:sz w:val="20"/>
          <w:szCs w:val="20"/>
          <w:lang w:val="bg-BG" w:eastAsia="bg-BG"/>
        </w:rPr>
        <w:t xml:space="preserve">Различните форми на агресия сред младите хора са негативно явление, борбата с което е общо предизвикателство. Създаването на условия за изграждане на социално отговорно поведение чрез превенция на агресията и различните форми на зависимости е ключово за смекчаване на тези тревожни тенденции. Разбирателството и толерантността, отричането на агресивността и насилието като модел на поведение, който е приемлив, правят по-благоприятна средата, в която се формират младите хора. Приобщаването </w:t>
      </w:r>
      <w:r w:rsidRPr="00FA18D1">
        <w:rPr>
          <w:rFonts w:ascii="Verdana" w:hAnsi="Verdana"/>
          <w:sz w:val="20"/>
          <w:szCs w:val="20"/>
          <w:lang w:val="bg-BG" w:eastAsia="bg-BG"/>
        </w:rPr>
        <w:lastRenderedPageBreak/>
        <w:t>на всички в нашето общество чрез интеграцията на младежите в неравностойно положение и със специфични потребности, чрез равен достъп до образование, шансове за реализация за всеки, ще го направи по-сплотено и силно.</w:t>
      </w:r>
    </w:p>
    <w:p w:rsidR="00EC38AA" w:rsidRPr="00FA18D1" w:rsidRDefault="00EC38AA" w:rsidP="00EC38AA">
      <w:pPr>
        <w:widowControl w:val="0"/>
        <w:autoSpaceDE w:val="0"/>
        <w:autoSpaceDN w:val="0"/>
        <w:adjustRightInd w:val="0"/>
        <w:ind w:firstLine="708"/>
        <w:jc w:val="both"/>
        <w:rPr>
          <w:rFonts w:ascii="Verdana" w:hAnsi="Verdana"/>
          <w:sz w:val="20"/>
          <w:szCs w:val="20"/>
          <w:lang w:val="bg-BG" w:eastAsia="bg-BG"/>
        </w:rPr>
      </w:pPr>
      <w:r w:rsidRPr="00FA18D1">
        <w:rPr>
          <w:rFonts w:ascii="Verdana" w:hAnsi="Verdana"/>
          <w:sz w:val="20"/>
          <w:szCs w:val="20"/>
          <w:lang w:val="bg-BG" w:eastAsia="bg-BG"/>
        </w:rPr>
        <w:t xml:space="preserve">В Община Брезник се работи непрекъснато за създаване на благоприятна среда за насърчаване на между културния диалог, чрез който се осъществяват размяна на мнения между индивиди или групи с различни етнически, културен, и религиозен, въз основа на взаимно разбиране и уважение. </w:t>
      </w:r>
    </w:p>
    <w:p w:rsidR="00EC38AA" w:rsidRPr="00FA18D1" w:rsidRDefault="00EC38AA" w:rsidP="00EC38AA">
      <w:pPr>
        <w:widowControl w:val="0"/>
        <w:autoSpaceDE w:val="0"/>
        <w:autoSpaceDN w:val="0"/>
        <w:adjustRightInd w:val="0"/>
        <w:ind w:firstLine="708"/>
        <w:jc w:val="both"/>
        <w:rPr>
          <w:rFonts w:ascii="Verdana" w:hAnsi="Verdana"/>
          <w:sz w:val="20"/>
          <w:szCs w:val="20"/>
          <w:lang w:val="bg-BG" w:eastAsia="bg-BG"/>
        </w:rPr>
      </w:pPr>
      <w:r w:rsidRPr="00FA18D1">
        <w:rPr>
          <w:rFonts w:ascii="Verdana" w:hAnsi="Verdana"/>
          <w:sz w:val="20"/>
          <w:szCs w:val="20"/>
          <w:lang w:val="bg-BG" w:eastAsia="bg-BG"/>
        </w:rPr>
        <w:t>В училищата на територията на община Брезник са създадени условия за равнопоставеност, организират се различни форми за подпомагане на културните изяви на децата от етническите малцинства. За да бъде проведена реална политика за интеграция на уязвимите малцинствени групи, образованието трябва да стои в основата на този процес. Анализът на натрупаните негативи през последните десетилетия, показва, че именно ниският образователен статус и от тук липсата на квалификация, водят до социалното изключване на голяма част на представителите на тези малцинства. Поради тази причина е от изключително значение обединяването на усилията на местната власт, неправителствен сектор, училищата и детските градини в община Брезник за създаване и укрепване на партньорства за подпомагане осъществяването на интеграционни процеси и условия за равен достъп до качествено образование на ромските деца и ученици. От много години в общината са създадени условия за равноправно интегриране на ромите в обществения живот, чрез постигане на равни възможности и равен достъп до права, блага, стоки и услуги и образование и се спазват принципите на равнопоставеност и не дискриминация. Сред резултатите са успешната социализация на учениците от етническите малцинства и формиране на подходящ социално-психологически климат в училищата на Община Брезник са реализираните съвместни мероприятия,</w:t>
      </w:r>
      <w:r w:rsidRPr="00EC38AA">
        <w:rPr>
          <w:lang w:val="bg-BG" w:eastAsia="bg-BG"/>
        </w:rPr>
        <w:t xml:space="preserve"> </w:t>
      </w:r>
      <w:r w:rsidRPr="00FA18D1">
        <w:rPr>
          <w:rFonts w:ascii="Verdana" w:hAnsi="Verdana"/>
          <w:sz w:val="20"/>
          <w:szCs w:val="20"/>
          <w:lang w:val="bg-BG" w:eastAsia="bg-BG"/>
        </w:rPr>
        <w:t>които генерират положителни резултати и практики на толерантност и между културно взаимодействие сред общности от различен етнос на местно ниво.</w:t>
      </w:r>
    </w:p>
    <w:p w:rsidR="00EC38AA" w:rsidRPr="00FA18D1" w:rsidRDefault="00EC38AA" w:rsidP="00EC38AA">
      <w:pPr>
        <w:widowControl w:val="0"/>
        <w:autoSpaceDE w:val="0"/>
        <w:autoSpaceDN w:val="0"/>
        <w:adjustRightInd w:val="0"/>
        <w:ind w:firstLine="567"/>
        <w:jc w:val="both"/>
        <w:rPr>
          <w:rFonts w:ascii="Verdana" w:hAnsi="Verdana"/>
          <w:sz w:val="20"/>
          <w:szCs w:val="20"/>
          <w:lang w:val="bg-BG" w:eastAsia="bg-BG"/>
        </w:rPr>
      </w:pPr>
      <w:r w:rsidRPr="00FA18D1">
        <w:rPr>
          <w:rFonts w:ascii="Verdana" w:hAnsi="Verdana"/>
          <w:sz w:val="20"/>
          <w:szCs w:val="20"/>
          <w:lang w:val="bg-BG" w:eastAsia="bg-BG"/>
        </w:rPr>
        <w:t>Превенцията сред малолетните и непълнолетните е предпоставка за ограничаване на общата престъпност. Усилията на Община Брезник и на Местната комисия за БППМН през 2023 г. ще бъдат насочени към намаляване броя на противообществените прояви на малолетните и непълнолетните, по-голяма ефективност на превенцията на противообществените прояви и на рисковото поведение у подрастващите, като се акцентира върху насилието между деца, наркотичните зависимости, рисковото поведение в интернет, з</w:t>
      </w:r>
      <w:r w:rsidRPr="00FA18D1">
        <w:rPr>
          <w:rFonts w:ascii="Verdana" w:hAnsi="Verdana"/>
          <w:sz w:val="20"/>
          <w:szCs w:val="20"/>
          <w:lang w:val="bg-BG" w:eastAsia="bg-BG" w:bidi="bg-BG"/>
        </w:rPr>
        <w:t>асилване на интереса на децата и младежите за извънкласни дейности, насърчаване на физическата активност, спорта и творческите способности</w:t>
      </w:r>
      <w:r w:rsidRPr="00FA18D1">
        <w:rPr>
          <w:rFonts w:ascii="Verdana" w:hAnsi="Verdana"/>
          <w:sz w:val="20"/>
          <w:szCs w:val="20"/>
          <w:lang w:val="bg-BG" w:eastAsia="bg-BG"/>
        </w:rPr>
        <w:t>. Важна цел е постигането на траен възпитателен ефект върху малолетните и непълнолетните извършители на противообществени прояви.</w:t>
      </w:r>
    </w:p>
    <w:p w:rsidR="00EC38AA" w:rsidRPr="00FA18D1" w:rsidRDefault="00EC38AA" w:rsidP="00EC38AA">
      <w:pPr>
        <w:widowControl w:val="0"/>
        <w:autoSpaceDE w:val="0"/>
        <w:autoSpaceDN w:val="0"/>
        <w:adjustRightInd w:val="0"/>
        <w:ind w:firstLine="567"/>
        <w:jc w:val="both"/>
        <w:rPr>
          <w:rFonts w:ascii="Verdana" w:hAnsi="Verdana"/>
          <w:sz w:val="20"/>
          <w:szCs w:val="20"/>
          <w:lang w:val="bg-BG" w:eastAsia="bg-BG"/>
        </w:rPr>
      </w:pPr>
      <w:r w:rsidRPr="00FA18D1">
        <w:rPr>
          <w:rFonts w:ascii="Verdana" w:hAnsi="Verdana"/>
          <w:sz w:val="20"/>
          <w:szCs w:val="20"/>
          <w:lang w:val="bg-BG" w:eastAsia="bg-BG"/>
        </w:rPr>
        <w:t>Към Местната комисия за борба срещу противообществените прояви на малолетните и непълнолетните – община Брезник работят пет обществени възпитатели и един психолог, които имат необходимата  квалификация, подготовка и опит, съгласно изискванията на чл. 42, ал. 1. от ЗБППМН.</w:t>
      </w:r>
    </w:p>
    <w:p w:rsidR="00EC38AA" w:rsidRPr="00FA18D1" w:rsidRDefault="00EC38AA" w:rsidP="00EC38AA">
      <w:pPr>
        <w:widowControl w:val="0"/>
        <w:autoSpaceDE w:val="0"/>
        <w:autoSpaceDN w:val="0"/>
        <w:adjustRightInd w:val="0"/>
        <w:ind w:firstLine="708"/>
        <w:jc w:val="both"/>
        <w:rPr>
          <w:rFonts w:ascii="Verdana" w:hAnsi="Verdana"/>
          <w:sz w:val="20"/>
          <w:szCs w:val="20"/>
          <w:lang w:val="bg-BG" w:eastAsia="bg-BG"/>
        </w:rPr>
      </w:pPr>
      <w:r w:rsidRPr="00FA18D1">
        <w:rPr>
          <w:rFonts w:ascii="Verdana" w:hAnsi="Verdana"/>
          <w:sz w:val="20"/>
          <w:szCs w:val="20"/>
          <w:lang w:val="bg-BG" w:eastAsia="bg-BG"/>
        </w:rPr>
        <w:t xml:space="preserve">Наличието на устойчиви криминогенни фактори сред младежите налага да се активизират превантивните въздействия на различни институции, работещи с младежи, като се използват образованието, културата, изкуството, спортът и всички други средства за развитие на младата личност. </w:t>
      </w:r>
    </w:p>
    <w:p w:rsidR="00EC38AA" w:rsidRPr="00FA18D1" w:rsidRDefault="00EC38AA" w:rsidP="00EC38AA">
      <w:pPr>
        <w:widowControl w:val="0"/>
        <w:autoSpaceDE w:val="0"/>
        <w:autoSpaceDN w:val="0"/>
        <w:adjustRightInd w:val="0"/>
        <w:ind w:firstLine="708"/>
        <w:jc w:val="both"/>
        <w:rPr>
          <w:rFonts w:ascii="Verdana" w:hAnsi="Verdana"/>
          <w:b/>
          <w:bCs/>
          <w:sz w:val="20"/>
          <w:szCs w:val="20"/>
          <w:lang w:val="bg-BG" w:eastAsia="bg-BG"/>
        </w:rPr>
      </w:pPr>
      <w:r w:rsidRPr="00FA18D1">
        <w:rPr>
          <w:rFonts w:ascii="Verdana" w:hAnsi="Verdana"/>
          <w:b/>
          <w:bCs/>
          <w:sz w:val="20"/>
          <w:szCs w:val="20"/>
          <w:lang w:val="bg-BG" w:eastAsia="bg-BG"/>
        </w:rPr>
        <w:t xml:space="preserve">Оперативните цели и мерки за осъществяване на тази приоритетна област са: </w:t>
      </w:r>
    </w:p>
    <w:p w:rsidR="00EC38AA" w:rsidRPr="00FA18D1" w:rsidRDefault="00FA18D1" w:rsidP="00EC38AA">
      <w:pPr>
        <w:widowControl w:val="0"/>
        <w:autoSpaceDE w:val="0"/>
        <w:autoSpaceDN w:val="0"/>
        <w:adjustRightInd w:val="0"/>
        <w:ind w:firstLine="708"/>
        <w:jc w:val="both"/>
        <w:rPr>
          <w:rFonts w:ascii="Verdana" w:hAnsi="Verdana"/>
          <w:sz w:val="20"/>
          <w:szCs w:val="20"/>
          <w:lang w:val="bg-BG" w:eastAsia="bg-BG"/>
        </w:rPr>
      </w:pPr>
      <w:r w:rsidRPr="00FA18D1">
        <w:rPr>
          <w:rFonts w:ascii="Verdana" w:hAnsi="Verdana"/>
          <w:sz w:val="20"/>
          <w:szCs w:val="20"/>
          <w:lang w:val="bg-BG" w:eastAsia="bg-BG"/>
        </w:rPr>
        <w:t xml:space="preserve">1. </w:t>
      </w:r>
      <w:r w:rsidR="00EC38AA" w:rsidRPr="00FA18D1">
        <w:rPr>
          <w:rFonts w:ascii="Verdana" w:hAnsi="Verdana"/>
          <w:sz w:val="20"/>
          <w:szCs w:val="20"/>
          <w:lang w:val="bg-BG" w:eastAsia="bg-BG"/>
        </w:rPr>
        <w:t>Противодействие на нетолерантността, дискриминацията, агресията и насилието.</w:t>
      </w:r>
    </w:p>
    <w:p w:rsidR="00EC38AA" w:rsidRPr="00FA18D1" w:rsidRDefault="00EC38AA" w:rsidP="00FA18D1">
      <w:pPr>
        <w:pStyle w:val="a9"/>
        <w:widowControl w:val="0"/>
        <w:numPr>
          <w:ilvl w:val="0"/>
          <w:numId w:val="22"/>
        </w:numPr>
        <w:autoSpaceDE w:val="0"/>
        <w:autoSpaceDN w:val="0"/>
        <w:adjustRightInd w:val="0"/>
        <w:jc w:val="both"/>
        <w:rPr>
          <w:rFonts w:ascii="Verdana" w:hAnsi="Verdana"/>
          <w:sz w:val="20"/>
          <w:szCs w:val="20"/>
          <w:lang w:val="bg-BG" w:eastAsia="bg-BG"/>
        </w:rPr>
      </w:pPr>
      <w:r w:rsidRPr="00FA18D1">
        <w:rPr>
          <w:rFonts w:ascii="Verdana" w:hAnsi="Verdana"/>
          <w:sz w:val="20"/>
          <w:szCs w:val="20"/>
          <w:lang w:val="bg-BG" w:eastAsia="bg-BG"/>
        </w:rPr>
        <w:t>Подкрепа на информационни кампании и младежки обучения, свързани с противодействие на нетолерантността, дискриминацията, насилието и езика на омразата;</w:t>
      </w:r>
    </w:p>
    <w:p w:rsidR="00EC38AA" w:rsidRPr="00FA18D1" w:rsidRDefault="00EC38AA" w:rsidP="00FA18D1">
      <w:pPr>
        <w:pStyle w:val="a9"/>
        <w:widowControl w:val="0"/>
        <w:numPr>
          <w:ilvl w:val="0"/>
          <w:numId w:val="22"/>
        </w:numPr>
        <w:autoSpaceDE w:val="0"/>
        <w:autoSpaceDN w:val="0"/>
        <w:adjustRightInd w:val="0"/>
        <w:jc w:val="both"/>
        <w:rPr>
          <w:rFonts w:ascii="Verdana" w:hAnsi="Verdana"/>
          <w:sz w:val="20"/>
          <w:szCs w:val="20"/>
          <w:lang w:val="bg-BG" w:eastAsia="bg-BG"/>
        </w:rPr>
      </w:pPr>
      <w:r w:rsidRPr="00FA18D1">
        <w:rPr>
          <w:rFonts w:ascii="Verdana" w:hAnsi="Verdana"/>
          <w:sz w:val="20"/>
          <w:szCs w:val="20"/>
          <w:lang w:val="bg-BG" w:eastAsia="bg-BG"/>
        </w:rPr>
        <w:t>Разработване на програми за формиране на социални умения за развитие на самоконтрол и ненасилствено поведение;</w:t>
      </w:r>
    </w:p>
    <w:p w:rsidR="00EC38AA" w:rsidRPr="00FA18D1" w:rsidRDefault="00FA18D1" w:rsidP="00EC38AA">
      <w:pPr>
        <w:widowControl w:val="0"/>
        <w:autoSpaceDE w:val="0"/>
        <w:autoSpaceDN w:val="0"/>
        <w:adjustRightInd w:val="0"/>
        <w:ind w:firstLine="708"/>
        <w:jc w:val="both"/>
        <w:rPr>
          <w:rFonts w:ascii="Verdana" w:hAnsi="Verdana"/>
          <w:sz w:val="20"/>
          <w:szCs w:val="20"/>
          <w:lang w:val="bg-BG" w:eastAsia="bg-BG"/>
        </w:rPr>
      </w:pPr>
      <w:r w:rsidRPr="00FA18D1">
        <w:rPr>
          <w:rFonts w:ascii="Verdana" w:hAnsi="Verdana"/>
          <w:sz w:val="20"/>
          <w:szCs w:val="20"/>
          <w:lang w:val="bg-BG" w:eastAsia="bg-BG"/>
        </w:rPr>
        <w:lastRenderedPageBreak/>
        <w:t xml:space="preserve">2. </w:t>
      </w:r>
      <w:r w:rsidR="00EC38AA" w:rsidRPr="00FA18D1">
        <w:rPr>
          <w:rFonts w:ascii="Verdana" w:hAnsi="Verdana"/>
          <w:sz w:val="20"/>
          <w:szCs w:val="20"/>
          <w:lang w:val="bg-BG" w:eastAsia="bg-BG"/>
        </w:rPr>
        <w:t>Насърчаване приобщаването и социалната интеграция на младите хора със специфични потребности и в риск от маргинализация.</w:t>
      </w:r>
    </w:p>
    <w:p w:rsidR="00FA18D1" w:rsidRDefault="00FA18D1" w:rsidP="00EC38AA">
      <w:pPr>
        <w:widowControl w:val="0"/>
        <w:autoSpaceDE w:val="0"/>
        <w:autoSpaceDN w:val="0"/>
        <w:adjustRightInd w:val="0"/>
        <w:ind w:left="708"/>
        <w:jc w:val="both"/>
        <w:rPr>
          <w:b/>
          <w:lang w:val="bg-BG" w:eastAsia="bg-BG"/>
        </w:rPr>
      </w:pPr>
    </w:p>
    <w:p w:rsidR="00EC38AA" w:rsidRDefault="00EC38AA" w:rsidP="00EC38AA">
      <w:pPr>
        <w:widowControl w:val="0"/>
        <w:autoSpaceDE w:val="0"/>
        <w:autoSpaceDN w:val="0"/>
        <w:adjustRightInd w:val="0"/>
        <w:ind w:left="708"/>
        <w:jc w:val="both"/>
        <w:rPr>
          <w:b/>
          <w:bCs/>
          <w:lang w:val="bg-BG" w:eastAsia="bg-BG"/>
        </w:rPr>
      </w:pPr>
      <w:r w:rsidRPr="00EC38AA">
        <w:rPr>
          <w:b/>
          <w:bCs/>
          <w:lang w:val="bg-BG" w:eastAsia="bg-BG"/>
        </w:rPr>
        <w:t>Приоритетна област: Достъп до информация и услуги</w:t>
      </w:r>
    </w:p>
    <w:p w:rsidR="00FA18D1" w:rsidRPr="00EC38AA" w:rsidRDefault="00FA18D1" w:rsidP="00EC38AA">
      <w:pPr>
        <w:widowControl w:val="0"/>
        <w:autoSpaceDE w:val="0"/>
        <w:autoSpaceDN w:val="0"/>
        <w:adjustRightInd w:val="0"/>
        <w:ind w:left="708"/>
        <w:jc w:val="both"/>
        <w:rPr>
          <w:b/>
          <w:bCs/>
          <w:lang w:val="bg-BG" w:eastAsia="bg-BG"/>
        </w:rPr>
      </w:pPr>
    </w:p>
    <w:p w:rsidR="00EC38AA" w:rsidRPr="00FA18D1" w:rsidRDefault="00EC38AA" w:rsidP="00EC38AA">
      <w:pPr>
        <w:autoSpaceDE w:val="0"/>
        <w:autoSpaceDN w:val="0"/>
        <w:adjustRightInd w:val="0"/>
        <w:ind w:firstLine="709"/>
        <w:jc w:val="both"/>
        <w:rPr>
          <w:rFonts w:ascii="Verdana" w:hAnsi="Verdana"/>
          <w:color w:val="000000"/>
          <w:sz w:val="20"/>
          <w:szCs w:val="20"/>
          <w:lang w:val="bg-BG" w:eastAsia="bg-BG"/>
        </w:rPr>
      </w:pPr>
      <w:r w:rsidRPr="00FA18D1">
        <w:rPr>
          <w:rFonts w:ascii="Verdana" w:hAnsi="Verdana"/>
          <w:bCs/>
          <w:color w:val="000000"/>
          <w:sz w:val="20"/>
          <w:szCs w:val="20"/>
          <w:lang w:val="bg-BG" w:eastAsia="bg-BG"/>
        </w:rPr>
        <w:t>Основната цел в тази приоритетна област</w:t>
      </w:r>
      <w:r w:rsidRPr="00FA18D1">
        <w:rPr>
          <w:rFonts w:ascii="Verdana" w:hAnsi="Verdana"/>
          <w:color w:val="000000"/>
          <w:sz w:val="20"/>
          <w:szCs w:val="20"/>
          <w:lang w:val="bg-BG" w:eastAsia="bg-BG"/>
        </w:rPr>
        <w:t xml:space="preserve"> е: </w:t>
      </w:r>
      <w:r w:rsidRPr="00FA18D1">
        <w:rPr>
          <w:rFonts w:ascii="Verdana" w:hAnsi="Verdana"/>
          <w:bCs/>
          <w:color w:val="000000"/>
          <w:sz w:val="20"/>
          <w:szCs w:val="20"/>
          <w:lang w:val="bg-BG" w:eastAsia="bg-BG"/>
        </w:rPr>
        <w:t>Гарантирано право на информиран избор и равнопоставен достъп до услуги.</w:t>
      </w:r>
      <w:r w:rsidRPr="00FA18D1">
        <w:rPr>
          <w:rFonts w:ascii="Verdana" w:hAnsi="Verdana"/>
          <w:color w:val="000000"/>
          <w:sz w:val="20"/>
          <w:szCs w:val="20"/>
          <w:lang w:val="bg-BG" w:eastAsia="bg-BG"/>
        </w:rPr>
        <w:t xml:space="preserve"> </w:t>
      </w:r>
    </w:p>
    <w:p w:rsidR="00EC38AA" w:rsidRPr="00FA18D1" w:rsidRDefault="00EC38AA" w:rsidP="00EC38AA">
      <w:pPr>
        <w:autoSpaceDE w:val="0"/>
        <w:autoSpaceDN w:val="0"/>
        <w:adjustRightInd w:val="0"/>
        <w:ind w:firstLine="709"/>
        <w:jc w:val="both"/>
        <w:rPr>
          <w:rFonts w:ascii="Verdana" w:eastAsia="Calibri" w:hAnsi="Verdana" w:cs="Cambria"/>
          <w:color w:val="000000"/>
          <w:sz w:val="20"/>
          <w:szCs w:val="20"/>
          <w:lang w:val="bg-BG"/>
        </w:rPr>
      </w:pPr>
      <w:r w:rsidRPr="00FA18D1">
        <w:rPr>
          <w:rFonts w:ascii="Verdana" w:hAnsi="Verdana"/>
          <w:bCs/>
          <w:color w:val="000000"/>
          <w:sz w:val="20"/>
          <w:szCs w:val="20"/>
          <w:lang w:val="bg-BG" w:eastAsia="bg-BG"/>
        </w:rPr>
        <w:t>Гарантиран и лесен достъп до информация и добра информационна и медийна грамотност, т.е. знания, умения и компетентности за търсене на информация и разпознаване на фалшивите новини, за обезпечаване на личната дигитална безопасност и киберсигурност – това са особено важни неща за младия човек в съвременния свят.</w:t>
      </w:r>
      <w:r w:rsidRPr="00FA18D1">
        <w:rPr>
          <w:rFonts w:ascii="Verdana" w:eastAsia="Calibri" w:hAnsi="Verdana" w:cs="Cambria"/>
          <w:color w:val="000000"/>
          <w:sz w:val="20"/>
          <w:szCs w:val="20"/>
          <w:lang w:val="bg-BG"/>
        </w:rPr>
        <w:t xml:space="preserve">  </w:t>
      </w:r>
    </w:p>
    <w:p w:rsidR="00EC38AA" w:rsidRPr="00FA18D1" w:rsidRDefault="00EC38AA" w:rsidP="00EC38AA">
      <w:pPr>
        <w:widowControl w:val="0"/>
        <w:autoSpaceDE w:val="0"/>
        <w:autoSpaceDN w:val="0"/>
        <w:adjustRightInd w:val="0"/>
        <w:ind w:firstLine="708"/>
        <w:jc w:val="both"/>
        <w:rPr>
          <w:rFonts w:ascii="Verdana" w:hAnsi="Verdana"/>
          <w:bCs/>
          <w:iCs/>
          <w:sz w:val="20"/>
          <w:szCs w:val="20"/>
          <w:lang w:val="bg-BG" w:eastAsia="bg-BG"/>
        </w:rPr>
      </w:pPr>
      <w:r w:rsidRPr="00FA18D1">
        <w:rPr>
          <w:rFonts w:ascii="Verdana" w:hAnsi="Verdana"/>
          <w:bCs/>
          <w:iCs/>
          <w:sz w:val="20"/>
          <w:szCs w:val="20"/>
          <w:lang w:val="bg-BG" w:eastAsia="bg-BG"/>
        </w:rPr>
        <w:t>Един от приоритетите в политиката на Община Брезник е повишаване качеството и достъпът до информационни услуги в подкрепа на младежкото развитие.</w:t>
      </w:r>
    </w:p>
    <w:p w:rsidR="00EC38AA" w:rsidRPr="00FA18D1" w:rsidRDefault="00EC38AA" w:rsidP="00EC38AA">
      <w:pPr>
        <w:widowControl w:val="0"/>
        <w:autoSpaceDE w:val="0"/>
        <w:autoSpaceDN w:val="0"/>
        <w:adjustRightInd w:val="0"/>
        <w:ind w:firstLine="708"/>
        <w:jc w:val="both"/>
        <w:rPr>
          <w:rFonts w:ascii="Verdana" w:hAnsi="Verdana"/>
          <w:b/>
          <w:sz w:val="20"/>
          <w:szCs w:val="20"/>
          <w:lang w:val="bg-BG" w:eastAsia="bg-BG"/>
        </w:rPr>
      </w:pPr>
      <w:r w:rsidRPr="00FA18D1">
        <w:rPr>
          <w:rFonts w:ascii="Verdana" w:hAnsi="Verdana"/>
          <w:bCs/>
          <w:iCs/>
          <w:sz w:val="20"/>
          <w:szCs w:val="20"/>
          <w:lang w:val="bg-BG" w:eastAsia="bg-BG"/>
        </w:rPr>
        <w:t xml:space="preserve">Днес източниците на масова обществена информация, като електронни и печатни медии, образователни институции и обществени библиотеки, се приемат за даденост. Те имат ключова роля за събирането, организирането и ползването на информация и за осигуряването на достъп до широк кръг информационни източници. Община Брезник има изградена много добра културна инфраструктура в това отношение – обществени библиотеки, Общински исторически музей, 12 читалища. </w:t>
      </w:r>
      <w:r w:rsidRPr="00FA18D1">
        <w:rPr>
          <w:rFonts w:ascii="Verdana" w:hAnsi="Verdana"/>
          <w:sz w:val="20"/>
          <w:szCs w:val="20"/>
          <w:lang w:val="bg-BG" w:eastAsia="bg-BG"/>
        </w:rPr>
        <w:t>Изградените информационни центрове в библиотеките на 3-те читалища – НЧ „Просвещение 1870” гр. Брезник, НЧ „Пробуда–</w:t>
      </w:r>
      <w:smartTag w:uri="urn:schemas-microsoft-com:office:smarttags" w:element="metricconverter">
        <w:smartTagPr>
          <w:attr w:name="ProductID" w:val="1931 г"/>
        </w:smartTagPr>
        <w:r w:rsidRPr="00FA18D1">
          <w:rPr>
            <w:rFonts w:ascii="Verdana" w:hAnsi="Verdana"/>
            <w:sz w:val="20"/>
            <w:szCs w:val="20"/>
            <w:lang w:val="bg-BG" w:eastAsia="bg-BG"/>
          </w:rPr>
          <w:t>1931 г</w:t>
        </w:r>
      </w:smartTag>
      <w:r w:rsidRPr="00FA18D1">
        <w:rPr>
          <w:rFonts w:ascii="Verdana" w:hAnsi="Verdana"/>
          <w:sz w:val="20"/>
          <w:szCs w:val="20"/>
          <w:lang w:val="bg-BG" w:eastAsia="bg-BG"/>
        </w:rPr>
        <w:t xml:space="preserve">.” – с. Ноевци и НЧ „Искра – </w:t>
      </w:r>
      <w:smartTag w:uri="urn:schemas-microsoft-com:office:smarttags" w:element="metricconverter">
        <w:smartTagPr>
          <w:attr w:name="ProductID" w:val="1932 г"/>
        </w:smartTagPr>
        <w:r w:rsidRPr="00FA18D1">
          <w:rPr>
            <w:rFonts w:ascii="Verdana" w:hAnsi="Verdana"/>
            <w:sz w:val="20"/>
            <w:szCs w:val="20"/>
            <w:lang w:val="bg-BG" w:eastAsia="bg-BG"/>
          </w:rPr>
          <w:t>1932 г</w:t>
        </w:r>
      </w:smartTag>
      <w:r w:rsidRPr="00FA18D1">
        <w:rPr>
          <w:rFonts w:ascii="Verdana" w:hAnsi="Verdana"/>
          <w:sz w:val="20"/>
          <w:szCs w:val="20"/>
          <w:lang w:val="bg-BG" w:eastAsia="bg-BG"/>
        </w:rPr>
        <w:t>.” – с. Слаковци,</w:t>
      </w:r>
      <w:r w:rsidRPr="00FA18D1">
        <w:rPr>
          <w:rFonts w:ascii="Verdana" w:hAnsi="Verdana"/>
          <w:b/>
          <w:sz w:val="20"/>
          <w:szCs w:val="20"/>
          <w:lang w:val="bg-BG" w:eastAsia="bg-BG"/>
        </w:rPr>
        <w:t xml:space="preserve"> </w:t>
      </w:r>
      <w:r w:rsidRPr="00FA18D1">
        <w:rPr>
          <w:rFonts w:ascii="Verdana" w:hAnsi="Verdana"/>
          <w:sz w:val="20"/>
          <w:szCs w:val="20"/>
          <w:lang w:val="bg-BG" w:eastAsia="bg-BG"/>
        </w:rPr>
        <w:t>включени в Програмата „Глобални библиотеки – България”, дават възможност за равноправен достъп до информация, проектни предложения, програми, касаещи младежките проблеми и начините за решаването им.</w:t>
      </w:r>
      <w:r w:rsidRPr="00FA18D1">
        <w:rPr>
          <w:rFonts w:ascii="Verdana" w:hAnsi="Verdana"/>
          <w:bCs/>
          <w:iCs/>
          <w:sz w:val="20"/>
          <w:szCs w:val="20"/>
          <w:lang w:val="bg-BG" w:eastAsia="bg-BG"/>
        </w:rPr>
        <w:t xml:space="preserve"> </w:t>
      </w:r>
    </w:p>
    <w:p w:rsidR="00EC38AA" w:rsidRPr="00FA18D1" w:rsidRDefault="00EC38AA" w:rsidP="00EC38AA">
      <w:pPr>
        <w:widowControl w:val="0"/>
        <w:autoSpaceDE w:val="0"/>
        <w:autoSpaceDN w:val="0"/>
        <w:adjustRightInd w:val="0"/>
        <w:ind w:firstLine="708"/>
        <w:jc w:val="both"/>
        <w:rPr>
          <w:rFonts w:ascii="Verdana" w:hAnsi="Verdana"/>
          <w:bCs/>
          <w:iCs/>
          <w:sz w:val="20"/>
          <w:szCs w:val="20"/>
          <w:lang w:val="bg-BG" w:eastAsia="bg-BG"/>
        </w:rPr>
      </w:pPr>
      <w:r w:rsidRPr="00FA18D1">
        <w:rPr>
          <w:rFonts w:ascii="Verdana" w:hAnsi="Verdana"/>
          <w:bCs/>
          <w:iCs/>
          <w:sz w:val="20"/>
          <w:szCs w:val="20"/>
          <w:lang w:val="bg-BG" w:eastAsia="bg-BG"/>
        </w:rPr>
        <w:t xml:space="preserve">Културните институции на територията на общината изпълняват и ролята на памет за миналото като събират, съхраняват и осигуряват достъп до материали, свързани с историята на общността или на отделни личности. Чрез предлагането на разнообразна информация те подпомагат хората да участват компетентно при обсъждането и вземането на решения по ключови проблеми. </w:t>
      </w:r>
    </w:p>
    <w:p w:rsidR="00EC38AA" w:rsidRPr="00FA18D1" w:rsidRDefault="00EC38AA" w:rsidP="00EC38AA">
      <w:pPr>
        <w:widowControl w:val="0"/>
        <w:autoSpaceDE w:val="0"/>
        <w:autoSpaceDN w:val="0"/>
        <w:adjustRightInd w:val="0"/>
        <w:ind w:firstLine="708"/>
        <w:jc w:val="both"/>
        <w:rPr>
          <w:rFonts w:ascii="Verdana" w:hAnsi="Verdana"/>
          <w:bCs/>
          <w:iCs/>
          <w:sz w:val="20"/>
          <w:szCs w:val="20"/>
          <w:lang w:val="bg-BG" w:eastAsia="bg-BG"/>
        </w:rPr>
      </w:pPr>
      <w:r w:rsidRPr="00FA18D1">
        <w:rPr>
          <w:rFonts w:ascii="Verdana" w:hAnsi="Verdana"/>
          <w:bCs/>
          <w:iCs/>
          <w:sz w:val="20"/>
          <w:szCs w:val="20"/>
          <w:lang w:val="bg-BG" w:eastAsia="bg-BG"/>
        </w:rPr>
        <w:t>Информацията е много важна за развитието на отделния човек и на обществото. Днес информационните технологии дават значителни предимства на всички, които ги ползват. Обществените библиотеки играят роля в този процес и работят активно за намаляване на различията, чрез осигуряване на широк обществен достъп до интернет и до различни онлайн информационни услуги.</w:t>
      </w:r>
    </w:p>
    <w:p w:rsidR="00EC38AA" w:rsidRPr="00FA18D1" w:rsidRDefault="00EC38AA" w:rsidP="00EC38AA">
      <w:pPr>
        <w:widowControl w:val="0"/>
        <w:autoSpaceDE w:val="0"/>
        <w:autoSpaceDN w:val="0"/>
        <w:adjustRightInd w:val="0"/>
        <w:ind w:firstLine="708"/>
        <w:jc w:val="both"/>
        <w:rPr>
          <w:rFonts w:ascii="Verdana" w:hAnsi="Verdana"/>
          <w:bCs/>
          <w:iCs/>
          <w:sz w:val="20"/>
          <w:szCs w:val="20"/>
          <w:lang w:val="bg-BG" w:eastAsia="bg-BG"/>
        </w:rPr>
      </w:pPr>
      <w:r w:rsidRPr="00FA18D1">
        <w:rPr>
          <w:rFonts w:ascii="Verdana" w:hAnsi="Verdana"/>
          <w:bCs/>
          <w:iCs/>
          <w:sz w:val="20"/>
          <w:szCs w:val="20"/>
          <w:lang w:val="bg-BG" w:eastAsia="bg-BG"/>
        </w:rPr>
        <w:t xml:space="preserve"> Голяма част от времето се прекарва в Интернет. Съвременен феномен е зараждащата се зависимост от него и социалните мрежи. Формирането на информационна и медийна грамотност е един от начините за избягването ѝ. Естествено, тя е най-важна за противодействие на фалшивите новини. Младите хора са едни от най-потърпевшите и макар да имат самочувствието, че се оправят добре във виртуалната среда, то рисковете за злоупотреби, дезинформация, тормоз спрямо тях са немалки. Младежите имат нужда и право на информация. Понякога обаче тя е в твърде голямо изобилие и със съмнително качество. Предизвикателство е с качествено подготвена и добре разпространена и поднесена информация да се привлече вниманието на младите към темите в техен интерес и към възможностите за младежко включване, инициативи, програми, реализация и т.н</w:t>
      </w:r>
    </w:p>
    <w:p w:rsidR="00EC38AA" w:rsidRPr="00FA18D1" w:rsidRDefault="00EC38AA" w:rsidP="00EC38AA">
      <w:pPr>
        <w:widowControl w:val="0"/>
        <w:autoSpaceDE w:val="0"/>
        <w:autoSpaceDN w:val="0"/>
        <w:adjustRightInd w:val="0"/>
        <w:ind w:firstLine="708"/>
        <w:jc w:val="both"/>
        <w:rPr>
          <w:rFonts w:ascii="Verdana" w:hAnsi="Verdana"/>
          <w:bCs/>
          <w:iCs/>
          <w:sz w:val="20"/>
          <w:szCs w:val="20"/>
          <w:lang w:val="bg-BG" w:eastAsia="bg-BG"/>
        </w:rPr>
      </w:pPr>
      <w:r w:rsidRPr="00FA18D1">
        <w:rPr>
          <w:rFonts w:ascii="Verdana" w:hAnsi="Verdana"/>
          <w:bCs/>
          <w:iCs/>
          <w:sz w:val="20"/>
          <w:szCs w:val="20"/>
          <w:lang w:val="bg-BG" w:eastAsia="bg-BG"/>
        </w:rPr>
        <w:t xml:space="preserve">На много възлови места в гр. Брезник, община Брезник е осигурила безжичен, неограничен достъп до интернет чрез проект по програма </w:t>
      </w:r>
      <w:r w:rsidRPr="00FA18D1">
        <w:rPr>
          <w:rFonts w:ascii="Verdana" w:hAnsi="Verdana"/>
          <w:bCs/>
          <w:iCs/>
          <w:sz w:val="20"/>
          <w:szCs w:val="20"/>
          <w:lang w:eastAsia="bg-BG"/>
        </w:rPr>
        <w:t>WIFI4EU</w:t>
      </w:r>
      <w:r w:rsidRPr="00FA18D1">
        <w:rPr>
          <w:rFonts w:ascii="Verdana" w:hAnsi="Verdana"/>
          <w:bCs/>
          <w:iCs/>
          <w:sz w:val="20"/>
          <w:szCs w:val="20"/>
          <w:lang w:val="bg-BG" w:eastAsia="bg-BG"/>
        </w:rPr>
        <w:t>.</w:t>
      </w:r>
    </w:p>
    <w:p w:rsidR="00FA18D1" w:rsidRDefault="00FA18D1" w:rsidP="00EC38AA">
      <w:pPr>
        <w:widowControl w:val="0"/>
        <w:autoSpaceDE w:val="0"/>
        <w:autoSpaceDN w:val="0"/>
        <w:adjustRightInd w:val="0"/>
        <w:ind w:firstLine="708"/>
        <w:jc w:val="both"/>
        <w:rPr>
          <w:b/>
          <w:bCs/>
          <w:iCs/>
          <w:lang w:val="bg-BG" w:eastAsia="bg-BG"/>
        </w:rPr>
      </w:pPr>
    </w:p>
    <w:p w:rsidR="00EC38AA" w:rsidRPr="00FA18D1" w:rsidRDefault="00EC38AA" w:rsidP="00EC38AA">
      <w:pPr>
        <w:widowControl w:val="0"/>
        <w:autoSpaceDE w:val="0"/>
        <w:autoSpaceDN w:val="0"/>
        <w:adjustRightInd w:val="0"/>
        <w:ind w:firstLine="708"/>
        <w:jc w:val="both"/>
        <w:rPr>
          <w:rFonts w:ascii="Verdana" w:hAnsi="Verdana"/>
          <w:b/>
          <w:bCs/>
          <w:iCs/>
          <w:sz w:val="20"/>
          <w:szCs w:val="20"/>
          <w:lang w:val="bg-BG" w:eastAsia="bg-BG"/>
        </w:rPr>
      </w:pPr>
      <w:r w:rsidRPr="00FA18D1">
        <w:rPr>
          <w:rFonts w:ascii="Verdana" w:hAnsi="Verdana"/>
          <w:b/>
          <w:bCs/>
          <w:iCs/>
          <w:sz w:val="20"/>
          <w:szCs w:val="20"/>
          <w:lang w:val="bg-BG" w:eastAsia="bg-BG"/>
        </w:rPr>
        <w:t xml:space="preserve">Оперативните цели и мерки за осъществяване на тази приоритетна област са: </w:t>
      </w:r>
    </w:p>
    <w:p w:rsidR="00FA18D1" w:rsidRPr="00FA18D1" w:rsidRDefault="00FA18D1" w:rsidP="00EC38AA">
      <w:pPr>
        <w:widowControl w:val="0"/>
        <w:autoSpaceDE w:val="0"/>
        <w:autoSpaceDN w:val="0"/>
        <w:adjustRightInd w:val="0"/>
        <w:ind w:firstLine="708"/>
        <w:jc w:val="both"/>
        <w:rPr>
          <w:rFonts w:ascii="Verdana" w:hAnsi="Verdana"/>
          <w:bCs/>
          <w:iCs/>
          <w:sz w:val="20"/>
          <w:szCs w:val="20"/>
          <w:lang w:val="bg-BG" w:eastAsia="bg-BG"/>
        </w:rPr>
      </w:pPr>
    </w:p>
    <w:p w:rsidR="00EC38AA" w:rsidRPr="00FA18D1" w:rsidRDefault="00EC38AA" w:rsidP="00EC38AA">
      <w:pPr>
        <w:widowControl w:val="0"/>
        <w:autoSpaceDE w:val="0"/>
        <w:autoSpaceDN w:val="0"/>
        <w:adjustRightInd w:val="0"/>
        <w:ind w:firstLine="708"/>
        <w:jc w:val="both"/>
        <w:rPr>
          <w:rFonts w:ascii="Verdana" w:hAnsi="Verdana"/>
          <w:bCs/>
          <w:iCs/>
          <w:sz w:val="20"/>
          <w:szCs w:val="20"/>
          <w:lang w:val="bg-BG" w:eastAsia="bg-BG"/>
        </w:rPr>
      </w:pPr>
      <w:r w:rsidRPr="00FA18D1">
        <w:rPr>
          <w:rFonts w:ascii="Verdana" w:hAnsi="Verdana"/>
          <w:bCs/>
          <w:iCs/>
          <w:sz w:val="20"/>
          <w:szCs w:val="20"/>
          <w:lang w:val="bg-BG" w:eastAsia="bg-BG"/>
        </w:rPr>
        <w:t>Лесен достъп до информация за младежки организации, услуги, образователните програми, програми за заетост, инструменти за професионално ориентиране, младежки стажове и проекти.</w:t>
      </w:r>
    </w:p>
    <w:p w:rsidR="00EC38AA" w:rsidRPr="00FA18D1" w:rsidRDefault="00FA18D1" w:rsidP="00EC38AA">
      <w:pPr>
        <w:widowControl w:val="0"/>
        <w:autoSpaceDE w:val="0"/>
        <w:autoSpaceDN w:val="0"/>
        <w:adjustRightInd w:val="0"/>
        <w:ind w:firstLine="708"/>
        <w:jc w:val="both"/>
        <w:rPr>
          <w:rFonts w:ascii="Verdana" w:hAnsi="Verdana"/>
          <w:bCs/>
          <w:iCs/>
          <w:sz w:val="20"/>
          <w:szCs w:val="20"/>
          <w:lang w:val="bg-BG" w:eastAsia="bg-BG"/>
        </w:rPr>
      </w:pPr>
      <w:r w:rsidRPr="00FA18D1">
        <w:rPr>
          <w:rFonts w:ascii="Verdana" w:hAnsi="Verdana"/>
          <w:bCs/>
          <w:iCs/>
          <w:sz w:val="20"/>
          <w:szCs w:val="20"/>
          <w:lang w:val="bg-BG" w:eastAsia="bg-BG"/>
        </w:rPr>
        <w:t>4</w:t>
      </w:r>
      <w:r w:rsidR="00EC38AA" w:rsidRPr="00FA18D1">
        <w:rPr>
          <w:rFonts w:ascii="Verdana" w:hAnsi="Verdana"/>
          <w:bCs/>
          <w:iCs/>
          <w:sz w:val="20"/>
          <w:szCs w:val="20"/>
          <w:lang w:val="bg-BG" w:eastAsia="bg-BG"/>
        </w:rPr>
        <w:t>Превенция на кибертормоза и злоупотребите онлайн</w:t>
      </w:r>
    </w:p>
    <w:p w:rsidR="00EC38AA" w:rsidRPr="00FA18D1" w:rsidRDefault="00EC38AA" w:rsidP="00FA18D1">
      <w:pPr>
        <w:pStyle w:val="a9"/>
        <w:widowControl w:val="0"/>
        <w:numPr>
          <w:ilvl w:val="0"/>
          <w:numId w:val="32"/>
        </w:numPr>
        <w:autoSpaceDE w:val="0"/>
        <w:autoSpaceDN w:val="0"/>
        <w:adjustRightInd w:val="0"/>
        <w:jc w:val="both"/>
        <w:rPr>
          <w:rFonts w:ascii="Verdana" w:hAnsi="Verdana"/>
          <w:bCs/>
          <w:iCs/>
          <w:sz w:val="20"/>
          <w:szCs w:val="20"/>
          <w:lang w:val="bg-BG" w:eastAsia="bg-BG"/>
        </w:rPr>
      </w:pPr>
      <w:r w:rsidRPr="00FA18D1">
        <w:rPr>
          <w:rFonts w:ascii="Verdana" w:hAnsi="Verdana"/>
          <w:bCs/>
          <w:iCs/>
          <w:sz w:val="20"/>
          <w:szCs w:val="20"/>
          <w:lang w:val="bg-BG" w:eastAsia="bg-BG"/>
        </w:rPr>
        <w:t>Насърчаване коректното и морално поведение при онлайн комуникацията и информираност относно заплахите и последствията от кибертормоза и онлайн злоупотребите.</w:t>
      </w:r>
    </w:p>
    <w:p w:rsidR="00EC38AA" w:rsidRPr="00EC38AA" w:rsidRDefault="00EC38AA" w:rsidP="00EC38AA">
      <w:pPr>
        <w:widowControl w:val="0"/>
        <w:autoSpaceDE w:val="0"/>
        <w:autoSpaceDN w:val="0"/>
        <w:adjustRightInd w:val="0"/>
        <w:ind w:left="1425"/>
        <w:jc w:val="both"/>
        <w:rPr>
          <w:bCs/>
          <w:iCs/>
          <w:lang w:val="bg-BG" w:eastAsia="bg-BG"/>
        </w:rPr>
      </w:pPr>
    </w:p>
    <w:p w:rsidR="00EC38AA" w:rsidRPr="00FA18D1" w:rsidRDefault="00FA18D1" w:rsidP="00FA18D1">
      <w:pPr>
        <w:widowControl w:val="0"/>
        <w:autoSpaceDE w:val="0"/>
        <w:autoSpaceDN w:val="0"/>
        <w:adjustRightInd w:val="0"/>
        <w:jc w:val="center"/>
        <w:rPr>
          <w:rFonts w:ascii="Verdana" w:hAnsi="Verdana"/>
          <w:b/>
          <w:bCs/>
          <w:sz w:val="20"/>
          <w:szCs w:val="20"/>
          <w:u w:val="single"/>
          <w:lang w:val="bg-BG" w:eastAsia="bg-BG"/>
        </w:rPr>
      </w:pPr>
      <w:r w:rsidRPr="00FA18D1">
        <w:rPr>
          <w:rFonts w:ascii="Verdana" w:hAnsi="Verdana"/>
          <w:b/>
          <w:bCs/>
          <w:sz w:val="20"/>
          <w:szCs w:val="20"/>
          <w:u w:val="single"/>
          <w:lang w:val="bg-BG" w:eastAsia="bg-BG"/>
        </w:rPr>
        <w:t>СТРАТЕГИЧЕСКА ЦЕЛ</w:t>
      </w:r>
      <w:r w:rsidR="00EC38AA" w:rsidRPr="00FA18D1">
        <w:rPr>
          <w:rFonts w:ascii="Verdana" w:hAnsi="Verdana"/>
          <w:b/>
          <w:bCs/>
          <w:sz w:val="20"/>
          <w:szCs w:val="20"/>
          <w:u w:val="single"/>
          <w:lang w:val="bg-BG" w:eastAsia="bg-BG"/>
        </w:rPr>
        <w:t>: CОЦИАЛНО БЛАГОПОЛУЧИЕ</w:t>
      </w:r>
    </w:p>
    <w:p w:rsidR="00FA18D1" w:rsidRDefault="00EC38AA" w:rsidP="00EC38AA">
      <w:pPr>
        <w:widowControl w:val="0"/>
        <w:autoSpaceDE w:val="0"/>
        <w:autoSpaceDN w:val="0"/>
        <w:adjustRightInd w:val="0"/>
        <w:rPr>
          <w:b/>
          <w:lang w:val="bg-BG" w:eastAsia="bg-BG"/>
        </w:rPr>
      </w:pPr>
      <w:r w:rsidRPr="00EC38AA">
        <w:rPr>
          <w:lang w:val="bg-BG" w:eastAsia="bg-BG"/>
        </w:rPr>
        <w:tab/>
      </w:r>
    </w:p>
    <w:p w:rsidR="00EC38AA" w:rsidRPr="00FA18D1" w:rsidRDefault="00EC38AA" w:rsidP="00FA18D1">
      <w:pPr>
        <w:widowControl w:val="0"/>
        <w:autoSpaceDE w:val="0"/>
        <w:autoSpaceDN w:val="0"/>
        <w:adjustRightInd w:val="0"/>
        <w:ind w:firstLine="708"/>
        <w:rPr>
          <w:rFonts w:ascii="Verdana" w:hAnsi="Verdana"/>
          <w:b/>
          <w:sz w:val="20"/>
          <w:szCs w:val="20"/>
          <w:lang w:val="bg-BG" w:eastAsia="bg-BG"/>
        </w:rPr>
      </w:pPr>
      <w:r w:rsidRPr="00FA18D1">
        <w:rPr>
          <w:rFonts w:ascii="Verdana" w:hAnsi="Verdana"/>
          <w:b/>
          <w:sz w:val="20"/>
          <w:szCs w:val="20"/>
          <w:lang w:val="bg-BG" w:eastAsia="bg-BG"/>
        </w:rPr>
        <w:t>Приоритетна област: Физическо и психично здраве</w:t>
      </w:r>
    </w:p>
    <w:p w:rsidR="00FA18D1" w:rsidRPr="00FA18D1" w:rsidRDefault="00FA18D1" w:rsidP="00FA18D1">
      <w:pPr>
        <w:widowControl w:val="0"/>
        <w:autoSpaceDE w:val="0"/>
        <w:autoSpaceDN w:val="0"/>
        <w:adjustRightInd w:val="0"/>
        <w:ind w:firstLine="708"/>
        <w:rPr>
          <w:rFonts w:ascii="Verdana" w:hAnsi="Verdana"/>
          <w:b/>
          <w:sz w:val="20"/>
          <w:szCs w:val="20"/>
          <w:lang w:val="bg-BG" w:eastAsia="bg-BG"/>
        </w:rPr>
      </w:pPr>
    </w:p>
    <w:p w:rsidR="00EC38AA" w:rsidRPr="00FA18D1" w:rsidRDefault="00EC38AA" w:rsidP="00EC38AA">
      <w:pPr>
        <w:widowControl w:val="0"/>
        <w:autoSpaceDE w:val="0"/>
        <w:autoSpaceDN w:val="0"/>
        <w:adjustRightInd w:val="0"/>
        <w:jc w:val="both"/>
        <w:rPr>
          <w:rFonts w:ascii="Verdana" w:hAnsi="Verdana"/>
          <w:sz w:val="20"/>
          <w:szCs w:val="20"/>
          <w:lang w:val="bg-BG" w:eastAsia="bg-BG"/>
        </w:rPr>
      </w:pPr>
      <w:r w:rsidRPr="00FA18D1">
        <w:rPr>
          <w:rFonts w:ascii="Verdana" w:hAnsi="Verdana"/>
          <w:sz w:val="20"/>
          <w:szCs w:val="20"/>
          <w:lang w:val="bg-BG" w:eastAsia="bg-BG"/>
        </w:rPr>
        <w:tab/>
        <w:t>Стратегическата цел е: Добро физическо и психично здраве, спорт и физическа активност.</w:t>
      </w:r>
    </w:p>
    <w:p w:rsidR="00EC38AA" w:rsidRPr="00FA18D1" w:rsidRDefault="00EC38AA" w:rsidP="00EC38AA">
      <w:pPr>
        <w:widowControl w:val="0"/>
        <w:autoSpaceDE w:val="0"/>
        <w:autoSpaceDN w:val="0"/>
        <w:adjustRightInd w:val="0"/>
        <w:jc w:val="both"/>
        <w:rPr>
          <w:rFonts w:ascii="Verdana" w:hAnsi="Verdana"/>
          <w:sz w:val="20"/>
          <w:szCs w:val="20"/>
          <w:lang w:val="bg-BG" w:eastAsia="bg-BG"/>
        </w:rPr>
      </w:pPr>
      <w:r w:rsidRPr="00FA18D1">
        <w:rPr>
          <w:rFonts w:ascii="Verdana" w:hAnsi="Verdana"/>
          <w:sz w:val="20"/>
          <w:szCs w:val="20"/>
          <w:lang w:val="bg-BG" w:eastAsia="bg-BG"/>
        </w:rPr>
        <w:tab/>
        <w:t>Преходът от детството към зрялата възраст се счита за най-важния период във физическото, психическо и емоционално израстване на всеки човек. Тогава се изграждат голяма част от навиците, свързани с физическото, психичното и емоционално здраве, начина на хранене, физическата активност и спорта; формират се умения за самоконтрол върху личните емоционални състояния и поведение, създават се моделите за здравословно поведение, култура и начин на живот. Физическото и психично здраве са ключов елемент на социалното благополучие и приоритетна област на политиката за младежта.</w:t>
      </w:r>
    </w:p>
    <w:p w:rsidR="00EC38AA" w:rsidRPr="00FA18D1" w:rsidRDefault="00EC38AA" w:rsidP="00EC38AA">
      <w:pPr>
        <w:widowControl w:val="0"/>
        <w:autoSpaceDE w:val="0"/>
        <w:autoSpaceDN w:val="0"/>
        <w:adjustRightInd w:val="0"/>
        <w:ind w:firstLine="708"/>
        <w:jc w:val="both"/>
        <w:rPr>
          <w:rFonts w:ascii="Verdana" w:hAnsi="Verdana"/>
          <w:sz w:val="20"/>
          <w:szCs w:val="20"/>
          <w:lang w:val="bg-BG" w:eastAsia="bg-BG"/>
        </w:rPr>
      </w:pPr>
      <w:r w:rsidRPr="00FA18D1">
        <w:rPr>
          <w:rFonts w:ascii="Verdana" w:hAnsi="Verdana"/>
          <w:sz w:val="20"/>
          <w:szCs w:val="20"/>
          <w:lang w:val="bg-BG" w:eastAsia="bg-BG"/>
        </w:rPr>
        <w:t>Община Брезник е загрижена за израстването на младите хора и задоволяване на здравословните им интереси. Полагат се усилия за подобряване качеството на условията на живот, работа и учене на младежите. Особено внимание се отделя на насърчаването за здравословен начин на живот и на превантивните мерки, по-специално по отношение на сексуалната активност, злоупотребата с алкохол, използването на наркотици, тютюнопушенето, хранителните разстройства, затлъстяването, насилието, агресията, хазартните игри и пристрастяването към информационните и комуникационни технологии.</w:t>
      </w:r>
    </w:p>
    <w:p w:rsidR="00EC38AA" w:rsidRPr="00FA18D1" w:rsidRDefault="00EC38AA" w:rsidP="00EC38AA">
      <w:pPr>
        <w:widowControl w:val="0"/>
        <w:autoSpaceDE w:val="0"/>
        <w:autoSpaceDN w:val="0"/>
        <w:adjustRightInd w:val="0"/>
        <w:ind w:firstLine="708"/>
        <w:jc w:val="both"/>
        <w:rPr>
          <w:rFonts w:ascii="Verdana" w:hAnsi="Verdana"/>
          <w:sz w:val="20"/>
          <w:szCs w:val="20"/>
          <w:lang w:val="bg-BG" w:eastAsia="bg-BG"/>
        </w:rPr>
      </w:pPr>
      <w:r w:rsidRPr="00FA18D1">
        <w:rPr>
          <w:rFonts w:ascii="Verdana" w:hAnsi="Verdana"/>
          <w:sz w:val="20"/>
          <w:szCs w:val="20"/>
          <w:lang w:val="bg-BG" w:eastAsia="bg-BG"/>
        </w:rPr>
        <w:t>В тази посока работи и назначения в община Брезник „Здравен медиатор”.  Той съдейства и осъществява превенцията на различни заболявания и подобряване здравния статус на ромските общности. При младежите от ромски произход нарастват потребностите от по-задълбочени знания в областта на сексуалното и репродуктивно здраве, предпазване от полово предавани болести, превенция на вредните поведенчески фактори, с което също е ангажиран „здравния медиатор”. Целта на медиаторската програма е: преодоляване на културните бариери в общуването между ромските общности и медицинския персонал по места, преодоляване на съществуващи дискриминационни нагласи в здравното обслужване на ромите, оптимизиране провеждането на профилактични програми сред ромското население, здравно образование на ромите и активна социална работа в общността и  особено с уязвими ромски групи. Повишаването на здравните знания до голяма степен се осъществява с помощта на информационни материали – брошури и листовки, в които в достъпна форма се обяснява съответния здравен проблем.</w:t>
      </w:r>
    </w:p>
    <w:p w:rsidR="00EC38AA" w:rsidRPr="00FA18D1" w:rsidRDefault="00EC38AA" w:rsidP="00EC38AA">
      <w:pPr>
        <w:widowControl w:val="0"/>
        <w:autoSpaceDE w:val="0"/>
        <w:autoSpaceDN w:val="0"/>
        <w:adjustRightInd w:val="0"/>
        <w:ind w:firstLine="567"/>
        <w:jc w:val="both"/>
        <w:rPr>
          <w:rFonts w:ascii="Verdana" w:hAnsi="Verdana"/>
          <w:sz w:val="20"/>
          <w:szCs w:val="20"/>
          <w:lang w:val="bg-BG" w:eastAsia="bg-BG"/>
        </w:rPr>
      </w:pPr>
      <w:r w:rsidRPr="00FA18D1">
        <w:rPr>
          <w:rFonts w:ascii="Verdana" w:hAnsi="Verdana"/>
          <w:sz w:val="20"/>
          <w:szCs w:val="20"/>
          <w:lang w:val="bg-BG" w:eastAsia="bg-BG"/>
        </w:rPr>
        <w:t xml:space="preserve">Община  Брезник стопанисва като собственик спортен комплекс „Чорни“, състоящ се от стадион, спортна зала за волейбол, помощна спортна зала и лекоатлетическа писта. Като цяло комплексът е пълноценно използван, както за тренировки, така и за официални състезания от спортните клубове.  </w:t>
      </w:r>
    </w:p>
    <w:p w:rsidR="00EC38AA" w:rsidRPr="00FA18D1" w:rsidRDefault="00EC38AA" w:rsidP="00EC38AA">
      <w:pPr>
        <w:widowControl w:val="0"/>
        <w:autoSpaceDE w:val="0"/>
        <w:autoSpaceDN w:val="0"/>
        <w:adjustRightInd w:val="0"/>
        <w:ind w:firstLine="567"/>
        <w:jc w:val="both"/>
        <w:rPr>
          <w:rFonts w:ascii="Verdana" w:hAnsi="Verdana"/>
          <w:sz w:val="20"/>
          <w:szCs w:val="20"/>
          <w:lang w:val="bg-BG" w:eastAsia="bg-BG"/>
        </w:rPr>
      </w:pPr>
      <w:r w:rsidRPr="00FA18D1">
        <w:rPr>
          <w:rFonts w:ascii="Verdana" w:hAnsi="Verdana"/>
          <w:sz w:val="20"/>
          <w:szCs w:val="20"/>
          <w:lang w:val="bg-BG" w:eastAsia="bg-BG"/>
        </w:rPr>
        <w:t>Спортните дейности  в община Брезник се развиват в няколко направления:</w:t>
      </w:r>
    </w:p>
    <w:p w:rsidR="00EC38AA" w:rsidRPr="00FA18D1" w:rsidRDefault="00EC38AA" w:rsidP="00EC38AA">
      <w:pPr>
        <w:widowControl w:val="0"/>
        <w:numPr>
          <w:ilvl w:val="0"/>
          <w:numId w:val="28"/>
        </w:numPr>
        <w:tabs>
          <w:tab w:val="clear" w:pos="720"/>
          <w:tab w:val="left" w:pos="0"/>
          <w:tab w:val="left" w:pos="709"/>
        </w:tabs>
        <w:autoSpaceDE w:val="0"/>
        <w:autoSpaceDN w:val="0"/>
        <w:adjustRightInd w:val="0"/>
        <w:spacing w:line="276" w:lineRule="auto"/>
        <w:ind w:firstLine="567"/>
        <w:jc w:val="both"/>
        <w:rPr>
          <w:rFonts w:ascii="Verdana" w:hAnsi="Verdana"/>
          <w:sz w:val="20"/>
          <w:szCs w:val="20"/>
          <w:lang w:val="bg-BG" w:eastAsia="bg-BG"/>
        </w:rPr>
      </w:pPr>
      <w:r w:rsidRPr="00FA18D1">
        <w:rPr>
          <w:rFonts w:ascii="Verdana" w:hAnsi="Verdana"/>
          <w:sz w:val="20"/>
          <w:szCs w:val="20"/>
          <w:lang w:val="bg-BG" w:eastAsia="bg-BG"/>
        </w:rPr>
        <w:t xml:space="preserve">Развитие и популяризиране на физическото възпитание и спорта и осъществяване на тренировъчна и спортно - </w:t>
      </w:r>
      <w:r w:rsidRPr="00FA18D1">
        <w:rPr>
          <w:rFonts w:ascii="Verdana" w:hAnsi="Verdana"/>
          <w:sz w:val="20"/>
          <w:szCs w:val="20"/>
          <w:lang w:val="bg-BG" w:eastAsia="bg-BG"/>
        </w:rPr>
        <w:lastRenderedPageBreak/>
        <w:t>състезателна дейност на спортните клубове по отделните видове спорт;</w:t>
      </w:r>
    </w:p>
    <w:p w:rsidR="00EC38AA" w:rsidRPr="00FA18D1" w:rsidRDefault="00EC38AA" w:rsidP="00EC38AA">
      <w:pPr>
        <w:widowControl w:val="0"/>
        <w:numPr>
          <w:ilvl w:val="0"/>
          <w:numId w:val="28"/>
        </w:numPr>
        <w:tabs>
          <w:tab w:val="clear" w:pos="720"/>
          <w:tab w:val="num" w:pos="-142"/>
          <w:tab w:val="left" w:pos="0"/>
          <w:tab w:val="left" w:pos="709"/>
        </w:tabs>
        <w:autoSpaceDE w:val="0"/>
        <w:autoSpaceDN w:val="0"/>
        <w:adjustRightInd w:val="0"/>
        <w:spacing w:line="276" w:lineRule="auto"/>
        <w:ind w:firstLine="567"/>
        <w:jc w:val="both"/>
        <w:rPr>
          <w:rFonts w:ascii="Verdana" w:hAnsi="Verdana"/>
          <w:sz w:val="20"/>
          <w:szCs w:val="20"/>
          <w:lang w:val="bg-BG" w:eastAsia="bg-BG"/>
        </w:rPr>
      </w:pPr>
      <w:r w:rsidRPr="00FA18D1">
        <w:rPr>
          <w:rFonts w:ascii="Verdana" w:hAnsi="Verdana"/>
          <w:sz w:val="20"/>
          <w:szCs w:val="20"/>
          <w:lang w:val="bg-BG" w:eastAsia="bg-BG"/>
        </w:rPr>
        <w:t>Физическо възпитание и спорт в предучилищните детски заведения и в училищата на територията на общината;</w:t>
      </w:r>
    </w:p>
    <w:p w:rsidR="00EC38AA" w:rsidRPr="00FA18D1" w:rsidRDefault="00EC38AA" w:rsidP="00EC38AA">
      <w:pPr>
        <w:widowControl w:val="0"/>
        <w:numPr>
          <w:ilvl w:val="0"/>
          <w:numId w:val="28"/>
        </w:numPr>
        <w:tabs>
          <w:tab w:val="left" w:pos="993"/>
        </w:tabs>
        <w:autoSpaceDE w:val="0"/>
        <w:autoSpaceDN w:val="0"/>
        <w:adjustRightInd w:val="0"/>
        <w:spacing w:line="276" w:lineRule="auto"/>
        <w:ind w:hanging="153"/>
        <w:jc w:val="both"/>
        <w:rPr>
          <w:rFonts w:ascii="Verdana" w:hAnsi="Verdana"/>
          <w:sz w:val="20"/>
          <w:szCs w:val="20"/>
          <w:lang w:val="bg-BG" w:eastAsia="bg-BG"/>
        </w:rPr>
      </w:pPr>
      <w:r w:rsidRPr="00FA18D1">
        <w:rPr>
          <w:rFonts w:ascii="Verdana" w:hAnsi="Verdana"/>
          <w:sz w:val="20"/>
          <w:szCs w:val="20"/>
          <w:lang w:val="bg-BG" w:eastAsia="bg-BG"/>
        </w:rPr>
        <w:t>Физическо възпитание и спорт за всички.</w:t>
      </w:r>
    </w:p>
    <w:p w:rsidR="00EC38AA" w:rsidRPr="00FA18D1" w:rsidRDefault="00EC38AA" w:rsidP="00EC38AA">
      <w:pPr>
        <w:widowControl w:val="0"/>
        <w:autoSpaceDE w:val="0"/>
        <w:autoSpaceDN w:val="0"/>
        <w:adjustRightInd w:val="0"/>
        <w:ind w:firstLine="567"/>
        <w:jc w:val="both"/>
        <w:rPr>
          <w:rFonts w:ascii="Verdana" w:hAnsi="Verdana"/>
          <w:sz w:val="20"/>
          <w:szCs w:val="20"/>
          <w:lang w:val="bg-BG" w:eastAsia="bg-BG"/>
        </w:rPr>
      </w:pPr>
      <w:r w:rsidRPr="00FA18D1">
        <w:rPr>
          <w:rFonts w:ascii="Verdana" w:hAnsi="Verdana"/>
          <w:sz w:val="20"/>
          <w:szCs w:val="20"/>
          <w:lang w:val="bg-BG" w:eastAsia="bg-BG"/>
        </w:rPr>
        <w:t>На територията на община Брезник са регистрирани и развиват дейност следните спортни клубове:</w:t>
      </w:r>
    </w:p>
    <w:p w:rsidR="00EC38AA" w:rsidRPr="00FA18D1" w:rsidRDefault="00EC38AA" w:rsidP="00EC38AA">
      <w:pPr>
        <w:widowControl w:val="0"/>
        <w:numPr>
          <w:ilvl w:val="0"/>
          <w:numId w:val="29"/>
        </w:numPr>
        <w:autoSpaceDE w:val="0"/>
        <w:autoSpaceDN w:val="0"/>
        <w:adjustRightInd w:val="0"/>
        <w:spacing w:line="276" w:lineRule="auto"/>
        <w:ind w:left="284" w:firstLine="426"/>
        <w:contextualSpacing/>
        <w:jc w:val="both"/>
        <w:rPr>
          <w:rFonts w:ascii="Verdana" w:hAnsi="Verdana"/>
          <w:sz w:val="20"/>
          <w:szCs w:val="20"/>
          <w:lang w:val="bg-BG" w:eastAsia="bg-BG"/>
        </w:rPr>
      </w:pPr>
      <w:r w:rsidRPr="00FA18D1">
        <w:rPr>
          <w:rFonts w:ascii="Verdana" w:hAnsi="Verdana"/>
          <w:sz w:val="20"/>
          <w:szCs w:val="20"/>
          <w:lang w:val="bg-BG" w:eastAsia="bg-BG"/>
        </w:rPr>
        <w:t>Волейболен клуб „Чорни”, гр. Брезник</w:t>
      </w:r>
    </w:p>
    <w:p w:rsidR="00EC38AA" w:rsidRPr="00FA18D1" w:rsidRDefault="00EC38AA" w:rsidP="00EC38AA">
      <w:pPr>
        <w:widowControl w:val="0"/>
        <w:numPr>
          <w:ilvl w:val="0"/>
          <w:numId w:val="29"/>
        </w:numPr>
        <w:autoSpaceDE w:val="0"/>
        <w:autoSpaceDN w:val="0"/>
        <w:adjustRightInd w:val="0"/>
        <w:spacing w:line="276" w:lineRule="auto"/>
        <w:ind w:left="284" w:firstLine="426"/>
        <w:contextualSpacing/>
        <w:jc w:val="both"/>
        <w:rPr>
          <w:rFonts w:ascii="Verdana" w:hAnsi="Verdana"/>
          <w:sz w:val="20"/>
          <w:szCs w:val="20"/>
          <w:lang w:val="bg-BG" w:eastAsia="bg-BG"/>
        </w:rPr>
      </w:pPr>
      <w:r w:rsidRPr="00FA18D1">
        <w:rPr>
          <w:rFonts w:ascii="Verdana" w:hAnsi="Verdana"/>
          <w:sz w:val="20"/>
          <w:szCs w:val="20"/>
          <w:lang w:val="bg-BG" w:eastAsia="bg-BG"/>
        </w:rPr>
        <w:t>Клуб по карате СК „Ороши киокушин-Брезник”</w:t>
      </w:r>
    </w:p>
    <w:p w:rsidR="00EC38AA" w:rsidRPr="00FA18D1" w:rsidRDefault="00EC38AA" w:rsidP="00EC38AA">
      <w:pPr>
        <w:widowControl w:val="0"/>
        <w:numPr>
          <w:ilvl w:val="0"/>
          <w:numId w:val="29"/>
        </w:numPr>
        <w:autoSpaceDE w:val="0"/>
        <w:autoSpaceDN w:val="0"/>
        <w:adjustRightInd w:val="0"/>
        <w:spacing w:line="276" w:lineRule="auto"/>
        <w:ind w:left="284" w:firstLine="426"/>
        <w:contextualSpacing/>
        <w:jc w:val="both"/>
        <w:rPr>
          <w:rFonts w:ascii="Verdana" w:hAnsi="Verdana"/>
          <w:sz w:val="20"/>
          <w:szCs w:val="20"/>
          <w:lang w:val="bg-BG" w:eastAsia="bg-BG"/>
        </w:rPr>
      </w:pPr>
      <w:r w:rsidRPr="00FA18D1">
        <w:rPr>
          <w:rFonts w:ascii="Verdana" w:hAnsi="Verdana"/>
          <w:sz w:val="20"/>
          <w:szCs w:val="20"/>
          <w:lang w:val="bg-BG" w:eastAsia="bg-BG"/>
        </w:rPr>
        <w:t xml:space="preserve">Футболен клуб  „Чорни – </w:t>
      </w:r>
      <w:smartTag w:uri="urn:schemas-microsoft-com:office:smarttags" w:element="metricconverter">
        <w:smartTagPr>
          <w:attr w:name="ProductID" w:val="1920”"/>
        </w:smartTagPr>
        <w:r w:rsidRPr="00FA18D1">
          <w:rPr>
            <w:rFonts w:ascii="Verdana" w:hAnsi="Verdana"/>
            <w:sz w:val="20"/>
            <w:szCs w:val="20"/>
            <w:lang w:val="bg-BG" w:eastAsia="bg-BG"/>
          </w:rPr>
          <w:t>1920”,</w:t>
        </w:r>
      </w:smartTag>
      <w:r w:rsidRPr="00FA18D1">
        <w:rPr>
          <w:rFonts w:ascii="Verdana" w:hAnsi="Verdana"/>
          <w:sz w:val="20"/>
          <w:szCs w:val="20"/>
          <w:lang w:val="bg-BG" w:eastAsia="bg-BG"/>
        </w:rPr>
        <w:t xml:space="preserve"> гр. Брезник</w:t>
      </w:r>
    </w:p>
    <w:p w:rsidR="00EC38AA" w:rsidRPr="00FA18D1" w:rsidRDefault="00EC38AA" w:rsidP="00EC38AA">
      <w:pPr>
        <w:widowControl w:val="0"/>
        <w:numPr>
          <w:ilvl w:val="0"/>
          <w:numId w:val="29"/>
        </w:numPr>
        <w:autoSpaceDE w:val="0"/>
        <w:autoSpaceDN w:val="0"/>
        <w:adjustRightInd w:val="0"/>
        <w:spacing w:line="276" w:lineRule="auto"/>
        <w:ind w:left="284" w:firstLine="426"/>
        <w:contextualSpacing/>
        <w:jc w:val="both"/>
        <w:rPr>
          <w:rFonts w:ascii="Verdana" w:hAnsi="Verdana"/>
          <w:sz w:val="20"/>
          <w:szCs w:val="20"/>
          <w:lang w:val="bg-BG" w:eastAsia="bg-BG"/>
        </w:rPr>
      </w:pPr>
      <w:r w:rsidRPr="00FA18D1">
        <w:rPr>
          <w:rFonts w:ascii="Verdana" w:hAnsi="Verdana"/>
          <w:sz w:val="20"/>
          <w:szCs w:val="20"/>
          <w:lang w:val="bg-BG" w:eastAsia="bg-BG"/>
        </w:rPr>
        <w:t>Футболен клуб „Черногорец”, с. Ноевци</w:t>
      </w:r>
    </w:p>
    <w:p w:rsidR="00EC38AA" w:rsidRPr="00FA18D1" w:rsidRDefault="00EC38AA" w:rsidP="00EC38AA">
      <w:pPr>
        <w:widowControl w:val="0"/>
        <w:numPr>
          <w:ilvl w:val="0"/>
          <w:numId w:val="29"/>
        </w:numPr>
        <w:autoSpaceDE w:val="0"/>
        <w:autoSpaceDN w:val="0"/>
        <w:adjustRightInd w:val="0"/>
        <w:spacing w:line="276" w:lineRule="auto"/>
        <w:ind w:left="284" w:firstLine="426"/>
        <w:jc w:val="both"/>
        <w:rPr>
          <w:rFonts w:ascii="Verdana" w:hAnsi="Verdana"/>
          <w:sz w:val="20"/>
          <w:szCs w:val="20"/>
          <w:lang w:val="bg-BG" w:eastAsia="bg-BG"/>
        </w:rPr>
      </w:pPr>
      <w:r w:rsidRPr="00FA18D1">
        <w:rPr>
          <w:rFonts w:ascii="Verdana" w:hAnsi="Verdana"/>
          <w:sz w:val="20"/>
          <w:szCs w:val="20"/>
          <w:lang w:val="bg-BG" w:eastAsia="bg-BG"/>
        </w:rPr>
        <w:t>Футболен клуб  „Буря”, с. Кошарево</w:t>
      </w:r>
    </w:p>
    <w:p w:rsidR="00EC38AA" w:rsidRPr="00FA18D1" w:rsidRDefault="00EC38AA" w:rsidP="00EC38AA">
      <w:pPr>
        <w:widowControl w:val="0"/>
        <w:numPr>
          <w:ilvl w:val="0"/>
          <w:numId w:val="29"/>
        </w:numPr>
        <w:autoSpaceDE w:val="0"/>
        <w:autoSpaceDN w:val="0"/>
        <w:adjustRightInd w:val="0"/>
        <w:spacing w:line="276" w:lineRule="auto"/>
        <w:ind w:left="284" w:firstLine="426"/>
        <w:jc w:val="both"/>
        <w:rPr>
          <w:rFonts w:ascii="Verdana" w:hAnsi="Verdana"/>
          <w:sz w:val="20"/>
          <w:szCs w:val="20"/>
          <w:lang w:val="bg-BG" w:eastAsia="bg-BG"/>
        </w:rPr>
      </w:pPr>
      <w:r w:rsidRPr="00FA18D1">
        <w:rPr>
          <w:rFonts w:ascii="Verdana" w:hAnsi="Verdana"/>
          <w:sz w:val="20"/>
          <w:szCs w:val="20"/>
          <w:lang w:val="bg-BG" w:eastAsia="bg-BG"/>
        </w:rPr>
        <w:t>Футболен клуб „Балкан“, с. Банище</w:t>
      </w:r>
    </w:p>
    <w:p w:rsidR="00EC38AA" w:rsidRPr="00FA18D1" w:rsidRDefault="00EC38AA" w:rsidP="00EC38AA">
      <w:pPr>
        <w:widowControl w:val="0"/>
        <w:numPr>
          <w:ilvl w:val="0"/>
          <w:numId w:val="29"/>
        </w:numPr>
        <w:autoSpaceDE w:val="0"/>
        <w:autoSpaceDN w:val="0"/>
        <w:adjustRightInd w:val="0"/>
        <w:spacing w:line="259" w:lineRule="auto"/>
        <w:contextualSpacing/>
        <w:rPr>
          <w:rFonts w:ascii="Verdana" w:hAnsi="Verdana"/>
          <w:sz w:val="20"/>
          <w:szCs w:val="20"/>
          <w:lang w:val="bg-BG" w:eastAsia="bg-BG"/>
        </w:rPr>
      </w:pPr>
      <w:r w:rsidRPr="00FA18D1">
        <w:rPr>
          <w:rFonts w:ascii="Verdana" w:hAnsi="Verdana"/>
          <w:sz w:val="20"/>
          <w:szCs w:val="20"/>
          <w:lang w:val="bg-BG" w:eastAsia="bg-BG"/>
        </w:rPr>
        <w:t>Футболен клуб  „Чорни”, гр. Брезник – създаден през 2022 г.</w:t>
      </w:r>
    </w:p>
    <w:p w:rsidR="00EC38AA" w:rsidRPr="00FA18D1" w:rsidRDefault="00EC38AA" w:rsidP="00EC38AA">
      <w:pPr>
        <w:widowControl w:val="0"/>
        <w:numPr>
          <w:ilvl w:val="0"/>
          <w:numId w:val="29"/>
        </w:numPr>
        <w:autoSpaceDE w:val="0"/>
        <w:autoSpaceDN w:val="0"/>
        <w:adjustRightInd w:val="0"/>
        <w:jc w:val="both"/>
        <w:rPr>
          <w:rFonts w:ascii="Verdana" w:hAnsi="Verdana"/>
          <w:sz w:val="20"/>
          <w:szCs w:val="20"/>
          <w:lang w:val="bg-BG" w:eastAsia="bg-BG"/>
        </w:rPr>
      </w:pPr>
      <w:r w:rsidRPr="00FA18D1">
        <w:rPr>
          <w:rFonts w:ascii="Verdana" w:eastAsia="Calibri" w:hAnsi="Verdana"/>
          <w:bCs/>
          <w:color w:val="000000"/>
          <w:spacing w:val="5"/>
          <w:sz w:val="20"/>
          <w:szCs w:val="20"/>
          <w:shd w:val="clear" w:color="auto" w:fill="FFFFFF"/>
          <w:lang w:val="bg-BG" w:eastAsia="bg-BG" w:bidi="bg-BG"/>
        </w:rPr>
        <w:t xml:space="preserve">„Обединен спортен клуб Чорни-2004“- Брезник, със седалище и </w:t>
      </w:r>
      <w:r w:rsidRPr="00FA18D1">
        <w:rPr>
          <w:rFonts w:ascii="Verdana" w:hAnsi="Verdana"/>
          <w:color w:val="000000"/>
          <w:sz w:val="20"/>
          <w:szCs w:val="20"/>
          <w:lang w:val="bg-BG" w:eastAsia="bg-BG" w:bidi="bg-BG"/>
        </w:rPr>
        <w:t>адрес на управление: гр. Брезник, ул. “Стадион” № 1.</w:t>
      </w:r>
    </w:p>
    <w:p w:rsidR="00EC38AA" w:rsidRPr="00FA18D1" w:rsidRDefault="00EC38AA" w:rsidP="00EC38AA">
      <w:pPr>
        <w:widowControl w:val="0"/>
        <w:autoSpaceDE w:val="0"/>
        <w:autoSpaceDN w:val="0"/>
        <w:adjustRightInd w:val="0"/>
        <w:ind w:firstLine="708"/>
        <w:jc w:val="both"/>
        <w:rPr>
          <w:rFonts w:ascii="Verdana" w:hAnsi="Verdana"/>
          <w:sz w:val="20"/>
          <w:szCs w:val="20"/>
          <w:lang w:val="bg-BG" w:eastAsia="bg-BG"/>
        </w:rPr>
      </w:pPr>
      <w:r w:rsidRPr="00FA18D1">
        <w:rPr>
          <w:rFonts w:ascii="Verdana" w:hAnsi="Verdana"/>
          <w:sz w:val="20"/>
          <w:szCs w:val="20"/>
          <w:lang w:val="bg-BG" w:eastAsia="bg-BG"/>
        </w:rPr>
        <w:t>Младите хора в град</w:t>
      </w:r>
      <w:r w:rsidRPr="00FA18D1">
        <w:rPr>
          <w:rFonts w:ascii="Verdana" w:hAnsi="Verdana"/>
          <w:sz w:val="20"/>
          <w:szCs w:val="20"/>
          <w:lang w:eastAsia="bg-BG"/>
        </w:rPr>
        <w:t>a</w:t>
      </w:r>
      <w:r w:rsidRPr="00FA18D1">
        <w:rPr>
          <w:rFonts w:ascii="Verdana" w:hAnsi="Verdana"/>
          <w:sz w:val="20"/>
          <w:szCs w:val="20"/>
          <w:lang w:val="bg-BG" w:eastAsia="bg-BG"/>
        </w:rPr>
        <w:t xml:space="preserve"> имат възможност да спортуват активно при изявено желание от тяхна страна, според личните им предпочитания. Чрез различните спортни занимания младите хора развиват ценни физически и психически качества, осъществя се превенция на заболявания, както и превенция на противообществените  прояви и престъпността.</w:t>
      </w:r>
    </w:p>
    <w:p w:rsidR="00EC38AA" w:rsidRPr="00FA18D1" w:rsidRDefault="00EC38AA" w:rsidP="00EC38AA">
      <w:pPr>
        <w:widowControl w:val="0"/>
        <w:autoSpaceDE w:val="0"/>
        <w:autoSpaceDN w:val="0"/>
        <w:adjustRightInd w:val="0"/>
        <w:ind w:firstLine="708"/>
        <w:jc w:val="both"/>
        <w:rPr>
          <w:rFonts w:ascii="Verdana" w:hAnsi="Verdana"/>
          <w:sz w:val="20"/>
          <w:szCs w:val="20"/>
          <w:lang w:val="bg-BG" w:eastAsia="bg-BG"/>
        </w:rPr>
      </w:pPr>
      <w:r w:rsidRPr="00FA18D1">
        <w:rPr>
          <w:rFonts w:ascii="Verdana" w:hAnsi="Verdana"/>
          <w:sz w:val="20"/>
          <w:szCs w:val="20"/>
          <w:lang w:val="bg-BG" w:eastAsia="bg-BG"/>
        </w:rPr>
        <w:t>Младежите в община Брезник разполагат със спортна площадка за тенис на корт и футболна площадка в двора на СУ „В. Левски“.</w:t>
      </w:r>
    </w:p>
    <w:p w:rsidR="00EC38AA" w:rsidRPr="00FA18D1" w:rsidRDefault="00EC38AA" w:rsidP="00EC38AA">
      <w:pPr>
        <w:widowControl w:val="0"/>
        <w:autoSpaceDE w:val="0"/>
        <w:autoSpaceDN w:val="0"/>
        <w:adjustRightInd w:val="0"/>
        <w:ind w:firstLine="708"/>
        <w:jc w:val="both"/>
        <w:rPr>
          <w:rFonts w:ascii="Verdana" w:hAnsi="Verdana"/>
          <w:sz w:val="20"/>
          <w:szCs w:val="20"/>
          <w:lang w:val="bg-BG" w:eastAsia="bg-BG"/>
        </w:rPr>
      </w:pPr>
      <w:r w:rsidRPr="00FA18D1">
        <w:rPr>
          <w:rFonts w:ascii="Verdana" w:hAnsi="Verdana"/>
          <w:sz w:val="20"/>
          <w:szCs w:val="20"/>
          <w:lang w:val="bg-BG" w:eastAsia="bg-BG"/>
        </w:rPr>
        <w:t>В гр. Брезник има фитнес зала, даваща добри възможности за спортуване на младите хора. Има и открити фитнес уреди.</w:t>
      </w:r>
    </w:p>
    <w:p w:rsidR="00EC38AA" w:rsidRPr="00FA18D1" w:rsidRDefault="00EC38AA" w:rsidP="00EC38AA">
      <w:pPr>
        <w:widowControl w:val="0"/>
        <w:autoSpaceDE w:val="0"/>
        <w:autoSpaceDN w:val="0"/>
        <w:adjustRightInd w:val="0"/>
        <w:ind w:firstLine="708"/>
        <w:jc w:val="both"/>
        <w:rPr>
          <w:rFonts w:ascii="Verdana" w:hAnsi="Verdana"/>
          <w:sz w:val="20"/>
          <w:szCs w:val="20"/>
          <w:lang w:val="bg-BG" w:eastAsia="bg-BG"/>
        </w:rPr>
      </w:pPr>
      <w:r w:rsidRPr="00FA18D1">
        <w:rPr>
          <w:rFonts w:ascii="Verdana" w:hAnsi="Verdana"/>
          <w:sz w:val="20"/>
          <w:szCs w:val="20"/>
          <w:lang w:val="bg-BG" w:eastAsia="bg-BG"/>
        </w:rPr>
        <w:t>За благосъстоянието и здравословната среда на младежите, родителите имат решаваща роля и следователно трябва да се вземат допълнителни мерки, с които да ги подкрепят. Макар като цяло здравословното състояние на младежите в общината да е добро, някои аспекти предизвикват особена загриженост, а именно въпросите на храненето, физическата активност, сексуалното и психичното здраве.</w:t>
      </w:r>
    </w:p>
    <w:p w:rsidR="00FA18D1" w:rsidRDefault="00FA18D1" w:rsidP="00EC38AA">
      <w:pPr>
        <w:widowControl w:val="0"/>
        <w:autoSpaceDE w:val="0"/>
        <w:autoSpaceDN w:val="0"/>
        <w:adjustRightInd w:val="0"/>
        <w:ind w:firstLine="708"/>
        <w:jc w:val="both"/>
        <w:rPr>
          <w:b/>
          <w:bCs/>
          <w:iCs/>
          <w:lang w:val="bg-BG" w:eastAsia="bg-BG"/>
        </w:rPr>
      </w:pPr>
    </w:p>
    <w:p w:rsidR="00EC38AA" w:rsidRPr="00FA18D1" w:rsidRDefault="00EC38AA" w:rsidP="00EC38AA">
      <w:pPr>
        <w:widowControl w:val="0"/>
        <w:autoSpaceDE w:val="0"/>
        <w:autoSpaceDN w:val="0"/>
        <w:adjustRightInd w:val="0"/>
        <w:ind w:firstLine="708"/>
        <w:jc w:val="both"/>
        <w:rPr>
          <w:rFonts w:ascii="Verdana" w:hAnsi="Verdana"/>
          <w:b/>
          <w:bCs/>
          <w:iCs/>
          <w:sz w:val="20"/>
          <w:szCs w:val="20"/>
          <w:lang w:val="bg-BG" w:eastAsia="bg-BG"/>
        </w:rPr>
      </w:pPr>
      <w:r w:rsidRPr="00FA18D1">
        <w:rPr>
          <w:rFonts w:ascii="Verdana" w:hAnsi="Verdana"/>
          <w:b/>
          <w:bCs/>
          <w:iCs/>
          <w:sz w:val="20"/>
          <w:szCs w:val="20"/>
          <w:lang w:val="bg-BG" w:eastAsia="bg-BG"/>
        </w:rPr>
        <w:t xml:space="preserve">Оперативните цели и мерки за осъществяване на тази приоритетна област са: </w:t>
      </w:r>
    </w:p>
    <w:p w:rsidR="00EC38AA" w:rsidRPr="00FA18D1" w:rsidRDefault="00FA18D1" w:rsidP="00EC38AA">
      <w:pPr>
        <w:widowControl w:val="0"/>
        <w:autoSpaceDE w:val="0"/>
        <w:autoSpaceDN w:val="0"/>
        <w:adjustRightInd w:val="0"/>
        <w:ind w:firstLine="708"/>
        <w:jc w:val="both"/>
        <w:rPr>
          <w:rFonts w:ascii="Verdana" w:hAnsi="Verdana"/>
          <w:sz w:val="20"/>
          <w:szCs w:val="20"/>
          <w:lang w:val="bg-BG" w:eastAsia="bg-BG"/>
        </w:rPr>
      </w:pPr>
      <w:r w:rsidRPr="00FA18D1">
        <w:rPr>
          <w:rFonts w:ascii="Verdana" w:hAnsi="Verdana"/>
          <w:sz w:val="20"/>
          <w:szCs w:val="20"/>
          <w:lang w:val="bg-BG" w:eastAsia="bg-BG"/>
        </w:rPr>
        <w:t xml:space="preserve">1. </w:t>
      </w:r>
      <w:r w:rsidR="00EC38AA" w:rsidRPr="00FA18D1">
        <w:rPr>
          <w:rFonts w:ascii="Verdana" w:hAnsi="Verdana"/>
          <w:sz w:val="20"/>
          <w:szCs w:val="20"/>
          <w:lang w:val="bg-BG" w:eastAsia="bg-BG"/>
        </w:rPr>
        <w:t>Създаване на условия и насърчаване на младите хора към здравословен начин на живот, здравословно хранене, физическа активност и спорт.</w:t>
      </w:r>
    </w:p>
    <w:p w:rsidR="00EC38AA" w:rsidRPr="00FA18D1" w:rsidRDefault="00EC38AA" w:rsidP="003F1FCA">
      <w:pPr>
        <w:pStyle w:val="a9"/>
        <w:widowControl w:val="0"/>
        <w:numPr>
          <w:ilvl w:val="0"/>
          <w:numId w:val="39"/>
        </w:numPr>
        <w:autoSpaceDE w:val="0"/>
        <w:autoSpaceDN w:val="0"/>
        <w:adjustRightInd w:val="0"/>
        <w:jc w:val="both"/>
        <w:rPr>
          <w:rFonts w:ascii="Verdana" w:hAnsi="Verdana"/>
          <w:sz w:val="20"/>
          <w:szCs w:val="20"/>
          <w:lang w:val="bg-BG" w:eastAsia="bg-BG"/>
        </w:rPr>
      </w:pPr>
      <w:r w:rsidRPr="00FA18D1">
        <w:rPr>
          <w:rFonts w:ascii="Verdana" w:hAnsi="Verdana"/>
          <w:sz w:val="20"/>
          <w:szCs w:val="20"/>
          <w:lang w:val="bg-BG" w:eastAsia="bg-BG"/>
        </w:rPr>
        <w:t>Провеждане на информационни кампании за промотиране на здравословния начин на живот, физическата активност и спорта сред младите хора;</w:t>
      </w:r>
    </w:p>
    <w:p w:rsidR="00EC38AA" w:rsidRPr="00FA18D1" w:rsidRDefault="00EC38AA" w:rsidP="003F1FCA">
      <w:pPr>
        <w:pStyle w:val="a9"/>
        <w:widowControl w:val="0"/>
        <w:numPr>
          <w:ilvl w:val="0"/>
          <w:numId w:val="39"/>
        </w:numPr>
        <w:autoSpaceDE w:val="0"/>
        <w:autoSpaceDN w:val="0"/>
        <w:adjustRightInd w:val="0"/>
        <w:jc w:val="both"/>
        <w:rPr>
          <w:rFonts w:ascii="Verdana" w:hAnsi="Verdana"/>
          <w:sz w:val="20"/>
          <w:szCs w:val="20"/>
          <w:lang w:val="bg-BG" w:eastAsia="bg-BG"/>
        </w:rPr>
      </w:pPr>
      <w:r w:rsidRPr="00FA18D1">
        <w:rPr>
          <w:rFonts w:ascii="Verdana" w:hAnsi="Verdana"/>
          <w:sz w:val="20"/>
          <w:szCs w:val="20"/>
          <w:lang w:val="bg-BG" w:eastAsia="bg-BG"/>
        </w:rPr>
        <w:t>Провеждане на кампании за осведоменост относно психичното здраве; предоставяне на информация за организации и институции за подкрепа при психични разстройства.</w:t>
      </w:r>
    </w:p>
    <w:p w:rsidR="00EC38AA" w:rsidRPr="00FA18D1" w:rsidRDefault="00EC38AA" w:rsidP="003F1FCA">
      <w:pPr>
        <w:pStyle w:val="a9"/>
        <w:widowControl w:val="0"/>
        <w:numPr>
          <w:ilvl w:val="0"/>
          <w:numId w:val="39"/>
        </w:numPr>
        <w:autoSpaceDE w:val="0"/>
        <w:autoSpaceDN w:val="0"/>
        <w:adjustRightInd w:val="0"/>
        <w:jc w:val="both"/>
        <w:rPr>
          <w:rFonts w:ascii="Verdana" w:hAnsi="Verdana"/>
          <w:sz w:val="20"/>
          <w:szCs w:val="20"/>
          <w:lang w:val="bg-BG" w:eastAsia="bg-BG"/>
        </w:rPr>
      </w:pPr>
      <w:r w:rsidRPr="00FA18D1">
        <w:rPr>
          <w:rFonts w:ascii="Verdana" w:hAnsi="Verdana"/>
          <w:sz w:val="20"/>
          <w:szCs w:val="20"/>
          <w:lang w:val="bg-BG" w:eastAsia="bg-BG"/>
        </w:rPr>
        <w:t>Насърчаване на здравословното хранене и превенция на хранителни разстройства;</w:t>
      </w:r>
    </w:p>
    <w:p w:rsidR="00EC38AA" w:rsidRPr="00FA18D1" w:rsidRDefault="00EC38AA" w:rsidP="003F1FCA">
      <w:pPr>
        <w:pStyle w:val="a9"/>
        <w:widowControl w:val="0"/>
        <w:numPr>
          <w:ilvl w:val="0"/>
          <w:numId w:val="39"/>
        </w:numPr>
        <w:autoSpaceDE w:val="0"/>
        <w:autoSpaceDN w:val="0"/>
        <w:adjustRightInd w:val="0"/>
        <w:jc w:val="both"/>
        <w:rPr>
          <w:rFonts w:ascii="Verdana" w:hAnsi="Verdana"/>
          <w:sz w:val="20"/>
          <w:szCs w:val="20"/>
          <w:lang w:val="bg-BG" w:eastAsia="bg-BG"/>
        </w:rPr>
      </w:pPr>
      <w:r w:rsidRPr="00FA18D1">
        <w:rPr>
          <w:rFonts w:ascii="Verdana" w:hAnsi="Verdana"/>
          <w:sz w:val="20"/>
          <w:szCs w:val="20"/>
          <w:lang w:val="bg-BG" w:eastAsia="bg-BG"/>
        </w:rPr>
        <w:t>Работа със спортните клубове по повишаване на осведомеността на младежите относно страничните ефекти при злоупотреба с вещества като анаболни стероиди, стимуланти и хормони на растежа.</w:t>
      </w:r>
    </w:p>
    <w:p w:rsidR="00EC38AA" w:rsidRPr="00FA18D1" w:rsidRDefault="00FA18D1" w:rsidP="00EC38AA">
      <w:pPr>
        <w:widowControl w:val="0"/>
        <w:autoSpaceDE w:val="0"/>
        <w:autoSpaceDN w:val="0"/>
        <w:adjustRightInd w:val="0"/>
        <w:ind w:firstLine="708"/>
        <w:jc w:val="both"/>
        <w:rPr>
          <w:rFonts w:ascii="Verdana" w:hAnsi="Verdana"/>
          <w:sz w:val="20"/>
          <w:szCs w:val="20"/>
          <w:lang w:val="bg-BG" w:eastAsia="bg-BG"/>
        </w:rPr>
      </w:pPr>
      <w:r w:rsidRPr="00FA18D1">
        <w:rPr>
          <w:rFonts w:ascii="Verdana" w:hAnsi="Verdana"/>
          <w:sz w:val="20"/>
          <w:szCs w:val="20"/>
          <w:lang w:val="bg-BG" w:eastAsia="bg-BG"/>
        </w:rPr>
        <w:t xml:space="preserve">2. </w:t>
      </w:r>
      <w:r w:rsidR="00EC38AA" w:rsidRPr="00FA18D1">
        <w:rPr>
          <w:rFonts w:ascii="Verdana" w:hAnsi="Verdana"/>
          <w:sz w:val="20"/>
          <w:szCs w:val="20"/>
          <w:lang w:val="bg-BG" w:eastAsia="bg-BG"/>
        </w:rPr>
        <w:t>Превенция и подобряване на сексуалното и репродуктивно здраве на младите хора.</w:t>
      </w:r>
    </w:p>
    <w:p w:rsidR="00EC38AA" w:rsidRPr="003F1FCA" w:rsidRDefault="003F1FCA" w:rsidP="003F1FCA">
      <w:pPr>
        <w:widowControl w:val="0"/>
        <w:autoSpaceDE w:val="0"/>
        <w:autoSpaceDN w:val="0"/>
        <w:adjustRightInd w:val="0"/>
        <w:jc w:val="both"/>
        <w:rPr>
          <w:rFonts w:ascii="Verdana" w:hAnsi="Verdana"/>
          <w:sz w:val="20"/>
          <w:szCs w:val="20"/>
          <w:lang w:val="bg-BG" w:eastAsia="bg-BG"/>
        </w:rPr>
      </w:pPr>
      <w:r>
        <w:rPr>
          <w:rFonts w:ascii="Verdana" w:hAnsi="Verdana"/>
          <w:sz w:val="20"/>
          <w:szCs w:val="20"/>
          <w:lang w:val="bg-BG" w:eastAsia="bg-BG"/>
        </w:rPr>
        <w:lastRenderedPageBreak/>
        <w:t xml:space="preserve">              </w:t>
      </w:r>
      <w:r w:rsidR="00EC38AA" w:rsidRPr="003F1FCA">
        <w:rPr>
          <w:rFonts w:ascii="Verdana" w:hAnsi="Verdana"/>
          <w:sz w:val="20"/>
          <w:szCs w:val="20"/>
          <w:lang w:val="bg-BG" w:eastAsia="bg-BG"/>
        </w:rPr>
        <w:t>Подкрепа за кампании, инициативи и обучения за превенция и подобряване на сексуалното и репродуктивно здраве на младите хора;</w:t>
      </w:r>
    </w:p>
    <w:p w:rsidR="00EC38AA" w:rsidRPr="003F1FCA" w:rsidRDefault="003F1FCA" w:rsidP="003F1FCA">
      <w:pPr>
        <w:widowControl w:val="0"/>
        <w:autoSpaceDE w:val="0"/>
        <w:autoSpaceDN w:val="0"/>
        <w:adjustRightInd w:val="0"/>
        <w:jc w:val="both"/>
        <w:rPr>
          <w:rFonts w:ascii="Verdana" w:hAnsi="Verdana"/>
          <w:sz w:val="20"/>
          <w:szCs w:val="20"/>
          <w:lang w:val="bg-BG" w:eastAsia="bg-BG"/>
        </w:rPr>
      </w:pPr>
      <w:r>
        <w:rPr>
          <w:rFonts w:ascii="Verdana" w:hAnsi="Verdana"/>
          <w:sz w:val="20"/>
          <w:szCs w:val="20"/>
          <w:lang w:val="bg-BG" w:eastAsia="bg-BG"/>
        </w:rPr>
        <w:t xml:space="preserve">              </w:t>
      </w:r>
      <w:r w:rsidR="00EC38AA" w:rsidRPr="003F1FCA">
        <w:rPr>
          <w:rFonts w:ascii="Verdana" w:hAnsi="Verdana"/>
          <w:sz w:val="20"/>
          <w:szCs w:val="20"/>
          <w:lang w:val="bg-BG" w:eastAsia="bg-BG"/>
        </w:rPr>
        <w:t>Подкрепа за повишаване на родителските умения на младите родители.</w:t>
      </w:r>
    </w:p>
    <w:p w:rsidR="00EC38AA" w:rsidRPr="00FA18D1" w:rsidRDefault="00EC38AA" w:rsidP="00EC38AA">
      <w:pPr>
        <w:widowControl w:val="0"/>
        <w:autoSpaceDE w:val="0"/>
        <w:autoSpaceDN w:val="0"/>
        <w:adjustRightInd w:val="0"/>
        <w:ind w:left="1428"/>
        <w:jc w:val="both"/>
        <w:rPr>
          <w:rFonts w:ascii="Verdana" w:hAnsi="Verdana"/>
          <w:sz w:val="20"/>
          <w:szCs w:val="20"/>
          <w:lang w:val="bg-BG" w:eastAsia="bg-BG"/>
        </w:rPr>
      </w:pPr>
    </w:p>
    <w:p w:rsidR="00EC38AA" w:rsidRPr="00FA18D1" w:rsidRDefault="00FA18D1" w:rsidP="00EC38AA">
      <w:pPr>
        <w:widowControl w:val="0"/>
        <w:autoSpaceDE w:val="0"/>
        <w:autoSpaceDN w:val="0"/>
        <w:adjustRightInd w:val="0"/>
        <w:rPr>
          <w:rFonts w:ascii="Verdana" w:hAnsi="Verdana"/>
          <w:b/>
          <w:sz w:val="20"/>
          <w:szCs w:val="20"/>
          <w:lang w:val="bg-BG" w:eastAsia="bg-BG"/>
        </w:rPr>
      </w:pPr>
      <w:r>
        <w:rPr>
          <w:b/>
          <w:lang w:val="bg-BG" w:eastAsia="bg-BG"/>
        </w:rPr>
        <w:t xml:space="preserve"> </w:t>
      </w:r>
      <w:r>
        <w:rPr>
          <w:b/>
          <w:lang w:val="bg-BG" w:eastAsia="bg-BG"/>
        </w:rPr>
        <w:tab/>
      </w:r>
      <w:r w:rsidR="00EC38AA" w:rsidRPr="00FA18D1">
        <w:rPr>
          <w:rFonts w:ascii="Verdana" w:hAnsi="Verdana"/>
          <w:b/>
          <w:sz w:val="20"/>
          <w:szCs w:val="20"/>
          <w:lang w:val="bg-BG" w:eastAsia="bg-BG"/>
        </w:rPr>
        <w:t>Приоритетна област: Екологично поведение и опазване на околната среда</w:t>
      </w:r>
    </w:p>
    <w:p w:rsidR="00FA18D1" w:rsidRPr="00FA18D1" w:rsidRDefault="00FA18D1" w:rsidP="00EC38AA">
      <w:pPr>
        <w:widowControl w:val="0"/>
        <w:autoSpaceDE w:val="0"/>
        <w:autoSpaceDN w:val="0"/>
        <w:adjustRightInd w:val="0"/>
        <w:rPr>
          <w:rFonts w:ascii="Verdana" w:hAnsi="Verdana"/>
          <w:b/>
          <w:sz w:val="20"/>
          <w:szCs w:val="20"/>
          <w:lang w:val="bg-BG" w:eastAsia="bg-BG"/>
        </w:rPr>
      </w:pPr>
    </w:p>
    <w:p w:rsidR="00EC38AA" w:rsidRPr="00FA18D1" w:rsidRDefault="00EC38AA" w:rsidP="00EC38AA">
      <w:pPr>
        <w:widowControl w:val="0"/>
        <w:autoSpaceDE w:val="0"/>
        <w:autoSpaceDN w:val="0"/>
        <w:adjustRightInd w:val="0"/>
        <w:jc w:val="both"/>
        <w:rPr>
          <w:rFonts w:ascii="Verdana" w:hAnsi="Verdana"/>
          <w:sz w:val="20"/>
          <w:szCs w:val="20"/>
          <w:lang w:val="bg-BG" w:eastAsia="bg-BG"/>
        </w:rPr>
      </w:pPr>
      <w:r w:rsidRPr="00FA18D1">
        <w:rPr>
          <w:rFonts w:ascii="Verdana" w:hAnsi="Verdana"/>
          <w:b/>
          <w:sz w:val="20"/>
          <w:szCs w:val="20"/>
          <w:lang w:val="bg-BG" w:eastAsia="bg-BG"/>
        </w:rPr>
        <w:t xml:space="preserve"> </w:t>
      </w:r>
      <w:r w:rsidRPr="00FA18D1">
        <w:rPr>
          <w:rFonts w:ascii="Verdana" w:hAnsi="Verdana"/>
          <w:b/>
          <w:sz w:val="20"/>
          <w:szCs w:val="20"/>
          <w:lang w:val="bg-BG" w:eastAsia="bg-BG"/>
        </w:rPr>
        <w:tab/>
      </w:r>
      <w:r w:rsidRPr="00FA18D1">
        <w:rPr>
          <w:rFonts w:ascii="Verdana" w:hAnsi="Verdana"/>
          <w:sz w:val="20"/>
          <w:szCs w:val="20"/>
          <w:lang w:val="bg-BG" w:eastAsia="bg-BG"/>
        </w:rPr>
        <w:t>Стратегическата цел е: Осъзнато екологично поведение, базирано на ценности, нагласи и екологична култура.</w:t>
      </w:r>
    </w:p>
    <w:p w:rsidR="00EC38AA" w:rsidRPr="00FA18D1" w:rsidRDefault="00EC38AA" w:rsidP="00EC38AA">
      <w:pPr>
        <w:widowControl w:val="0"/>
        <w:autoSpaceDE w:val="0"/>
        <w:autoSpaceDN w:val="0"/>
        <w:adjustRightInd w:val="0"/>
        <w:jc w:val="both"/>
        <w:rPr>
          <w:rFonts w:ascii="Verdana" w:hAnsi="Verdana"/>
          <w:sz w:val="20"/>
          <w:szCs w:val="20"/>
          <w:lang w:val="bg-BG" w:eastAsia="bg-BG"/>
        </w:rPr>
      </w:pPr>
      <w:r w:rsidRPr="00FA18D1">
        <w:rPr>
          <w:rFonts w:ascii="Verdana" w:hAnsi="Verdana"/>
          <w:sz w:val="20"/>
          <w:szCs w:val="20"/>
          <w:lang w:val="bg-BG" w:eastAsia="bg-BG"/>
        </w:rPr>
        <w:tab/>
        <w:t>Kлиматични промени, замърсяване на въздуха, увеличение на емисиите на въглероден двуокис, изсичане на горите, намаляване на природните ресурси, ерозията на почвите, изчезване на животински и растителни видове са само част от екологичните проблеми, пред които е изправен съвременният свят, в т.ч. и България.</w:t>
      </w:r>
    </w:p>
    <w:p w:rsidR="00EC38AA" w:rsidRPr="00FA18D1" w:rsidRDefault="00EC38AA" w:rsidP="00EC38AA">
      <w:pPr>
        <w:widowControl w:val="0"/>
        <w:autoSpaceDE w:val="0"/>
        <w:autoSpaceDN w:val="0"/>
        <w:adjustRightInd w:val="0"/>
        <w:jc w:val="both"/>
        <w:rPr>
          <w:rFonts w:ascii="Verdana" w:hAnsi="Verdana"/>
          <w:sz w:val="20"/>
          <w:szCs w:val="20"/>
          <w:lang w:val="bg-BG" w:eastAsia="bg-BG"/>
        </w:rPr>
      </w:pPr>
      <w:r w:rsidRPr="00FA18D1">
        <w:rPr>
          <w:rFonts w:ascii="Verdana" w:hAnsi="Verdana"/>
          <w:sz w:val="20"/>
          <w:szCs w:val="20"/>
          <w:lang w:val="bg-BG" w:eastAsia="bg-BG"/>
        </w:rPr>
        <w:tab/>
        <w:t>Темите, свързани с опазването на околната среда, вълнуват младия човек. Разширяването на познанията по темата ще спомогне за формирането на отношение, навици и способност за реална промяна, а не само за тревожност. Позитивни са нагласите на младежта по отношение участието в екологични инициативи и е важно те да се развият. Все повече се засилват доброволческите акции в тази насока и включването на множество млади хора следва да бъде поощрено. Отговорност на младия човек днес е да бъде фактор на промяната в екологичен аспект.</w:t>
      </w:r>
    </w:p>
    <w:p w:rsidR="00EC38AA" w:rsidRPr="00FA18D1" w:rsidRDefault="00EC38AA" w:rsidP="00EC38AA">
      <w:pPr>
        <w:widowControl w:val="0"/>
        <w:autoSpaceDE w:val="0"/>
        <w:autoSpaceDN w:val="0"/>
        <w:adjustRightInd w:val="0"/>
        <w:jc w:val="both"/>
        <w:rPr>
          <w:rFonts w:ascii="Verdana" w:hAnsi="Verdana"/>
          <w:b/>
          <w:bCs/>
          <w:iCs/>
          <w:sz w:val="20"/>
          <w:szCs w:val="20"/>
          <w:lang w:val="bg-BG" w:eastAsia="bg-BG"/>
        </w:rPr>
      </w:pPr>
      <w:r w:rsidRPr="00FA18D1">
        <w:rPr>
          <w:rFonts w:ascii="Verdana" w:hAnsi="Verdana"/>
          <w:sz w:val="20"/>
          <w:szCs w:val="20"/>
          <w:lang w:val="bg-BG" w:eastAsia="bg-BG"/>
        </w:rPr>
        <w:tab/>
      </w:r>
      <w:r w:rsidRPr="00FA18D1">
        <w:rPr>
          <w:rFonts w:ascii="Verdana" w:hAnsi="Verdana"/>
          <w:b/>
          <w:bCs/>
          <w:iCs/>
          <w:sz w:val="20"/>
          <w:szCs w:val="20"/>
          <w:lang w:val="bg-BG" w:eastAsia="bg-BG"/>
        </w:rPr>
        <w:t xml:space="preserve">Оперативните цели и мерки за осъществяване на тази приоритетна област са: </w:t>
      </w:r>
    </w:p>
    <w:p w:rsidR="00EC38AA" w:rsidRPr="00FA18D1" w:rsidRDefault="00FA18D1" w:rsidP="00EC38AA">
      <w:pPr>
        <w:widowControl w:val="0"/>
        <w:autoSpaceDE w:val="0"/>
        <w:autoSpaceDN w:val="0"/>
        <w:adjustRightInd w:val="0"/>
        <w:jc w:val="both"/>
        <w:rPr>
          <w:rFonts w:ascii="Verdana" w:hAnsi="Verdana"/>
          <w:sz w:val="20"/>
          <w:szCs w:val="20"/>
          <w:lang w:val="bg-BG" w:eastAsia="bg-BG"/>
        </w:rPr>
      </w:pPr>
      <w:r w:rsidRPr="00FA18D1">
        <w:rPr>
          <w:rFonts w:ascii="Verdana" w:hAnsi="Verdana"/>
          <w:sz w:val="20"/>
          <w:szCs w:val="20"/>
          <w:lang w:val="bg-BG" w:eastAsia="bg-BG"/>
        </w:rPr>
        <w:tab/>
        <w:t xml:space="preserve">1. </w:t>
      </w:r>
      <w:r w:rsidR="00EC38AA" w:rsidRPr="00FA18D1">
        <w:rPr>
          <w:rFonts w:ascii="Verdana" w:hAnsi="Verdana"/>
          <w:sz w:val="20"/>
          <w:szCs w:val="20"/>
          <w:lang w:val="bg-BG" w:eastAsia="bg-BG"/>
        </w:rPr>
        <w:t>Постигане на осъзната промяна в мисленето и поведението на младите хора по отношение на опазването на околната среда.</w:t>
      </w:r>
    </w:p>
    <w:p w:rsidR="00EC38AA" w:rsidRPr="00FA18D1" w:rsidRDefault="00EC38AA" w:rsidP="003F1FCA">
      <w:pPr>
        <w:pStyle w:val="a9"/>
        <w:widowControl w:val="0"/>
        <w:numPr>
          <w:ilvl w:val="0"/>
          <w:numId w:val="36"/>
        </w:numPr>
        <w:autoSpaceDE w:val="0"/>
        <w:autoSpaceDN w:val="0"/>
        <w:adjustRightInd w:val="0"/>
        <w:jc w:val="both"/>
        <w:rPr>
          <w:rFonts w:ascii="Verdana" w:hAnsi="Verdana"/>
          <w:sz w:val="20"/>
          <w:szCs w:val="20"/>
          <w:lang w:val="bg-BG" w:eastAsia="bg-BG"/>
        </w:rPr>
      </w:pPr>
      <w:r w:rsidRPr="00FA18D1">
        <w:rPr>
          <w:rFonts w:ascii="Verdana" w:hAnsi="Verdana"/>
          <w:sz w:val="20"/>
          <w:szCs w:val="20"/>
          <w:lang w:val="bg-BG" w:eastAsia="bg-BG"/>
        </w:rPr>
        <w:t>Разширяване на познанията и културата на младите хора в областта на опазването на околната среда, посредством училищни и извънучилищни учебни програми;</w:t>
      </w:r>
    </w:p>
    <w:p w:rsidR="00EC38AA" w:rsidRPr="00FA18D1" w:rsidRDefault="00EC38AA" w:rsidP="003F1FCA">
      <w:pPr>
        <w:pStyle w:val="a9"/>
        <w:widowControl w:val="0"/>
        <w:numPr>
          <w:ilvl w:val="0"/>
          <w:numId w:val="36"/>
        </w:numPr>
        <w:autoSpaceDE w:val="0"/>
        <w:autoSpaceDN w:val="0"/>
        <w:adjustRightInd w:val="0"/>
        <w:jc w:val="both"/>
        <w:rPr>
          <w:rFonts w:ascii="Verdana" w:hAnsi="Verdana"/>
          <w:sz w:val="20"/>
          <w:szCs w:val="20"/>
          <w:lang w:val="bg-BG" w:eastAsia="bg-BG"/>
        </w:rPr>
      </w:pPr>
      <w:r w:rsidRPr="00FA18D1">
        <w:rPr>
          <w:rFonts w:ascii="Verdana" w:hAnsi="Verdana"/>
          <w:sz w:val="20"/>
          <w:szCs w:val="20"/>
          <w:lang w:val="bg-BG" w:eastAsia="bg-BG"/>
        </w:rPr>
        <w:t>Провеждане на информационни и разяснителни кампании, насочени към младите хора, целящи опазване на околната среда и природните ресурси;</w:t>
      </w:r>
    </w:p>
    <w:p w:rsidR="00EC38AA" w:rsidRPr="003F1FCA" w:rsidRDefault="00EC38AA" w:rsidP="00EC38AA">
      <w:pPr>
        <w:pStyle w:val="a9"/>
        <w:widowControl w:val="0"/>
        <w:numPr>
          <w:ilvl w:val="0"/>
          <w:numId w:val="36"/>
        </w:numPr>
        <w:autoSpaceDE w:val="0"/>
        <w:autoSpaceDN w:val="0"/>
        <w:adjustRightInd w:val="0"/>
        <w:jc w:val="both"/>
        <w:rPr>
          <w:rFonts w:ascii="Verdana" w:hAnsi="Verdana"/>
          <w:sz w:val="20"/>
          <w:szCs w:val="20"/>
          <w:lang w:val="bg-BG" w:eastAsia="bg-BG"/>
        </w:rPr>
      </w:pPr>
      <w:r w:rsidRPr="003F1FCA">
        <w:rPr>
          <w:rFonts w:ascii="Verdana" w:hAnsi="Verdana"/>
          <w:sz w:val="20"/>
          <w:szCs w:val="20"/>
          <w:lang w:val="bg-BG" w:eastAsia="bg-BG"/>
        </w:rPr>
        <w:t>Стимулиране и подкрепа на доброволчески инициативи в областта на околната</w:t>
      </w:r>
      <w:r w:rsidR="003F1FCA">
        <w:rPr>
          <w:rFonts w:ascii="Verdana" w:hAnsi="Verdana"/>
          <w:sz w:val="20"/>
          <w:szCs w:val="20"/>
          <w:lang w:val="bg-BG" w:eastAsia="bg-BG"/>
        </w:rPr>
        <w:t xml:space="preserve"> </w:t>
      </w:r>
      <w:r w:rsidRPr="003F1FCA">
        <w:rPr>
          <w:rFonts w:ascii="Verdana" w:hAnsi="Verdana"/>
          <w:sz w:val="20"/>
          <w:szCs w:val="20"/>
          <w:lang w:val="bg-BG" w:eastAsia="bg-BG"/>
        </w:rPr>
        <w:t xml:space="preserve">среда и формиране на устойчива екологична култура и поведение. </w:t>
      </w:r>
    </w:p>
    <w:p w:rsidR="00FA18D1" w:rsidRDefault="00FA18D1" w:rsidP="00EC38AA">
      <w:pPr>
        <w:widowControl w:val="0"/>
        <w:autoSpaceDE w:val="0"/>
        <w:autoSpaceDN w:val="0"/>
        <w:adjustRightInd w:val="0"/>
        <w:ind w:left="708"/>
        <w:jc w:val="both"/>
        <w:rPr>
          <w:b/>
          <w:lang w:val="bg-BG" w:eastAsia="bg-BG"/>
        </w:rPr>
      </w:pPr>
    </w:p>
    <w:p w:rsidR="00EC38AA" w:rsidRPr="003F1FCA" w:rsidRDefault="00EC38AA" w:rsidP="00EC38AA">
      <w:pPr>
        <w:widowControl w:val="0"/>
        <w:autoSpaceDE w:val="0"/>
        <w:autoSpaceDN w:val="0"/>
        <w:adjustRightInd w:val="0"/>
        <w:ind w:left="708"/>
        <w:jc w:val="both"/>
        <w:rPr>
          <w:rFonts w:ascii="Verdana" w:hAnsi="Verdana"/>
          <w:b/>
          <w:bCs/>
          <w:sz w:val="20"/>
          <w:szCs w:val="20"/>
          <w:lang w:val="bg-BG" w:eastAsia="bg-BG"/>
        </w:rPr>
      </w:pPr>
      <w:r w:rsidRPr="003F1FCA">
        <w:rPr>
          <w:rFonts w:ascii="Verdana" w:hAnsi="Verdana"/>
          <w:b/>
          <w:bCs/>
          <w:sz w:val="20"/>
          <w:szCs w:val="20"/>
          <w:lang w:val="bg-BG" w:eastAsia="bg-BG"/>
        </w:rPr>
        <w:t>Приоритетна област: Свободно време, творчество и култура</w:t>
      </w:r>
    </w:p>
    <w:p w:rsidR="00FA18D1" w:rsidRPr="003F1FCA" w:rsidRDefault="00FA18D1" w:rsidP="00EC38AA">
      <w:pPr>
        <w:widowControl w:val="0"/>
        <w:autoSpaceDE w:val="0"/>
        <w:autoSpaceDN w:val="0"/>
        <w:adjustRightInd w:val="0"/>
        <w:ind w:left="708"/>
        <w:jc w:val="both"/>
        <w:rPr>
          <w:rFonts w:ascii="Verdana" w:hAnsi="Verdana"/>
          <w:sz w:val="20"/>
          <w:szCs w:val="20"/>
          <w:lang w:val="bg-BG" w:eastAsia="bg-BG"/>
        </w:rPr>
      </w:pPr>
    </w:p>
    <w:p w:rsidR="00EC38AA" w:rsidRPr="003F1FCA" w:rsidRDefault="00EC38AA" w:rsidP="00EC38AA">
      <w:pPr>
        <w:widowControl w:val="0"/>
        <w:autoSpaceDE w:val="0"/>
        <w:autoSpaceDN w:val="0"/>
        <w:adjustRightInd w:val="0"/>
        <w:jc w:val="both"/>
        <w:rPr>
          <w:rFonts w:ascii="Verdana" w:hAnsi="Verdana"/>
          <w:sz w:val="20"/>
          <w:szCs w:val="20"/>
          <w:lang w:val="bg-BG" w:eastAsia="bg-BG"/>
        </w:rPr>
      </w:pPr>
      <w:r w:rsidRPr="003F1FCA">
        <w:rPr>
          <w:rFonts w:ascii="Verdana" w:hAnsi="Verdana"/>
          <w:b/>
          <w:sz w:val="20"/>
          <w:szCs w:val="20"/>
          <w:lang w:val="bg-BG" w:eastAsia="bg-BG"/>
        </w:rPr>
        <w:tab/>
      </w:r>
      <w:r w:rsidRPr="003F1FCA">
        <w:rPr>
          <w:rFonts w:ascii="Verdana" w:hAnsi="Verdana"/>
          <w:sz w:val="20"/>
          <w:szCs w:val="20"/>
          <w:lang w:val="bg-BG" w:eastAsia="bg-BG"/>
        </w:rPr>
        <w:t>Стратегическа цел: Ефективно осмисляне на свободното време чрез дейности, допълващи и стимулиращи личностното развитие.</w:t>
      </w:r>
    </w:p>
    <w:p w:rsidR="00EC38AA" w:rsidRPr="003F1FCA" w:rsidRDefault="00EC38AA" w:rsidP="00EC38AA">
      <w:pPr>
        <w:widowControl w:val="0"/>
        <w:autoSpaceDE w:val="0"/>
        <w:autoSpaceDN w:val="0"/>
        <w:adjustRightInd w:val="0"/>
        <w:jc w:val="both"/>
        <w:rPr>
          <w:rFonts w:ascii="Verdana" w:hAnsi="Verdana"/>
          <w:sz w:val="20"/>
          <w:szCs w:val="20"/>
          <w:lang w:val="bg-BG" w:eastAsia="bg-BG"/>
        </w:rPr>
      </w:pPr>
      <w:r w:rsidRPr="003F1FCA">
        <w:rPr>
          <w:rFonts w:ascii="Verdana" w:hAnsi="Verdana"/>
          <w:sz w:val="20"/>
          <w:szCs w:val="20"/>
          <w:lang w:val="bg-BG" w:eastAsia="bg-BG"/>
        </w:rPr>
        <w:tab/>
        <w:t xml:space="preserve">Начинът на прекарване и осмисляне на свободното време е въпрос на жизнен стил, ценности и лични предпочитания, но и на финансови възможности и условия, които предоставя средата. Голяма част от младежите предпочитат в свободното си време да излизат с приятели, да се разтоварват с гледане на телевизия и слушане на музика, да играят на телефона или компютъра, да „сърфират“ в мрежата. Дейности, които изискват активност или са свързани с личностно развитие, самоусъвършенстване и развитие на умения не се практикуват често. </w:t>
      </w:r>
    </w:p>
    <w:p w:rsidR="00EC38AA" w:rsidRPr="003F1FCA" w:rsidRDefault="00EC38AA" w:rsidP="00EC38AA">
      <w:pPr>
        <w:widowControl w:val="0"/>
        <w:autoSpaceDE w:val="0"/>
        <w:autoSpaceDN w:val="0"/>
        <w:adjustRightInd w:val="0"/>
        <w:ind w:firstLine="567"/>
        <w:jc w:val="both"/>
        <w:outlineLvl w:val="0"/>
        <w:rPr>
          <w:rFonts w:ascii="Verdana" w:hAnsi="Verdana"/>
          <w:sz w:val="20"/>
          <w:szCs w:val="20"/>
          <w:lang w:val="bg-BG" w:eastAsia="bg-BG"/>
        </w:rPr>
      </w:pPr>
      <w:r w:rsidRPr="003F1FCA">
        <w:rPr>
          <w:rFonts w:ascii="Verdana" w:hAnsi="Verdana"/>
          <w:sz w:val="20"/>
          <w:szCs w:val="20"/>
          <w:lang w:val="bg-BG" w:eastAsia="bg-BG"/>
        </w:rPr>
        <w:t xml:space="preserve"> Активният начин на прекарване на свободното време чрез занимания със спорт, културни дейности, лично творчество, практикуване на хоби и т.н. е допълващо и стимулиращо личностното развитие. Той дава възможност за повишаване уменията и компетентностите, разширяване на интересите, формиране на трайни позитивни навици, които остават и напред във времето. </w:t>
      </w:r>
      <w:r w:rsidRPr="003F1FCA">
        <w:rPr>
          <w:rFonts w:ascii="Verdana" w:hAnsi="Verdana"/>
          <w:sz w:val="20"/>
          <w:szCs w:val="20"/>
          <w:lang w:val="bg-BG" w:eastAsia="bg-BG"/>
        </w:rPr>
        <w:lastRenderedPageBreak/>
        <w:t xml:space="preserve">Ежегодно в Община Брезник се разработва и изпълнява културния календар на събития и прояви с местна,  регионална и национална значимост. </w:t>
      </w:r>
    </w:p>
    <w:p w:rsidR="00EC38AA" w:rsidRPr="003F1FCA" w:rsidRDefault="00EC38AA" w:rsidP="00EC38AA">
      <w:pPr>
        <w:widowControl w:val="0"/>
        <w:autoSpaceDE w:val="0"/>
        <w:autoSpaceDN w:val="0"/>
        <w:adjustRightInd w:val="0"/>
        <w:ind w:firstLine="567"/>
        <w:jc w:val="both"/>
        <w:rPr>
          <w:rFonts w:ascii="Verdana" w:hAnsi="Verdana"/>
          <w:sz w:val="20"/>
          <w:szCs w:val="20"/>
          <w:lang w:val="bg-BG" w:eastAsia="bg-BG"/>
        </w:rPr>
      </w:pPr>
      <w:r w:rsidRPr="003F1FCA">
        <w:rPr>
          <w:rFonts w:ascii="Verdana" w:hAnsi="Verdana"/>
          <w:sz w:val="20"/>
          <w:szCs w:val="20"/>
          <w:lang w:val="bg-BG" w:eastAsia="bg-BG"/>
        </w:rPr>
        <w:t xml:space="preserve">През  2022 година в Община Брезник се проведоха множество мероприятия, свързани с национални и общински празници. Дейностите по организацията им бе осъществена съвместно с единадесетте читалища в общината и  Общински исторически музей – Брезник. От 02.08.2022 г. има новоучредено читалище </w:t>
      </w:r>
      <w:r w:rsidRPr="003F1FCA">
        <w:rPr>
          <w:rFonts w:ascii="Verdana" w:hAnsi="Verdana"/>
          <w:sz w:val="20"/>
          <w:szCs w:val="20"/>
          <w:lang w:eastAsia="bg-BG"/>
        </w:rPr>
        <w:t xml:space="preserve">НЧ </w:t>
      </w:r>
      <w:r w:rsidRPr="003F1FCA">
        <w:rPr>
          <w:rFonts w:ascii="Verdana" w:hAnsi="Verdana"/>
          <w:sz w:val="20"/>
          <w:szCs w:val="20"/>
          <w:lang w:val="bg-BG" w:eastAsia="bg-BG"/>
        </w:rPr>
        <w:t xml:space="preserve">„Победа-2022 г.“, с. Горна Секирна. Така читалищата, които ще извършват дейност през 2023 г. и ще включат в своите мероприятия младежи от общината стават 12 на брой. </w:t>
      </w:r>
    </w:p>
    <w:p w:rsidR="00EC38AA" w:rsidRPr="003F1FCA" w:rsidRDefault="00EC38AA" w:rsidP="00EC38AA">
      <w:pPr>
        <w:widowControl w:val="0"/>
        <w:autoSpaceDE w:val="0"/>
        <w:autoSpaceDN w:val="0"/>
        <w:adjustRightInd w:val="0"/>
        <w:ind w:firstLine="567"/>
        <w:jc w:val="both"/>
        <w:rPr>
          <w:rFonts w:ascii="Verdana" w:hAnsi="Verdana"/>
          <w:sz w:val="20"/>
          <w:szCs w:val="20"/>
          <w:lang w:val="bg-BG" w:eastAsia="bg-BG"/>
        </w:rPr>
      </w:pPr>
      <w:r w:rsidRPr="003F1FCA">
        <w:rPr>
          <w:rFonts w:ascii="Verdana" w:hAnsi="Verdana"/>
          <w:sz w:val="20"/>
          <w:szCs w:val="20"/>
          <w:lang w:val="bg-BG" w:eastAsia="bg-BG"/>
        </w:rPr>
        <w:t xml:space="preserve">В община Брезник музейната дейност е свързана с Общински исторически музей Брезник, създаден през 2013 г. Музеят се  помещава  в сградата на Класното училище и разполага с четири зали и три постоянни  експозиции – Възрожденска  и Етнографска, а 2022 г. е открита и третата постоянна изложба „Участието на брезничани във войните за освобождение и национално обединение“, като се акцентира на </w:t>
      </w:r>
      <w:r w:rsidRPr="003F1FCA">
        <w:rPr>
          <w:rFonts w:ascii="Verdana" w:hAnsi="Verdana"/>
          <w:sz w:val="20"/>
          <w:szCs w:val="20"/>
          <w:lang w:eastAsia="bg-BG"/>
        </w:rPr>
        <w:t>V</w:t>
      </w:r>
      <w:r w:rsidRPr="003F1FCA">
        <w:rPr>
          <w:rFonts w:ascii="Verdana" w:hAnsi="Verdana"/>
          <w:sz w:val="20"/>
          <w:szCs w:val="20"/>
          <w:vertAlign w:val="superscript"/>
          <w:lang w:val="bg-BG" w:eastAsia="bg-BG"/>
        </w:rPr>
        <w:t xml:space="preserve">-ти </w:t>
      </w:r>
      <w:r w:rsidRPr="003F1FCA">
        <w:rPr>
          <w:rFonts w:ascii="Verdana" w:hAnsi="Verdana"/>
          <w:sz w:val="20"/>
          <w:szCs w:val="20"/>
          <w:lang w:val="bg-BG" w:eastAsia="bg-BG"/>
        </w:rPr>
        <w:t xml:space="preserve">конен полк. Музеят разполага и със зала за временни експозиции.  Ежегодно се увеличава броят на младите хора, които по един или друг начин се включват в мероприятията и събитията, организирани от общинския музей. </w:t>
      </w:r>
    </w:p>
    <w:p w:rsidR="003F1FCA" w:rsidRDefault="00EC38AA" w:rsidP="00EC38AA">
      <w:pPr>
        <w:widowControl w:val="0"/>
        <w:autoSpaceDE w:val="0"/>
        <w:autoSpaceDN w:val="0"/>
        <w:adjustRightInd w:val="0"/>
        <w:jc w:val="both"/>
        <w:rPr>
          <w:lang w:val="bg-BG" w:eastAsia="bg-BG"/>
        </w:rPr>
      </w:pPr>
      <w:r w:rsidRPr="00EC38AA">
        <w:rPr>
          <w:lang w:val="bg-BG" w:eastAsia="bg-BG"/>
        </w:rPr>
        <w:tab/>
      </w:r>
    </w:p>
    <w:p w:rsidR="00EC38AA" w:rsidRPr="007E235A" w:rsidRDefault="00EC38AA" w:rsidP="003F1FCA">
      <w:pPr>
        <w:widowControl w:val="0"/>
        <w:autoSpaceDE w:val="0"/>
        <w:autoSpaceDN w:val="0"/>
        <w:adjustRightInd w:val="0"/>
        <w:ind w:firstLine="567"/>
        <w:jc w:val="both"/>
        <w:rPr>
          <w:rFonts w:ascii="Verdana" w:hAnsi="Verdana"/>
          <w:b/>
          <w:bCs/>
          <w:iCs/>
          <w:sz w:val="20"/>
          <w:szCs w:val="20"/>
          <w:lang w:val="bg-BG" w:eastAsia="bg-BG"/>
        </w:rPr>
      </w:pPr>
      <w:r w:rsidRPr="007E235A">
        <w:rPr>
          <w:rFonts w:ascii="Verdana" w:hAnsi="Verdana"/>
          <w:b/>
          <w:bCs/>
          <w:iCs/>
          <w:sz w:val="20"/>
          <w:szCs w:val="20"/>
          <w:lang w:val="bg-BG" w:eastAsia="bg-BG"/>
        </w:rPr>
        <w:t>Оперативните цели и мерки за осъществяване на тази приоритетна област са:</w:t>
      </w:r>
    </w:p>
    <w:p w:rsidR="00EC38AA" w:rsidRPr="003F1FCA" w:rsidRDefault="003F1FCA" w:rsidP="003F1FCA">
      <w:pPr>
        <w:widowControl w:val="0"/>
        <w:autoSpaceDE w:val="0"/>
        <w:autoSpaceDN w:val="0"/>
        <w:adjustRightInd w:val="0"/>
        <w:ind w:firstLine="708"/>
        <w:jc w:val="both"/>
        <w:rPr>
          <w:rFonts w:ascii="Verdana" w:hAnsi="Verdana"/>
          <w:bCs/>
          <w:iCs/>
          <w:sz w:val="20"/>
          <w:szCs w:val="20"/>
          <w:lang w:val="bg-BG" w:eastAsia="bg-BG"/>
        </w:rPr>
      </w:pPr>
      <w:r w:rsidRPr="003F1FCA">
        <w:rPr>
          <w:rFonts w:ascii="Verdana" w:hAnsi="Verdana"/>
          <w:b/>
          <w:bCs/>
          <w:iCs/>
          <w:sz w:val="20"/>
          <w:szCs w:val="20"/>
          <w:lang w:val="bg-BG" w:eastAsia="bg-BG"/>
        </w:rPr>
        <w:t xml:space="preserve">1. </w:t>
      </w:r>
      <w:r w:rsidR="00EC38AA" w:rsidRPr="003F1FCA">
        <w:rPr>
          <w:rFonts w:ascii="Verdana" w:hAnsi="Verdana"/>
          <w:bCs/>
          <w:iCs/>
          <w:sz w:val="20"/>
          <w:szCs w:val="20"/>
          <w:lang w:val="bg-BG" w:eastAsia="bg-BG"/>
        </w:rPr>
        <w:t>Създаване на стимулираща среда и насърчаване активността на младите хора и пълноценното прекарване на свободното им време:</w:t>
      </w:r>
    </w:p>
    <w:p w:rsidR="003F1FCA" w:rsidRPr="003F1FCA" w:rsidRDefault="00EC38AA" w:rsidP="003F1FCA">
      <w:pPr>
        <w:pStyle w:val="a9"/>
        <w:widowControl w:val="0"/>
        <w:numPr>
          <w:ilvl w:val="0"/>
          <w:numId w:val="26"/>
        </w:numPr>
        <w:autoSpaceDE w:val="0"/>
        <w:autoSpaceDN w:val="0"/>
        <w:adjustRightInd w:val="0"/>
        <w:jc w:val="both"/>
        <w:rPr>
          <w:rFonts w:ascii="Verdana" w:hAnsi="Verdana"/>
          <w:sz w:val="20"/>
          <w:szCs w:val="20"/>
          <w:lang w:val="bg-BG" w:eastAsia="bg-BG"/>
        </w:rPr>
      </w:pPr>
      <w:r w:rsidRPr="003F1FCA">
        <w:rPr>
          <w:rFonts w:ascii="Verdana" w:hAnsi="Verdana"/>
          <w:sz w:val="20"/>
          <w:szCs w:val="20"/>
          <w:lang w:val="bg-BG" w:eastAsia="bg-BG"/>
        </w:rPr>
        <w:t>Подкрепа на дейности и инициативи за повишаване на творческите умения и компетентности на младите хора;</w:t>
      </w:r>
    </w:p>
    <w:p w:rsidR="00EC38AA" w:rsidRPr="003F1FCA" w:rsidRDefault="00EC38AA" w:rsidP="003F1FCA">
      <w:pPr>
        <w:pStyle w:val="a9"/>
        <w:widowControl w:val="0"/>
        <w:numPr>
          <w:ilvl w:val="0"/>
          <w:numId w:val="26"/>
        </w:numPr>
        <w:autoSpaceDE w:val="0"/>
        <w:autoSpaceDN w:val="0"/>
        <w:adjustRightInd w:val="0"/>
        <w:jc w:val="both"/>
        <w:rPr>
          <w:rFonts w:ascii="Verdana" w:hAnsi="Verdana"/>
          <w:sz w:val="20"/>
          <w:szCs w:val="20"/>
          <w:lang w:val="bg-BG" w:eastAsia="bg-BG"/>
        </w:rPr>
      </w:pPr>
      <w:r w:rsidRPr="003F1FCA">
        <w:rPr>
          <w:rFonts w:ascii="Verdana" w:hAnsi="Verdana"/>
          <w:sz w:val="20"/>
          <w:szCs w:val="20"/>
          <w:lang w:val="bg-BG" w:eastAsia="bg-BG"/>
        </w:rPr>
        <w:t>Насърчаване на мобилността на младежки творчески трупи; подкрепа за мобилни форми на изкуство и култура (пътуващи изложби, театри, кина), предоставяне на мобилни услуги под формата на занимания по театър, рисуване, танци и др.</w:t>
      </w:r>
    </w:p>
    <w:p w:rsidR="00EC38AA" w:rsidRPr="003F1FCA" w:rsidRDefault="00EC38AA" w:rsidP="007E235A">
      <w:pPr>
        <w:widowControl w:val="0"/>
        <w:autoSpaceDE w:val="0"/>
        <w:autoSpaceDN w:val="0"/>
        <w:adjustRightInd w:val="0"/>
        <w:jc w:val="both"/>
        <w:rPr>
          <w:rFonts w:ascii="Verdana" w:hAnsi="Verdana"/>
          <w:sz w:val="20"/>
          <w:szCs w:val="20"/>
          <w:lang w:val="bg-BG" w:eastAsia="bg-BG"/>
        </w:rPr>
      </w:pPr>
      <w:r w:rsidRPr="003F1FCA">
        <w:rPr>
          <w:rFonts w:ascii="Verdana" w:hAnsi="Verdana"/>
          <w:sz w:val="20"/>
          <w:szCs w:val="20"/>
          <w:lang w:val="bg-BG" w:eastAsia="bg-BG"/>
        </w:rPr>
        <w:t>Укрепване връзката на младите хора с традиции, бит и история чрез стимулиране участието в културно-исторически клубове, фолклорни състави, исторически възстановки и др.;</w:t>
      </w:r>
    </w:p>
    <w:p w:rsidR="00EC38AA" w:rsidRPr="003F1FCA" w:rsidRDefault="00EC38AA" w:rsidP="007E235A">
      <w:pPr>
        <w:widowControl w:val="0"/>
        <w:autoSpaceDE w:val="0"/>
        <w:autoSpaceDN w:val="0"/>
        <w:adjustRightInd w:val="0"/>
        <w:jc w:val="both"/>
        <w:rPr>
          <w:rFonts w:ascii="Verdana" w:hAnsi="Verdana"/>
          <w:sz w:val="20"/>
          <w:szCs w:val="20"/>
          <w:lang w:val="bg-BG" w:eastAsia="bg-BG"/>
        </w:rPr>
      </w:pPr>
      <w:r w:rsidRPr="003F1FCA">
        <w:rPr>
          <w:rFonts w:ascii="Verdana" w:hAnsi="Verdana"/>
          <w:sz w:val="20"/>
          <w:szCs w:val="20"/>
          <w:lang w:val="bg-BG" w:eastAsia="bg-BG"/>
        </w:rPr>
        <w:t>Стимулиране посещението на младите хора на културни институции и събития мероприятия чрез различни механизми (информационни, мотивационни, финансови, социални и др.).</w:t>
      </w:r>
    </w:p>
    <w:p w:rsidR="00EC38AA" w:rsidRPr="007E235A" w:rsidRDefault="00EC38AA" w:rsidP="007E235A">
      <w:pPr>
        <w:jc w:val="both"/>
        <w:rPr>
          <w:rFonts w:ascii="Verdana" w:hAnsi="Verdana"/>
          <w:b/>
          <w:sz w:val="20"/>
          <w:szCs w:val="20"/>
          <w:u w:val="single"/>
        </w:rPr>
      </w:pPr>
      <w:r w:rsidRPr="007E235A">
        <w:rPr>
          <w:rFonts w:ascii="Verdana" w:hAnsi="Verdana"/>
          <w:b/>
          <w:sz w:val="20"/>
          <w:szCs w:val="20"/>
          <w:u w:val="single"/>
        </w:rPr>
        <w:t>ОЧАКВАНИ РЕЗУЛТАТИ</w:t>
      </w:r>
    </w:p>
    <w:p w:rsidR="00EC38AA" w:rsidRPr="007E235A" w:rsidRDefault="003F1FCA" w:rsidP="007E235A">
      <w:pPr>
        <w:jc w:val="both"/>
        <w:rPr>
          <w:rFonts w:ascii="Verdana" w:hAnsi="Verdana"/>
          <w:b/>
          <w:bCs/>
          <w:sz w:val="20"/>
          <w:szCs w:val="20"/>
        </w:rPr>
      </w:pPr>
      <w:r w:rsidRPr="007E235A">
        <w:rPr>
          <w:rFonts w:ascii="Verdana" w:hAnsi="Verdana"/>
          <w:b/>
          <w:bCs/>
          <w:sz w:val="20"/>
          <w:szCs w:val="20"/>
        </w:rPr>
        <w:t>ПО СТРАТЕГИЧЕСКА ЦЕЛ</w:t>
      </w:r>
      <w:r w:rsidR="00EC38AA" w:rsidRPr="007E235A">
        <w:rPr>
          <w:rFonts w:ascii="Verdana" w:hAnsi="Verdana"/>
          <w:b/>
          <w:bCs/>
          <w:sz w:val="20"/>
          <w:szCs w:val="20"/>
        </w:rPr>
        <w:t>: ОБРАЗОВАНИЕ И ЗАЕТОСТ</w:t>
      </w:r>
    </w:p>
    <w:p w:rsidR="00EC38AA" w:rsidRPr="007E235A" w:rsidRDefault="00EC38AA" w:rsidP="007E235A">
      <w:pPr>
        <w:jc w:val="both"/>
        <w:rPr>
          <w:rFonts w:ascii="Verdana" w:hAnsi="Verdana"/>
          <w:bCs/>
          <w:sz w:val="20"/>
          <w:szCs w:val="20"/>
        </w:rPr>
      </w:pPr>
      <w:r w:rsidRPr="007E235A">
        <w:rPr>
          <w:rFonts w:ascii="Verdana" w:hAnsi="Verdana"/>
          <w:bCs/>
          <w:sz w:val="20"/>
          <w:szCs w:val="20"/>
        </w:rPr>
        <w:t>1. Повишаване броя на младите хора, възползващи се от предлагани качествени формални и неформални методи и възможности за обучение;</w:t>
      </w:r>
    </w:p>
    <w:p w:rsidR="00EC38AA" w:rsidRPr="007E235A" w:rsidRDefault="00EC38AA" w:rsidP="007E235A">
      <w:pPr>
        <w:jc w:val="both"/>
        <w:rPr>
          <w:rFonts w:ascii="Verdana" w:hAnsi="Verdana"/>
          <w:bCs/>
          <w:sz w:val="20"/>
          <w:szCs w:val="20"/>
        </w:rPr>
      </w:pPr>
      <w:r w:rsidRPr="007E235A">
        <w:rPr>
          <w:rFonts w:ascii="Verdana" w:hAnsi="Verdana"/>
          <w:bCs/>
          <w:sz w:val="20"/>
          <w:szCs w:val="20"/>
        </w:rPr>
        <w:t>2. Повече млади хора, обучени в сферата на информационните технологии;</w:t>
      </w:r>
    </w:p>
    <w:p w:rsidR="00EC38AA" w:rsidRPr="007E235A" w:rsidRDefault="00EC38AA" w:rsidP="007E235A">
      <w:pPr>
        <w:jc w:val="both"/>
        <w:rPr>
          <w:rFonts w:ascii="Verdana" w:hAnsi="Verdana"/>
          <w:bCs/>
          <w:sz w:val="20"/>
          <w:szCs w:val="20"/>
        </w:rPr>
      </w:pPr>
      <w:r w:rsidRPr="007E235A">
        <w:rPr>
          <w:rFonts w:ascii="Verdana" w:hAnsi="Verdana"/>
          <w:bCs/>
          <w:sz w:val="20"/>
          <w:szCs w:val="20"/>
        </w:rPr>
        <w:t>3. Увеличение на броя на млади хора, информирани относно практики и стажове за професионалното им развитие;</w:t>
      </w:r>
    </w:p>
    <w:p w:rsidR="00EC38AA" w:rsidRPr="007E235A" w:rsidRDefault="00EC38AA" w:rsidP="007E235A">
      <w:pPr>
        <w:jc w:val="both"/>
        <w:rPr>
          <w:rFonts w:ascii="Verdana" w:hAnsi="Verdana"/>
          <w:bCs/>
          <w:sz w:val="20"/>
          <w:szCs w:val="20"/>
        </w:rPr>
      </w:pPr>
      <w:r w:rsidRPr="007E235A">
        <w:rPr>
          <w:rFonts w:ascii="Verdana" w:hAnsi="Verdana"/>
          <w:bCs/>
          <w:sz w:val="20"/>
          <w:szCs w:val="20"/>
        </w:rPr>
        <w:t>4. Повишаване на достъпността до дейностите в подкрепа на кариерното ориентиране за информиран избор на университетска специалност и професионалната реализация на младежите.</w:t>
      </w:r>
    </w:p>
    <w:p w:rsidR="00EC38AA" w:rsidRPr="007E235A" w:rsidRDefault="00EC38AA" w:rsidP="007E235A">
      <w:pPr>
        <w:jc w:val="both"/>
        <w:rPr>
          <w:rFonts w:ascii="Verdana" w:hAnsi="Verdana"/>
          <w:bCs/>
          <w:sz w:val="20"/>
          <w:szCs w:val="20"/>
        </w:rPr>
      </w:pPr>
      <w:r w:rsidRPr="007E235A">
        <w:rPr>
          <w:rFonts w:ascii="Verdana" w:hAnsi="Verdana"/>
          <w:bCs/>
          <w:sz w:val="20"/>
          <w:szCs w:val="20"/>
        </w:rPr>
        <w:t>5. Повече младежи в неравностойно положение, включени в пазара на труда;</w:t>
      </w:r>
    </w:p>
    <w:p w:rsidR="00EC38AA" w:rsidRPr="007E235A" w:rsidRDefault="00EC38AA" w:rsidP="007E235A">
      <w:pPr>
        <w:jc w:val="both"/>
        <w:rPr>
          <w:rFonts w:ascii="Verdana" w:hAnsi="Verdana"/>
          <w:bCs/>
          <w:sz w:val="20"/>
          <w:szCs w:val="20"/>
        </w:rPr>
      </w:pPr>
      <w:r w:rsidRPr="007E235A">
        <w:rPr>
          <w:rFonts w:ascii="Verdana" w:hAnsi="Verdana"/>
          <w:bCs/>
          <w:sz w:val="20"/>
          <w:szCs w:val="20"/>
        </w:rPr>
        <w:t>6. Понижаване на броя на младите хора, попадащи в групата неучещи и неработещи;</w:t>
      </w:r>
    </w:p>
    <w:p w:rsidR="00EC38AA" w:rsidRPr="007E235A" w:rsidRDefault="00EC38AA" w:rsidP="007E235A">
      <w:pPr>
        <w:jc w:val="both"/>
        <w:rPr>
          <w:rFonts w:ascii="Verdana" w:hAnsi="Verdana"/>
          <w:bCs/>
          <w:sz w:val="20"/>
          <w:szCs w:val="20"/>
        </w:rPr>
      </w:pPr>
      <w:r w:rsidRPr="007E235A">
        <w:rPr>
          <w:rFonts w:ascii="Verdana" w:hAnsi="Verdana"/>
          <w:bCs/>
          <w:sz w:val="20"/>
          <w:szCs w:val="20"/>
        </w:rPr>
        <w:t>7. Увеличаване дела на младежко предприемачество.</w:t>
      </w:r>
    </w:p>
    <w:p w:rsidR="00EC38AA" w:rsidRPr="007E235A" w:rsidRDefault="003F1FCA" w:rsidP="007E235A">
      <w:pPr>
        <w:jc w:val="both"/>
        <w:rPr>
          <w:rFonts w:ascii="Verdana" w:hAnsi="Verdana"/>
          <w:b/>
          <w:bCs/>
          <w:sz w:val="20"/>
          <w:szCs w:val="20"/>
        </w:rPr>
      </w:pPr>
      <w:r w:rsidRPr="007E235A">
        <w:rPr>
          <w:rFonts w:ascii="Verdana" w:hAnsi="Verdana"/>
          <w:b/>
          <w:bCs/>
          <w:sz w:val="20"/>
          <w:szCs w:val="20"/>
        </w:rPr>
        <w:t>ПО СТРАТЕГИЧЕСКА ЦЕЛ</w:t>
      </w:r>
      <w:r w:rsidR="00EC38AA" w:rsidRPr="007E235A">
        <w:rPr>
          <w:rFonts w:ascii="Verdana" w:hAnsi="Verdana"/>
          <w:b/>
          <w:bCs/>
          <w:sz w:val="20"/>
          <w:szCs w:val="20"/>
        </w:rPr>
        <w:t>: АНГАЖИРАНОСТ, УЧАСТИЕ И РАВНИ ВЪЗМОЖНОСТИ</w:t>
      </w:r>
    </w:p>
    <w:p w:rsidR="00EC38AA" w:rsidRPr="007E235A" w:rsidRDefault="00EC38AA" w:rsidP="007E235A">
      <w:pPr>
        <w:jc w:val="both"/>
        <w:rPr>
          <w:rFonts w:ascii="Verdana" w:hAnsi="Verdana"/>
          <w:bCs/>
          <w:sz w:val="20"/>
          <w:szCs w:val="20"/>
        </w:rPr>
      </w:pPr>
      <w:r w:rsidRPr="007E235A">
        <w:rPr>
          <w:rFonts w:ascii="Verdana" w:hAnsi="Verdana"/>
          <w:bCs/>
          <w:sz w:val="20"/>
          <w:szCs w:val="20"/>
        </w:rPr>
        <w:t>1. Повишаване ангажираността на младите към обществените проблеми и политическия живот в България;</w:t>
      </w:r>
    </w:p>
    <w:p w:rsidR="00EC38AA" w:rsidRPr="007E235A" w:rsidRDefault="00EC38AA" w:rsidP="007E235A">
      <w:pPr>
        <w:jc w:val="both"/>
        <w:rPr>
          <w:rFonts w:ascii="Verdana" w:hAnsi="Verdana"/>
          <w:bCs/>
          <w:sz w:val="20"/>
          <w:szCs w:val="20"/>
        </w:rPr>
      </w:pPr>
      <w:r w:rsidRPr="007E235A">
        <w:rPr>
          <w:rFonts w:ascii="Verdana" w:hAnsi="Verdana"/>
          <w:bCs/>
          <w:sz w:val="20"/>
          <w:szCs w:val="20"/>
        </w:rPr>
        <w:lastRenderedPageBreak/>
        <w:t>2. Повишаване броя на младите хора, включващи се в доброволчески инициативи и организации.</w:t>
      </w:r>
    </w:p>
    <w:p w:rsidR="00EC38AA" w:rsidRPr="007E235A" w:rsidRDefault="00EC38AA" w:rsidP="007E235A">
      <w:pPr>
        <w:jc w:val="both"/>
        <w:rPr>
          <w:rFonts w:ascii="Verdana" w:hAnsi="Verdana"/>
          <w:bCs/>
          <w:sz w:val="20"/>
          <w:szCs w:val="20"/>
        </w:rPr>
      </w:pPr>
      <w:r w:rsidRPr="007E235A">
        <w:rPr>
          <w:rFonts w:ascii="Verdana" w:hAnsi="Verdana"/>
          <w:bCs/>
          <w:sz w:val="20"/>
          <w:szCs w:val="20"/>
        </w:rPr>
        <w:t>3. Повишаване толерантността на младите хора и намаляване случаите на агресия, насилие и дискриминация сред тях;</w:t>
      </w:r>
    </w:p>
    <w:p w:rsidR="00EC38AA" w:rsidRPr="007E235A" w:rsidRDefault="00EC38AA" w:rsidP="007E235A">
      <w:pPr>
        <w:jc w:val="both"/>
        <w:rPr>
          <w:rFonts w:ascii="Verdana" w:hAnsi="Verdana"/>
          <w:bCs/>
          <w:sz w:val="20"/>
          <w:szCs w:val="20"/>
        </w:rPr>
      </w:pPr>
      <w:r w:rsidRPr="007E235A">
        <w:rPr>
          <w:rFonts w:ascii="Verdana" w:hAnsi="Verdana"/>
          <w:bCs/>
          <w:sz w:val="20"/>
          <w:szCs w:val="20"/>
        </w:rPr>
        <w:t>4. Намаляване броя на противообществените прояви, извършени от млади хора;</w:t>
      </w:r>
    </w:p>
    <w:p w:rsidR="00EC38AA" w:rsidRPr="0051610E" w:rsidRDefault="00EC38AA" w:rsidP="007E235A">
      <w:pPr>
        <w:jc w:val="both"/>
        <w:rPr>
          <w:rFonts w:ascii="Verdana" w:hAnsi="Verdana"/>
          <w:bCs/>
          <w:sz w:val="20"/>
          <w:szCs w:val="20"/>
        </w:rPr>
      </w:pPr>
      <w:r w:rsidRPr="0051610E">
        <w:rPr>
          <w:rFonts w:ascii="Verdana" w:hAnsi="Verdana"/>
          <w:bCs/>
          <w:sz w:val="20"/>
          <w:szCs w:val="20"/>
        </w:rPr>
        <w:t>5. Увеличаване дела на приобщените пълноценно в обществото млади хора в неравностойно положение и на тези със специфични потребности.</w:t>
      </w:r>
    </w:p>
    <w:p w:rsidR="00EC38AA" w:rsidRPr="007E235A" w:rsidRDefault="00EC38AA" w:rsidP="007E235A">
      <w:pPr>
        <w:jc w:val="both"/>
        <w:rPr>
          <w:rFonts w:ascii="Verdana" w:hAnsi="Verdana"/>
          <w:bCs/>
          <w:sz w:val="20"/>
          <w:szCs w:val="20"/>
        </w:rPr>
      </w:pPr>
      <w:r w:rsidRPr="007E235A">
        <w:rPr>
          <w:rFonts w:ascii="Verdana" w:hAnsi="Verdana"/>
          <w:bCs/>
          <w:sz w:val="20"/>
          <w:szCs w:val="20"/>
        </w:rPr>
        <w:t>6. Повишаване нивото на информационна, медийна грамотност и критично мислене у младите хора;</w:t>
      </w:r>
    </w:p>
    <w:p w:rsidR="00EC38AA" w:rsidRPr="007E235A" w:rsidRDefault="00EC38AA" w:rsidP="007E235A">
      <w:pPr>
        <w:jc w:val="both"/>
        <w:rPr>
          <w:rFonts w:ascii="Verdana" w:hAnsi="Verdana"/>
          <w:bCs/>
          <w:sz w:val="20"/>
          <w:szCs w:val="20"/>
        </w:rPr>
      </w:pPr>
      <w:r w:rsidRPr="007E235A">
        <w:rPr>
          <w:rFonts w:ascii="Verdana" w:hAnsi="Verdana"/>
          <w:bCs/>
          <w:sz w:val="20"/>
          <w:szCs w:val="20"/>
        </w:rPr>
        <w:t>7. Намаляване броя на засегнатите млади хора от кибернасилие и онлайн тормоз.</w:t>
      </w:r>
    </w:p>
    <w:p w:rsidR="00EC38AA" w:rsidRPr="007E235A" w:rsidRDefault="00EC38AA" w:rsidP="007E235A">
      <w:pPr>
        <w:jc w:val="both"/>
        <w:rPr>
          <w:rFonts w:ascii="Verdana" w:hAnsi="Verdana"/>
          <w:bCs/>
          <w:sz w:val="20"/>
          <w:szCs w:val="20"/>
        </w:rPr>
      </w:pPr>
      <w:r w:rsidRPr="007E235A">
        <w:rPr>
          <w:rFonts w:ascii="Verdana" w:hAnsi="Verdana"/>
          <w:bCs/>
          <w:sz w:val="20"/>
          <w:szCs w:val="20"/>
        </w:rPr>
        <w:t>8. Подобряване и насърчаване на достъпа до информация и качествени здравни, социални, образователни, културни и младежки услуги за младите хора от малките населени места;</w:t>
      </w:r>
    </w:p>
    <w:p w:rsidR="00EC38AA" w:rsidRPr="007E235A" w:rsidRDefault="00EC38AA" w:rsidP="007E235A">
      <w:pPr>
        <w:jc w:val="both"/>
        <w:rPr>
          <w:rFonts w:ascii="Verdana" w:hAnsi="Verdana"/>
          <w:bCs/>
          <w:sz w:val="20"/>
          <w:szCs w:val="20"/>
        </w:rPr>
      </w:pPr>
      <w:r w:rsidRPr="007E235A">
        <w:rPr>
          <w:rFonts w:ascii="Verdana" w:hAnsi="Verdana"/>
          <w:bCs/>
          <w:sz w:val="20"/>
          <w:szCs w:val="20"/>
        </w:rPr>
        <w:t>9. Повишаване разнообразието от възможности за пълноценно прекарване на свободното време на младите хора от малките населени места и разширяване достъпа до спортна и културна инфраструктура;</w:t>
      </w:r>
    </w:p>
    <w:p w:rsidR="00EC38AA" w:rsidRPr="007E235A" w:rsidRDefault="003F1FCA" w:rsidP="007E235A">
      <w:pPr>
        <w:jc w:val="both"/>
        <w:rPr>
          <w:rFonts w:ascii="Verdana" w:hAnsi="Verdana"/>
          <w:b/>
          <w:bCs/>
          <w:sz w:val="20"/>
          <w:szCs w:val="20"/>
        </w:rPr>
      </w:pPr>
      <w:r w:rsidRPr="007E235A">
        <w:rPr>
          <w:rFonts w:ascii="Verdana" w:hAnsi="Verdana"/>
          <w:b/>
          <w:bCs/>
          <w:sz w:val="20"/>
          <w:szCs w:val="20"/>
        </w:rPr>
        <w:t>ПО СТРАТЕГИЧЕСКА ЦЕЛ</w:t>
      </w:r>
      <w:r w:rsidR="00EC38AA" w:rsidRPr="007E235A">
        <w:rPr>
          <w:rFonts w:ascii="Verdana" w:hAnsi="Verdana"/>
          <w:b/>
          <w:bCs/>
          <w:sz w:val="20"/>
          <w:szCs w:val="20"/>
        </w:rPr>
        <w:t>: CОЦИАЛНО БЛАГОПОЛУЧИЕ</w:t>
      </w:r>
    </w:p>
    <w:p w:rsidR="00EC38AA" w:rsidRPr="007E235A" w:rsidRDefault="00EC38AA" w:rsidP="007E235A">
      <w:pPr>
        <w:jc w:val="both"/>
        <w:rPr>
          <w:rFonts w:ascii="Verdana" w:hAnsi="Verdana"/>
          <w:bCs/>
          <w:sz w:val="20"/>
          <w:szCs w:val="20"/>
        </w:rPr>
      </w:pPr>
      <w:r w:rsidRPr="007E235A">
        <w:rPr>
          <w:rFonts w:ascii="Verdana" w:hAnsi="Verdana"/>
          <w:bCs/>
          <w:sz w:val="20"/>
          <w:szCs w:val="20"/>
        </w:rPr>
        <w:t>1. Повишаване на физическата активност сред младите хора;</w:t>
      </w:r>
    </w:p>
    <w:p w:rsidR="00EC38AA" w:rsidRPr="007E235A" w:rsidRDefault="00EC38AA" w:rsidP="007E235A">
      <w:pPr>
        <w:jc w:val="both"/>
        <w:rPr>
          <w:rFonts w:ascii="Verdana" w:hAnsi="Verdana"/>
          <w:bCs/>
          <w:sz w:val="20"/>
          <w:szCs w:val="20"/>
        </w:rPr>
      </w:pPr>
      <w:r w:rsidRPr="007E235A">
        <w:rPr>
          <w:rFonts w:ascii="Verdana" w:hAnsi="Verdana"/>
          <w:bCs/>
          <w:sz w:val="20"/>
          <w:szCs w:val="20"/>
        </w:rPr>
        <w:t>2. Понижаване употребата на тютюневи изделия, алкохол и психоактивни вещества сред младите хора;</w:t>
      </w:r>
    </w:p>
    <w:p w:rsidR="007E235A" w:rsidRDefault="00EC38AA" w:rsidP="007E235A">
      <w:pPr>
        <w:jc w:val="both"/>
        <w:rPr>
          <w:rFonts w:ascii="Verdana" w:hAnsi="Verdana"/>
          <w:bCs/>
          <w:sz w:val="20"/>
          <w:szCs w:val="20"/>
        </w:rPr>
      </w:pPr>
      <w:r w:rsidRPr="007E235A">
        <w:rPr>
          <w:rFonts w:ascii="Verdana" w:hAnsi="Verdana"/>
          <w:bCs/>
          <w:sz w:val="20"/>
          <w:szCs w:val="20"/>
        </w:rPr>
        <w:t>3. Увеличаване броя на младите хора, хранещи се здравословно;</w:t>
      </w:r>
    </w:p>
    <w:p w:rsidR="00EC38AA" w:rsidRPr="0051610E" w:rsidRDefault="00EC38AA" w:rsidP="007E235A">
      <w:pPr>
        <w:jc w:val="both"/>
        <w:rPr>
          <w:rFonts w:ascii="Verdana" w:hAnsi="Verdana"/>
          <w:bCs/>
          <w:sz w:val="20"/>
          <w:szCs w:val="20"/>
        </w:rPr>
      </w:pPr>
      <w:r w:rsidRPr="0051610E">
        <w:rPr>
          <w:rFonts w:ascii="Verdana" w:hAnsi="Verdana"/>
          <w:bCs/>
          <w:sz w:val="20"/>
          <w:szCs w:val="20"/>
        </w:rPr>
        <w:t>4. Повишаване на екологичната култура и стимулиране на екологично поведение при младите хора;</w:t>
      </w:r>
    </w:p>
    <w:p w:rsidR="00EC38AA" w:rsidRPr="007E235A" w:rsidRDefault="00EC38AA" w:rsidP="007E235A">
      <w:pPr>
        <w:jc w:val="both"/>
        <w:rPr>
          <w:rFonts w:ascii="Verdana" w:hAnsi="Verdana"/>
          <w:bCs/>
          <w:sz w:val="20"/>
          <w:szCs w:val="20"/>
        </w:rPr>
      </w:pPr>
      <w:r w:rsidRPr="007E235A">
        <w:rPr>
          <w:rFonts w:ascii="Verdana" w:hAnsi="Verdana"/>
          <w:bCs/>
          <w:sz w:val="20"/>
          <w:szCs w:val="20"/>
        </w:rPr>
        <w:t>5. Значително увеличаване броя на доброволчески инициативи в областта на околната среда и формиране на устойчива екологична култура и поведение.</w:t>
      </w:r>
    </w:p>
    <w:p w:rsidR="00EC38AA" w:rsidRPr="007E235A" w:rsidRDefault="00EC38AA" w:rsidP="007E235A">
      <w:pPr>
        <w:jc w:val="both"/>
        <w:rPr>
          <w:rFonts w:ascii="Verdana" w:hAnsi="Verdana"/>
          <w:bCs/>
          <w:sz w:val="20"/>
          <w:szCs w:val="20"/>
        </w:rPr>
      </w:pPr>
      <w:r w:rsidRPr="007E235A">
        <w:rPr>
          <w:rFonts w:ascii="Verdana" w:hAnsi="Verdana"/>
          <w:bCs/>
          <w:sz w:val="20"/>
          <w:szCs w:val="20"/>
        </w:rPr>
        <w:t>6. Повишаване качеството на свободното време на младите хора с възможности за творчески, културен, образователен и развлекателен вид мероприятия;</w:t>
      </w:r>
    </w:p>
    <w:p w:rsidR="00EC38AA" w:rsidRPr="007E235A" w:rsidRDefault="00EC38AA" w:rsidP="007E235A">
      <w:pPr>
        <w:jc w:val="both"/>
        <w:rPr>
          <w:rFonts w:ascii="Verdana" w:hAnsi="Verdana"/>
          <w:bCs/>
          <w:sz w:val="20"/>
          <w:szCs w:val="20"/>
        </w:rPr>
      </w:pPr>
      <w:r w:rsidRPr="007E235A">
        <w:rPr>
          <w:rFonts w:ascii="Verdana" w:hAnsi="Verdana"/>
          <w:bCs/>
          <w:sz w:val="20"/>
          <w:szCs w:val="20"/>
        </w:rPr>
        <w:t>7. Повишаване мотивацията у младите хора за личностно и ценностно развитие.</w:t>
      </w:r>
    </w:p>
    <w:p w:rsidR="00EC38AA" w:rsidRPr="0051610E" w:rsidRDefault="00EC38AA" w:rsidP="003F1FCA">
      <w:pPr>
        <w:widowControl w:val="0"/>
        <w:autoSpaceDE w:val="0"/>
        <w:autoSpaceDN w:val="0"/>
        <w:adjustRightInd w:val="0"/>
        <w:ind w:left="1065"/>
        <w:jc w:val="both"/>
        <w:rPr>
          <w:rFonts w:ascii="Verdana" w:hAnsi="Verdana"/>
          <w:sz w:val="20"/>
          <w:szCs w:val="20"/>
          <w:lang w:val="bg-BG" w:eastAsia="bg-BG"/>
        </w:rPr>
      </w:pPr>
    </w:p>
    <w:p w:rsidR="00B66F94" w:rsidRPr="0051610E" w:rsidRDefault="00B66F94" w:rsidP="00751E0A">
      <w:pPr>
        <w:widowControl w:val="0"/>
        <w:autoSpaceDE w:val="0"/>
        <w:autoSpaceDN w:val="0"/>
        <w:adjustRightInd w:val="0"/>
        <w:ind w:firstLine="708"/>
        <w:jc w:val="both"/>
        <w:rPr>
          <w:rFonts w:ascii="Verdana" w:hAnsi="Verdana"/>
          <w:b/>
          <w:sz w:val="20"/>
          <w:szCs w:val="20"/>
          <w:lang w:val="bg-BG" w:eastAsia="bg-BG"/>
        </w:rPr>
      </w:pPr>
    </w:p>
    <w:p w:rsidR="00B66F94" w:rsidRPr="00D9099C" w:rsidRDefault="00B66F94" w:rsidP="00D9099C">
      <w:pPr>
        <w:pStyle w:val="Default"/>
        <w:ind w:firstLine="708"/>
        <w:jc w:val="both"/>
        <w:rPr>
          <w:rFonts w:ascii="Verdana" w:hAnsi="Verdana"/>
          <w:color w:val="auto"/>
          <w:sz w:val="20"/>
          <w:szCs w:val="20"/>
        </w:rPr>
      </w:pPr>
    </w:p>
    <w:p w:rsidR="00B66F94" w:rsidRPr="00D9099C" w:rsidRDefault="00B66F94" w:rsidP="00D9099C">
      <w:pPr>
        <w:widowControl w:val="0"/>
        <w:autoSpaceDE w:val="0"/>
        <w:autoSpaceDN w:val="0"/>
        <w:adjustRightInd w:val="0"/>
        <w:jc w:val="both"/>
        <w:rPr>
          <w:rFonts w:ascii="Verdana" w:hAnsi="Verdana"/>
          <w:b/>
          <w:sz w:val="20"/>
          <w:szCs w:val="20"/>
          <w:lang w:val="bg-BG" w:eastAsia="bg-BG"/>
        </w:rPr>
      </w:pPr>
    </w:p>
    <w:p w:rsidR="00EB4A3E" w:rsidRPr="00D9099C" w:rsidRDefault="00EB4A3E" w:rsidP="00D9099C">
      <w:pPr>
        <w:jc w:val="both"/>
        <w:rPr>
          <w:rFonts w:ascii="Verdana" w:hAnsi="Verdana" w:cs="Arial"/>
          <w:b/>
          <w:sz w:val="20"/>
          <w:szCs w:val="20"/>
          <w:lang w:val="bg-BG"/>
        </w:rPr>
      </w:pPr>
    </w:p>
    <w:p w:rsidR="00D152DA" w:rsidRDefault="00D152DA" w:rsidP="00D9099C">
      <w:pPr>
        <w:jc w:val="both"/>
        <w:rPr>
          <w:rFonts w:ascii="Verdana" w:hAnsi="Verdana" w:cs="Arial"/>
          <w:sz w:val="20"/>
          <w:szCs w:val="20"/>
          <w:lang w:val="bg-BG"/>
        </w:rPr>
      </w:pPr>
    </w:p>
    <w:p w:rsidR="00EE74F3" w:rsidRDefault="00D152DA" w:rsidP="00D152DA">
      <w:pPr>
        <w:jc w:val="center"/>
        <w:rPr>
          <w:rFonts w:ascii="Verdana" w:hAnsi="Verdana" w:cs="Arial"/>
          <w:b/>
          <w:lang w:val="bg-BG"/>
        </w:rPr>
      </w:pPr>
      <w:r w:rsidRPr="00D152DA">
        <w:rPr>
          <w:rFonts w:ascii="Verdana" w:hAnsi="Verdana" w:cs="Arial"/>
          <w:b/>
          <w:lang w:val="bg-BG"/>
        </w:rPr>
        <w:t>Община Трън</w:t>
      </w:r>
    </w:p>
    <w:p w:rsidR="00D152DA" w:rsidRPr="00D152DA" w:rsidRDefault="00D152DA" w:rsidP="00D152DA">
      <w:pPr>
        <w:jc w:val="center"/>
        <w:rPr>
          <w:rFonts w:ascii="Verdana" w:hAnsi="Verdana" w:cs="Arial"/>
          <w:b/>
          <w:lang w:val="bg-BG"/>
        </w:rPr>
      </w:pPr>
    </w:p>
    <w:p w:rsidR="00EE74F3" w:rsidRPr="00D9099C" w:rsidRDefault="00EE74F3" w:rsidP="00D9099C">
      <w:pPr>
        <w:jc w:val="both"/>
        <w:rPr>
          <w:rFonts w:ascii="Verdana" w:hAnsi="Verdana"/>
          <w:sz w:val="20"/>
          <w:szCs w:val="20"/>
          <w:lang w:val="bg-BG" w:eastAsia="bg-BG"/>
        </w:rPr>
      </w:pPr>
    </w:p>
    <w:p w:rsidR="00EC38AA" w:rsidRDefault="00EE74F3" w:rsidP="00EC38AA">
      <w:pPr>
        <w:jc w:val="both"/>
        <w:rPr>
          <w:rFonts w:ascii="Verdana" w:hAnsi="Verdana"/>
          <w:sz w:val="20"/>
          <w:szCs w:val="20"/>
          <w:lang w:val="bg-BG"/>
        </w:rPr>
      </w:pPr>
      <w:r w:rsidRPr="00D9099C">
        <w:rPr>
          <w:rFonts w:ascii="Verdana" w:hAnsi="Verdana"/>
          <w:b/>
          <w:sz w:val="20"/>
          <w:szCs w:val="20"/>
          <w:lang w:val="bg-BG" w:eastAsia="bg-BG"/>
        </w:rPr>
        <w:t xml:space="preserve">   </w:t>
      </w:r>
      <w:r w:rsidR="00596769">
        <w:rPr>
          <w:rFonts w:ascii="Verdana" w:hAnsi="Verdana"/>
          <w:b/>
          <w:sz w:val="20"/>
          <w:szCs w:val="20"/>
          <w:lang w:val="bg-BG" w:eastAsia="bg-BG"/>
        </w:rPr>
        <w:tab/>
      </w:r>
    </w:p>
    <w:p w:rsidR="00BD17C4" w:rsidRPr="0051610E" w:rsidRDefault="00F3179A" w:rsidP="00BD17C4">
      <w:pPr>
        <w:jc w:val="both"/>
        <w:rPr>
          <w:rFonts w:ascii="Verdana" w:hAnsi="Verdana"/>
          <w:sz w:val="20"/>
          <w:szCs w:val="20"/>
          <w:lang w:val="bg-BG" w:eastAsia="bg-BG"/>
        </w:rPr>
      </w:pPr>
      <w:r>
        <w:rPr>
          <w:rFonts w:ascii="Verdana" w:hAnsi="Verdana"/>
          <w:sz w:val="20"/>
          <w:szCs w:val="20"/>
          <w:lang w:val="bg-BG"/>
        </w:rPr>
        <w:t xml:space="preserve"> </w:t>
      </w:r>
      <w:r w:rsidR="00BD17C4" w:rsidRPr="0051610E">
        <w:rPr>
          <w:rFonts w:ascii="Verdana" w:hAnsi="Verdana"/>
          <w:sz w:val="20"/>
          <w:szCs w:val="20"/>
          <w:lang w:val="bg-BG" w:eastAsia="bg-BG"/>
        </w:rPr>
        <w:t>Населението на община Трън към 15.12. 20</w:t>
      </w:r>
      <w:r w:rsidR="00BD17C4" w:rsidRPr="0051610E">
        <w:rPr>
          <w:rFonts w:ascii="Verdana" w:hAnsi="Verdana"/>
          <w:sz w:val="20"/>
          <w:szCs w:val="20"/>
          <w:lang w:eastAsia="bg-BG"/>
        </w:rPr>
        <w:t>2</w:t>
      </w:r>
      <w:r w:rsidR="00BD17C4" w:rsidRPr="0051610E">
        <w:rPr>
          <w:rFonts w:ascii="Verdana" w:hAnsi="Verdana"/>
          <w:sz w:val="20"/>
          <w:szCs w:val="20"/>
          <w:lang w:val="bg-BG" w:eastAsia="bg-BG"/>
        </w:rPr>
        <w:t xml:space="preserve">2г. наброява </w:t>
      </w:r>
      <w:r w:rsidR="00BD17C4" w:rsidRPr="0051610E">
        <w:rPr>
          <w:rFonts w:ascii="Verdana" w:hAnsi="Verdana"/>
          <w:b/>
          <w:sz w:val="20"/>
          <w:szCs w:val="20"/>
          <w:lang w:val="bg-BG" w:eastAsia="bg-BG"/>
        </w:rPr>
        <w:t xml:space="preserve">4091 </w:t>
      </w:r>
      <w:r w:rsidR="00BD17C4" w:rsidRPr="0051610E">
        <w:rPr>
          <w:rFonts w:ascii="Verdana" w:hAnsi="Verdana"/>
          <w:sz w:val="20"/>
          <w:szCs w:val="20"/>
          <w:lang w:val="bg-BG" w:eastAsia="bg-BG"/>
        </w:rPr>
        <w:t xml:space="preserve">жители по данни на служба,, ГРАО“, като младите хора  от 15 до 29 г. са общо </w:t>
      </w:r>
      <w:r w:rsidR="00BD17C4" w:rsidRPr="0051610E">
        <w:rPr>
          <w:rFonts w:ascii="Verdana" w:hAnsi="Verdana"/>
          <w:b/>
          <w:sz w:val="20"/>
          <w:szCs w:val="20"/>
          <w:lang w:val="bg-BG" w:eastAsia="bg-BG"/>
        </w:rPr>
        <w:t xml:space="preserve">440 </w:t>
      </w:r>
      <w:r w:rsidR="00BD17C4" w:rsidRPr="0051610E">
        <w:rPr>
          <w:rFonts w:ascii="Verdana" w:hAnsi="Verdana"/>
          <w:sz w:val="20"/>
          <w:szCs w:val="20"/>
          <w:lang w:val="bg-BG" w:eastAsia="bg-BG"/>
        </w:rPr>
        <w:t xml:space="preserve">лица като от тях </w:t>
      </w:r>
      <w:r w:rsidR="00BD17C4" w:rsidRPr="0051610E">
        <w:rPr>
          <w:rFonts w:ascii="Verdana" w:hAnsi="Verdana"/>
          <w:b/>
          <w:sz w:val="20"/>
          <w:szCs w:val="20"/>
          <w:lang w:val="bg-BG" w:eastAsia="bg-BG"/>
        </w:rPr>
        <w:t>236</w:t>
      </w:r>
      <w:r w:rsidR="00BD17C4" w:rsidRPr="0051610E">
        <w:rPr>
          <w:rFonts w:ascii="Verdana" w:hAnsi="Verdana"/>
          <w:sz w:val="20"/>
          <w:szCs w:val="20"/>
          <w:lang w:val="bg-BG" w:eastAsia="bg-BG"/>
        </w:rPr>
        <w:t xml:space="preserve"> са мъже</w:t>
      </w:r>
      <w:r w:rsidR="00BD17C4" w:rsidRPr="0051610E">
        <w:rPr>
          <w:rFonts w:ascii="Verdana" w:hAnsi="Verdana"/>
          <w:b/>
          <w:sz w:val="20"/>
          <w:szCs w:val="20"/>
          <w:lang w:val="bg-BG" w:eastAsia="bg-BG"/>
        </w:rPr>
        <w:t xml:space="preserve"> </w:t>
      </w:r>
      <w:r w:rsidR="00BD17C4" w:rsidRPr="0051610E">
        <w:rPr>
          <w:rFonts w:ascii="Verdana" w:hAnsi="Verdana"/>
          <w:sz w:val="20"/>
          <w:szCs w:val="20"/>
          <w:lang w:val="bg-BG" w:eastAsia="bg-BG"/>
        </w:rPr>
        <w:t>и</w:t>
      </w:r>
      <w:r w:rsidR="00BD17C4" w:rsidRPr="0051610E">
        <w:rPr>
          <w:rFonts w:ascii="Verdana" w:hAnsi="Verdana"/>
          <w:b/>
          <w:sz w:val="20"/>
          <w:szCs w:val="20"/>
          <w:lang w:val="bg-BG" w:eastAsia="bg-BG"/>
        </w:rPr>
        <w:t xml:space="preserve"> 204 </w:t>
      </w:r>
      <w:r w:rsidR="00BD17C4" w:rsidRPr="0051610E">
        <w:rPr>
          <w:rFonts w:ascii="Verdana" w:hAnsi="Verdana"/>
          <w:sz w:val="20"/>
          <w:szCs w:val="20"/>
          <w:lang w:val="bg-BG" w:eastAsia="bg-BG"/>
        </w:rPr>
        <w:t>жени</w:t>
      </w:r>
      <w:r w:rsidR="00BD17C4" w:rsidRPr="0051610E">
        <w:rPr>
          <w:rFonts w:ascii="Verdana" w:hAnsi="Verdana"/>
          <w:b/>
          <w:sz w:val="20"/>
          <w:szCs w:val="20"/>
          <w:lang w:val="bg-BG" w:eastAsia="bg-BG"/>
        </w:rPr>
        <w:t>.</w:t>
      </w:r>
    </w:p>
    <w:p w:rsidR="007E235A" w:rsidRDefault="007E235A" w:rsidP="00BD17C4">
      <w:pPr>
        <w:jc w:val="both"/>
        <w:rPr>
          <w:rFonts w:ascii="Verdana" w:hAnsi="Verdana"/>
          <w:sz w:val="20"/>
          <w:szCs w:val="20"/>
          <w:lang w:val="bg-BG" w:eastAsia="bg-BG"/>
        </w:rPr>
      </w:pPr>
    </w:p>
    <w:p w:rsidR="00BD17C4" w:rsidRPr="007E235A" w:rsidRDefault="007E235A" w:rsidP="007E235A">
      <w:pPr>
        <w:jc w:val="center"/>
        <w:rPr>
          <w:rFonts w:ascii="Verdana" w:hAnsi="Verdana"/>
          <w:b/>
          <w:sz w:val="20"/>
          <w:szCs w:val="20"/>
          <w:lang w:val="bg-BG" w:eastAsia="bg-BG"/>
        </w:rPr>
      </w:pPr>
      <w:r w:rsidRPr="007E235A">
        <w:rPr>
          <w:rFonts w:ascii="Verdana" w:hAnsi="Verdana"/>
          <w:b/>
          <w:sz w:val="20"/>
          <w:szCs w:val="20"/>
          <w:lang w:val="bg-BG" w:eastAsia="bg-BG"/>
        </w:rPr>
        <w:t>СТРАТЕГИЧЕСКА ЦЕЛ 1.</w:t>
      </w:r>
      <w:r w:rsidR="00BD17C4" w:rsidRPr="007E235A">
        <w:rPr>
          <w:rFonts w:ascii="Verdana" w:hAnsi="Verdana"/>
          <w:b/>
          <w:sz w:val="20"/>
          <w:szCs w:val="20"/>
          <w:lang w:val="bg-BG" w:eastAsia="bg-BG"/>
        </w:rPr>
        <w:t xml:space="preserve"> Насърчаване на икономическата активност и кариерното развитие на младите хора:</w:t>
      </w:r>
    </w:p>
    <w:p w:rsidR="00BD17C4" w:rsidRPr="007E235A" w:rsidRDefault="00BD17C4" w:rsidP="007E235A">
      <w:pPr>
        <w:jc w:val="center"/>
        <w:rPr>
          <w:rFonts w:ascii="Verdana" w:hAnsi="Verdana"/>
          <w:b/>
          <w:sz w:val="20"/>
          <w:szCs w:val="20"/>
          <w:lang w:val="bg-BG" w:eastAsia="bg-BG"/>
        </w:rPr>
      </w:pPr>
    </w:p>
    <w:p w:rsidR="00BD17C4" w:rsidRPr="0051610E" w:rsidRDefault="007E235A" w:rsidP="007E235A">
      <w:pPr>
        <w:jc w:val="both"/>
        <w:rPr>
          <w:rFonts w:ascii="Verdana" w:hAnsi="Verdana"/>
          <w:b/>
          <w:sz w:val="20"/>
          <w:szCs w:val="20"/>
          <w:lang w:val="bg-BG" w:eastAsia="bg-BG"/>
        </w:rPr>
      </w:pPr>
      <w:r>
        <w:rPr>
          <w:rFonts w:ascii="Verdana" w:hAnsi="Verdana"/>
          <w:b/>
          <w:sz w:val="20"/>
          <w:szCs w:val="20"/>
          <w:lang w:val="bg-BG" w:eastAsia="bg-BG"/>
        </w:rPr>
        <w:t xml:space="preserve">1. </w:t>
      </w:r>
      <w:r w:rsidR="00BD17C4" w:rsidRPr="0051610E">
        <w:rPr>
          <w:rFonts w:ascii="Verdana" w:hAnsi="Verdana"/>
          <w:b/>
          <w:sz w:val="20"/>
          <w:szCs w:val="20"/>
          <w:lang w:val="bg-BG" w:eastAsia="bg-BG"/>
        </w:rPr>
        <w:t>Млади хора, отпаднали от образователната система:</w:t>
      </w:r>
      <w:r w:rsidR="00BD17C4" w:rsidRPr="0051610E">
        <w:rPr>
          <w:rFonts w:ascii="Verdana" w:hAnsi="Verdana"/>
          <w:b/>
          <w:sz w:val="20"/>
          <w:szCs w:val="20"/>
          <w:lang w:eastAsia="bg-BG"/>
        </w:rPr>
        <w:t xml:space="preserve"> </w:t>
      </w:r>
      <w:r w:rsidR="00BD17C4" w:rsidRPr="0051610E">
        <w:rPr>
          <w:rFonts w:ascii="Verdana" w:hAnsi="Verdana"/>
          <w:b/>
          <w:sz w:val="20"/>
          <w:szCs w:val="20"/>
          <w:lang w:val="bg-BG" w:eastAsia="bg-BG"/>
        </w:rPr>
        <w:t xml:space="preserve"> </w:t>
      </w:r>
    </w:p>
    <w:p w:rsidR="00BD17C4" w:rsidRPr="0051610E" w:rsidRDefault="00BD17C4" w:rsidP="00116623">
      <w:pPr>
        <w:ind w:firstLine="708"/>
        <w:jc w:val="both"/>
        <w:rPr>
          <w:rFonts w:ascii="Verdana" w:hAnsi="Verdana"/>
          <w:sz w:val="20"/>
          <w:szCs w:val="20"/>
          <w:lang w:val="bg-BG" w:eastAsia="bg-BG"/>
        </w:rPr>
      </w:pPr>
      <w:r w:rsidRPr="0051610E">
        <w:rPr>
          <w:rFonts w:ascii="Verdana" w:hAnsi="Verdana"/>
          <w:sz w:val="20"/>
          <w:szCs w:val="20"/>
          <w:lang w:val="bg-BG" w:eastAsia="bg-BG"/>
        </w:rPr>
        <w:t>През 2022 г. по информация на ръководството на СУ,, Гео Милев“- гр. Трън за учебната 2022-2023 г. няма отпаднали</w:t>
      </w:r>
      <w:r w:rsidRPr="0051610E">
        <w:rPr>
          <w:rFonts w:ascii="Verdana" w:hAnsi="Verdana"/>
          <w:b/>
          <w:sz w:val="20"/>
          <w:szCs w:val="20"/>
          <w:lang w:val="bg-BG" w:eastAsia="bg-BG"/>
        </w:rPr>
        <w:t xml:space="preserve"> </w:t>
      </w:r>
      <w:r w:rsidRPr="0051610E">
        <w:rPr>
          <w:rFonts w:ascii="Verdana" w:hAnsi="Verdana"/>
          <w:sz w:val="20"/>
          <w:szCs w:val="20"/>
          <w:lang w:val="bg-BG" w:eastAsia="bg-BG"/>
        </w:rPr>
        <w:t xml:space="preserve"> ученици от 16 до 18 год. от образователната система, с достъп до образователна среда са били </w:t>
      </w:r>
      <w:r w:rsidRPr="0051610E">
        <w:rPr>
          <w:rFonts w:ascii="Verdana" w:hAnsi="Verdana"/>
          <w:b/>
          <w:sz w:val="20"/>
          <w:szCs w:val="20"/>
          <w:lang w:eastAsia="bg-BG"/>
        </w:rPr>
        <w:t>2</w:t>
      </w:r>
      <w:r w:rsidRPr="0051610E">
        <w:rPr>
          <w:rFonts w:ascii="Verdana" w:hAnsi="Verdana"/>
          <w:b/>
          <w:sz w:val="20"/>
          <w:szCs w:val="20"/>
          <w:lang w:val="bg-BG" w:eastAsia="bg-BG"/>
        </w:rPr>
        <w:t>1</w:t>
      </w:r>
      <w:r w:rsidRPr="0051610E">
        <w:rPr>
          <w:rFonts w:ascii="Verdana" w:hAnsi="Verdana"/>
          <w:sz w:val="20"/>
          <w:szCs w:val="20"/>
          <w:lang w:val="bg-BG" w:eastAsia="bg-BG"/>
        </w:rPr>
        <w:t xml:space="preserve"> деца със специфични образователни потребности и в самостоятелна форма на обучение са преминали </w:t>
      </w:r>
      <w:r w:rsidRPr="0051610E">
        <w:rPr>
          <w:rFonts w:ascii="Verdana" w:hAnsi="Verdana"/>
          <w:b/>
          <w:sz w:val="20"/>
          <w:szCs w:val="20"/>
          <w:lang w:val="bg-BG" w:eastAsia="bg-BG"/>
        </w:rPr>
        <w:t>23</w:t>
      </w:r>
      <w:r w:rsidRPr="0051610E">
        <w:rPr>
          <w:rFonts w:ascii="Verdana" w:hAnsi="Verdana"/>
          <w:sz w:val="20"/>
          <w:szCs w:val="20"/>
          <w:lang w:val="bg-BG" w:eastAsia="bg-BG"/>
        </w:rPr>
        <w:t xml:space="preserve"> ученици.</w:t>
      </w:r>
    </w:p>
    <w:p w:rsidR="007E235A" w:rsidRDefault="007E235A" w:rsidP="00BD17C4">
      <w:pPr>
        <w:jc w:val="both"/>
        <w:rPr>
          <w:rFonts w:ascii="Verdana" w:hAnsi="Verdana"/>
          <w:sz w:val="20"/>
          <w:szCs w:val="20"/>
          <w:lang w:val="bg-BG" w:eastAsia="bg-BG"/>
        </w:rPr>
      </w:pPr>
    </w:p>
    <w:p w:rsidR="00BD17C4" w:rsidRPr="0051610E" w:rsidRDefault="00BD17C4" w:rsidP="00BD17C4">
      <w:pPr>
        <w:jc w:val="both"/>
        <w:rPr>
          <w:rFonts w:ascii="Verdana" w:hAnsi="Verdana"/>
          <w:b/>
          <w:sz w:val="20"/>
          <w:szCs w:val="20"/>
          <w:lang w:val="bg-BG" w:eastAsia="bg-BG"/>
        </w:rPr>
      </w:pPr>
      <w:r w:rsidRPr="0051610E">
        <w:rPr>
          <w:rFonts w:ascii="Verdana" w:hAnsi="Verdana"/>
          <w:b/>
          <w:sz w:val="20"/>
          <w:szCs w:val="20"/>
          <w:lang w:val="bg-BG" w:eastAsia="bg-BG"/>
        </w:rPr>
        <w:t>2. Младежи, завършващи висше образование:</w:t>
      </w:r>
    </w:p>
    <w:p w:rsidR="00BD17C4" w:rsidRPr="0051610E" w:rsidRDefault="00BD17C4" w:rsidP="00116623">
      <w:pPr>
        <w:ind w:firstLine="708"/>
        <w:jc w:val="both"/>
        <w:rPr>
          <w:rFonts w:ascii="Verdana" w:hAnsi="Verdana"/>
          <w:sz w:val="20"/>
          <w:szCs w:val="20"/>
          <w:lang w:val="bg-BG" w:eastAsia="bg-BG"/>
        </w:rPr>
      </w:pPr>
      <w:r w:rsidRPr="0051610E">
        <w:rPr>
          <w:rFonts w:ascii="Verdana" w:hAnsi="Verdana"/>
          <w:sz w:val="20"/>
          <w:szCs w:val="20"/>
          <w:lang w:val="bg-BG" w:eastAsia="bg-BG"/>
        </w:rPr>
        <w:t>През 20</w:t>
      </w:r>
      <w:r w:rsidRPr="0051610E">
        <w:rPr>
          <w:rFonts w:ascii="Verdana" w:hAnsi="Verdana"/>
          <w:sz w:val="20"/>
          <w:szCs w:val="20"/>
          <w:lang w:eastAsia="bg-BG"/>
        </w:rPr>
        <w:t>2</w:t>
      </w:r>
      <w:r w:rsidRPr="0051610E">
        <w:rPr>
          <w:rFonts w:ascii="Verdana" w:hAnsi="Verdana"/>
          <w:sz w:val="20"/>
          <w:szCs w:val="20"/>
          <w:lang w:val="bg-BG" w:eastAsia="bg-BG"/>
        </w:rPr>
        <w:t xml:space="preserve">2 г. са приети за обучение във висши учебни заведения от община Трън </w:t>
      </w:r>
      <w:r w:rsidRPr="0051610E">
        <w:rPr>
          <w:rFonts w:ascii="Verdana" w:hAnsi="Verdana"/>
          <w:b/>
          <w:sz w:val="20"/>
          <w:szCs w:val="20"/>
          <w:lang w:val="bg-BG" w:eastAsia="bg-BG"/>
        </w:rPr>
        <w:t>23</w:t>
      </w:r>
      <w:r w:rsidRPr="0051610E">
        <w:rPr>
          <w:rFonts w:ascii="Verdana" w:hAnsi="Verdana"/>
          <w:sz w:val="20"/>
          <w:szCs w:val="20"/>
          <w:lang w:val="bg-BG" w:eastAsia="bg-BG"/>
        </w:rPr>
        <w:t xml:space="preserve"> младежи. </w:t>
      </w:r>
      <w:r w:rsidRPr="0051610E">
        <w:rPr>
          <w:rFonts w:ascii="Verdana" w:hAnsi="Verdana"/>
          <w:sz w:val="20"/>
          <w:szCs w:val="20"/>
          <w:lang w:eastAsia="bg-BG"/>
        </w:rPr>
        <w:t xml:space="preserve"> </w:t>
      </w:r>
    </w:p>
    <w:p w:rsidR="007E235A" w:rsidRDefault="007E235A" w:rsidP="00BD17C4">
      <w:pPr>
        <w:jc w:val="both"/>
        <w:rPr>
          <w:rFonts w:ascii="Verdana" w:hAnsi="Verdana"/>
          <w:sz w:val="20"/>
          <w:szCs w:val="20"/>
          <w:lang w:val="bg-BG" w:eastAsia="bg-BG"/>
        </w:rPr>
      </w:pPr>
    </w:p>
    <w:p w:rsidR="00BD17C4" w:rsidRPr="0051610E" w:rsidRDefault="00BD17C4" w:rsidP="00BD17C4">
      <w:pPr>
        <w:jc w:val="both"/>
        <w:rPr>
          <w:rFonts w:ascii="Verdana" w:hAnsi="Verdana"/>
          <w:b/>
          <w:sz w:val="20"/>
          <w:szCs w:val="20"/>
          <w:lang w:val="bg-BG" w:eastAsia="bg-BG"/>
        </w:rPr>
      </w:pPr>
      <w:r w:rsidRPr="0051610E">
        <w:rPr>
          <w:rFonts w:ascii="Verdana" w:hAnsi="Verdana"/>
          <w:b/>
          <w:sz w:val="20"/>
          <w:szCs w:val="20"/>
          <w:lang w:val="bg-BG" w:eastAsia="bg-BG"/>
        </w:rPr>
        <w:t>3. Самонаемане и предприемачество:</w:t>
      </w:r>
    </w:p>
    <w:p w:rsidR="00BD17C4" w:rsidRPr="0051610E" w:rsidRDefault="00BD17C4" w:rsidP="00116623">
      <w:pPr>
        <w:ind w:firstLine="708"/>
        <w:jc w:val="both"/>
        <w:rPr>
          <w:rFonts w:ascii="Verdana" w:hAnsi="Verdana"/>
          <w:sz w:val="20"/>
          <w:szCs w:val="20"/>
          <w:lang w:val="bg-BG" w:eastAsia="bg-BG"/>
        </w:rPr>
      </w:pPr>
      <w:r w:rsidRPr="0051610E">
        <w:rPr>
          <w:rFonts w:ascii="Verdana" w:hAnsi="Verdana"/>
          <w:sz w:val="20"/>
          <w:szCs w:val="20"/>
          <w:lang w:val="bg-BG" w:eastAsia="bg-BG"/>
        </w:rPr>
        <w:t xml:space="preserve">Община Трън предоставя възможност за професионална реализация и кариерно развитие на младежи, завършили висше образование като на същите е предоставена възможност за кандидатстване и започване на работа по </w:t>
      </w:r>
      <w:r w:rsidRPr="0051610E">
        <w:rPr>
          <w:rFonts w:ascii="Verdana" w:hAnsi="Verdana"/>
          <w:b/>
          <w:sz w:val="20"/>
          <w:szCs w:val="20"/>
          <w:lang w:val="bg-BG" w:eastAsia="bg-BG"/>
        </w:rPr>
        <w:t xml:space="preserve">,, Старт в кариерата“ </w:t>
      </w:r>
      <w:r w:rsidRPr="0051610E">
        <w:rPr>
          <w:rFonts w:ascii="Verdana" w:hAnsi="Verdana"/>
          <w:sz w:val="20"/>
          <w:szCs w:val="20"/>
          <w:lang w:val="bg-BG" w:eastAsia="bg-BG"/>
        </w:rPr>
        <w:t xml:space="preserve">в общинска администрация Трън. </w:t>
      </w:r>
    </w:p>
    <w:p w:rsidR="00BD17C4" w:rsidRPr="0051610E" w:rsidRDefault="00BD17C4" w:rsidP="00BD17C4">
      <w:pPr>
        <w:ind w:left="1854"/>
        <w:jc w:val="both"/>
        <w:rPr>
          <w:rFonts w:ascii="Verdana" w:hAnsi="Verdana"/>
          <w:sz w:val="20"/>
          <w:szCs w:val="20"/>
          <w:lang w:val="bg-BG" w:eastAsia="bg-BG"/>
        </w:rPr>
      </w:pPr>
    </w:p>
    <w:p w:rsidR="00BD17C4" w:rsidRPr="0051610E" w:rsidRDefault="00BD17C4" w:rsidP="00BD17C4">
      <w:pPr>
        <w:jc w:val="both"/>
        <w:rPr>
          <w:rFonts w:ascii="Verdana" w:hAnsi="Verdana"/>
          <w:b/>
          <w:sz w:val="20"/>
          <w:szCs w:val="20"/>
          <w:lang w:val="bg-BG" w:eastAsia="bg-BG"/>
        </w:rPr>
      </w:pPr>
      <w:r w:rsidRPr="0051610E">
        <w:rPr>
          <w:rFonts w:ascii="Verdana" w:hAnsi="Verdana"/>
          <w:b/>
          <w:sz w:val="20"/>
          <w:szCs w:val="20"/>
          <w:lang w:val="bg-BG" w:eastAsia="bg-BG"/>
        </w:rPr>
        <w:t xml:space="preserve">4.Професионално ориентиране и реализация на младите хора: </w:t>
      </w:r>
    </w:p>
    <w:p w:rsidR="00BD17C4" w:rsidRPr="0051610E" w:rsidRDefault="00BD17C4" w:rsidP="00116623">
      <w:pPr>
        <w:ind w:firstLine="708"/>
        <w:jc w:val="both"/>
        <w:rPr>
          <w:rFonts w:ascii="Verdana" w:hAnsi="Verdana"/>
          <w:sz w:val="20"/>
          <w:szCs w:val="20"/>
          <w:lang w:val="bg-BG" w:eastAsia="bg-BG"/>
        </w:rPr>
      </w:pPr>
      <w:r w:rsidRPr="0051610E">
        <w:rPr>
          <w:rFonts w:ascii="Verdana" w:hAnsi="Verdana"/>
          <w:sz w:val="20"/>
          <w:szCs w:val="20"/>
          <w:lang w:val="bg-BG" w:eastAsia="bg-BG"/>
        </w:rPr>
        <w:t xml:space="preserve">Изградено е сътрудничество на местно ниво за развитие на заетостта и намаляване на безработицата сред младите хора между всички заинтересовани страни на пазара на труда, а именно Община Трън, Бюро по труда - филиал Трън, работодатели, гражданско общество и местния бизнес. </w:t>
      </w:r>
    </w:p>
    <w:p w:rsidR="00BD17C4" w:rsidRPr="0051610E" w:rsidRDefault="00BD17C4" w:rsidP="00BD17C4">
      <w:pPr>
        <w:jc w:val="both"/>
        <w:rPr>
          <w:rFonts w:ascii="Verdana" w:hAnsi="Verdana"/>
          <w:sz w:val="20"/>
          <w:szCs w:val="20"/>
          <w:lang w:val="bg-BG" w:eastAsia="bg-BG"/>
        </w:rPr>
      </w:pPr>
      <w:r w:rsidRPr="0051610E">
        <w:rPr>
          <w:rFonts w:ascii="Verdana" w:hAnsi="Verdana"/>
          <w:sz w:val="20"/>
          <w:szCs w:val="20"/>
          <w:lang w:val="bg-BG" w:eastAsia="bg-BG"/>
        </w:rPr>
        <w:t xml:space="preserve">    </w:t>
      </w:r>
      <w:r w:rsidR="00116623">
        <w:rPr>
          <w:rFonts w:ascii="Verdana" w:hAnsi="Verdana"/>
          <w:sz w:val="20"/>
          <w:szCs w:val="20"/>
          <w:lang w:val="bg-BG" w:eastAsia="bg-BG"/>
        </w:rPr>
        <w:tab/>
      </w:r>
      <w:r w:rsidRPr="0051610E">
        <w:rPr>
          <w:rFonts w:ascii="Verdana" w:hAnsi="Verdana"/>
          <w:sz w:val="20"/>
          <w:szCs w:val="20"/>
          <w:lang w:val="bg-BG" w:eastAsia="bg-BG"/>
        </w:rPr>
        <w:t xml:space="preserve">Броят на безработни лица на възраст от </w:t>
      </w:r>
      <w:r w:rsidRPr="0051610E">
        <w:rPr>
          <w:rFonts w:ascii="Verdana" w:hAnsi="Verdana"/>
          <w:b/>
          <w:sz w:val="20"/>
          <w:szCs w:val="20"/>
          <w:lang w:val="bg-BG" w:eastAsia="bg-BG"/>
        </w:rPr>
        <w:t xml:space="preserve">18 </w:t>
      </w:r>
      <w:r w:rsidRPr="0051610E">
        <w:rPr>
          <w:rFonts w:ascii="Verdana" w:hAnsi="Verdana"/>
          <w:sz w:val="20"/>
          <w:szCs w:val="20"/>
          <w:lang w:val="bg-BG" w:eastAsia="bg-BG"/>
        </w:rPr>
        <w:t xml:space="preserve">до </w:t>
      </w:r>
      <w:r w:rsidRPr="0051610E">
        <w:rPr>
          <w:rFonts w:ascii="Verdana" w:hAnsi="Verdana"/>
          <w:b/>
          <w:sz w:val="20"/>
          <w:szCs w:val="20"/>
          <w:lang w:val="bg-BG" w:eastAsia="bg-BG"/>
        </w:rPr>
        <w:t>29 г</w:t>
      </w:r>
      <w:r w:rsidRPr="0051610E">
        <w:rPr>
          <w:rFonts w:ascii="Verdana" w:hAnsi="Verdana"/>
          <w:sz w:val="20"/>
          <w:szCs w:val="20"/>
          <w:lang w:val="bg-BG" w:eastAsia="bg-BG"/>
        </w:rPr>
        <w:t>., регистрирани в Дирекция ,,Бюро по труда“ Перник, филиал – гр. Трън към 31.12.202</w:t>
      </w:r>
      <w:r w:rsidRPr="0051610E">
        <w:rPr>
          <w:rFonts w:ascii="Verdana" w:hAnsi="Verdana"/>
          <w:sz w:val="20"/>
          <w:szCs w:val="20"/>
          <w:lang w:eastAsia="bg-BG"/>
        </w:rPr>
        <w:t>2</w:t>
      </w:r>
      <w:r w:rsidR="00116623">
        <w:rPr>
          <w:rFonts w:ascii="Verdana" w:hAnsi="Verdana"/>
          <w:sz w:val="20"/>
          <w:szCs w:val="20"/>
          <w:lang w:val="bg-BG" w:eastAsia="bg-BG"/>
        </w:rPr>
        <w:t xml:space="preserve"> г. са </w:t>
      </w:r>
      <w:r w:rsidRPr="0051610E">
        <w:rPr>
          <w:rFonts w:ascii="Verdana" w:hAnsi="Verdana"/>
          <w:sz w:val="20"/>
          <w:szCs w:val="20"/>
          <w:lang w:val="bg-BG" w:eastAsia="bg-BG"/>
        </w:rPr>
        <w:t>общо 38 лица, разпределени по възрастови групи:</w:t>
      </w:r>
    </w:p>
    <w:p w:rsidR="00BD17C4" w:rsidRPr="00116623" w:rsidRDefault="00BD17C4" w:rsidP="00BD17C4">
      <w:pPr>
        <w:jc w:val="both"/>
        <w:rPr>
          <w:rFonts w:ascii="Verdana" w:hAnsi="Verdana"/>
          <w:sz w:val="20"/>
          <w:szCs w:val="20"/>
          <w:lang w:val="bg-BG" w:eastAsia="bg-BG"/>
        </w:rPr>
      </w:pPr>
      <w:r w:rsidRPr="00116623">
        <w:rPr>
          <w:rFonts w:ascii="Verdana" w:hAnsi="Verdana"/>
          <w:sz w:val="20"/>
          <w:szCs w:val="20"/>
          <w:lang w:val="bg-BG" w:eastAsia="bg-BG"/>
        </w:rPr>
        <w:t>до 19г. – 4</w:t>
      </w:r>
    </w:p>
    <w:p w:rsidR="00BD17C4" w:rsidRPr="00116623" w:rsidRDefault="00BD17C4" w:rsidP="00BD17C4">
      <w:pPr>
        <w:jc w:val="both"/>
        <w:rPr>
          <w:rFonts w:ascii="Verdana" w:hAnsi="Verdana"/>
          <w:sz w:val="20"/>
          <w:szCs w:val="20"/>
          <w:lang w:val="bg-BG" w:eastAsia="bg-BG"/>
        </w:rPr>
      </w:pPr>
      <w:r w:rsidRPr="00116623">
        <w:rPr>
          <w:rFonts w:ascii="Verdana" w:hAnsi="Verdana"/>
          <w:sz w:val="20"/>
          <w:szCs w:val="20"/>
          <w:lang w:val="bg-BG" w:eastAsia="bg-BG"/>
        </w:rPr>
        <w:t>от 20 до 24 г.- 13</w:t>
      </w:r>
    </w:p>
    <w:p w:rsidR="00BD17C4" w:rsidRPr="00116623" w:rsidRDefault="00BD17C4" w:rsidP="00BD17C4">
      <w:pPr>
        <w:jc w:val="both"/>
        <w:rPr>
          <w:rFonts w:ascii="Verdana" w:hAnsi="Verdana"/>
          <w:sz w:val="20"/>
          <w:szCs w:val="20"/>
          <w:lang w:val="bg-BG" w:eastAsia="bg-BG"/>
        </w:rPr>
      </w:pPr>
      <w:r w:rsidRPr="00116623">
        <w:rPr>
          <w:rFonts w:ascii="Verdana" w:hAnsi="Verdana"/>
          <w:sz w:val="20"/>
          <w:szCs w:val="20"/>
          <w:lang w:val="bg-BG" w:eastAsia="bg-BG"/>
        </w:rPr>
        <w:t>от 25 до 29 г.- 21</w:t>
      </w:r>
    </w:p>
    <w:p w:rsidR="00BD17C4" w:rsidRPr="0051610E" w:rsidRDefault="00BD17C4" w:rsidP="00BD17C4">
      <w:pPr>
        <w:jc w:val="both"/>
        <w:rPr>
          <w:rFonts w:ascii="Verdana" w:hAnsi="Verdana"/>
          <w:sz w:val="20"/>
          <w:szCs w:val="20"/>
          <w:lang w:val="bg-BG" w:eastAsia="bg-BG"/>
        </w:rPr>
      </w:pPr>
      <w:r w:rsidRPr="0051610E">
        <w:rPr>
          <w:rFonts w:ascii="Verdana" w:hAnsi="Verdana"/>
          <w:sz w:val="20"/>
          <w:szCs w:val="20"/>
          <w:lang w:val="bg-BG" w:eastAsia="bg-BG"/>
        </w:rPr>
        <w:t>През 2022 г. ръководството на общината Трън осигури заетост на безработни лица на възраст от 18г. до 29г. както следва:</w:t>
      </w:r>
    </w:p>
    <w:p w:rsidR="00BD17C4" w:rsidRPr="00116623" w:rsidRDefault="00BD17C4" w:rsidP="00BD17C4">
      <w:pPr>
        <w:jc w:val="both"/>
        <w:rPr>
          <w:rFonts w:ascii="Verdana" w:hAnsi="Verdana"/>
          <w:sz w:val="20"/>
          <w:szCs w:val="20"/>
          <w:lang w:eastAsia="bg-BG"/>
        </w:rPr>
      </w:pPr>
      <w:r w:rsidRPr="00116623">
        <w:rPr>
          <w:rFonts w:ascii="Verdana" w:hAnsi="Verdana"/>
          <w:sz w:val="20"/>
          <w:szCs w:val="20"/>
          <w:lang w:val="bg-BG" w:eastAsia="bg-BG"/>
        </w:rPr>
        <w:t>Национална програма,, Активиране на неактивни лица“- 1 лице;</w:t>
      </w:r>
    </w:p>
    <w:p w:rsidR="00BD17C4" w:rsidRPr="0051610E" w:rsidRDefault="00BD17C4" w:rsidP="0051610E">
      <w:pPr>
        <w:jc w:val="both"/>
        <w:rPr>
          <w:b/>
          <w:sz w:val="28"/>
          <w:szCs w:val="28"/>
          <w:lang w:eastAsia="bg-BG"/>
        </w:rPr>
      </w:pPr>
      <w:r w:rsidRPr="00BD17C4">
        <w:rPr>
          <w:b/>
          <w:sz w:val="28"/>
          <w:szCs w:val="28"/>
          <w:lang w:val="bg-BG" w:eastAsia="bg-BG"/>
        </w:rPr>
        <w:t xml:space="preserve">    </w:t>
      </w:r>
    </w:p>
    <w:p w:rsidR="00BD17C4" w:rsidRPr="00116623" w:rsidRDefault="00116623" w:rsidP="00116623">
      <w:pPr>
        <w:jc w:val="center"/>
        <w:rPr>
          <w:rFonts w:ascii="Verdana" w:hAnsi="Verdana"/>
          <w:b/>
          <w:sz w:val="20"/>
          <w:szCs w:val="20"/>
          <w:lang w:val="bg-BG" w:eastAsia="bg-BG"/>
        </w:rPr>
      </w:pPr>
      <w:r w:rsidRPr="00116623">
        <w:rPr>
          <w:rFonts w:ascii="Verdana" w:hAnsi="Verdana"/>
          <w:b/>
          <w:sz w:val="20"/>
          <w:szCs w:val="20"/>
          <w:lang w:val="bg-BG" w:eastAsia="bg-BG"/>
        </w:rPr>
        <w:t xml:space="preserve">СТРАТЕГИЧЕСКА ЦЕЛ </w:t>
      </w:r>
      <w:r w:rsidR="00BD17C4" w:rsidRPr="00116623">
        <w:rPr>
          <w:rFonts w:ascii="Verdana" w:hAnsi="Verdana"/>
          <w:b/>
          <w:sz w:val="20"/>
          <w:szCs w:val="20"/>
          <w:lang w:val="bg-BG" w:eastAsia="bg-BG"/>
        </w:rPr>
        <w:t>ІІ. Подобряване на достъпа до информация и качествени услуги :</w:t>
      </w:r>
    </w:p>
    <w:p w:rsidR="00BD17C4" w:rsidRPr="0051610E" w:rsidRDefault="00BD17C4" w:rsidP="00BD17C4">
      <w:pPr>
        <w:ind w:left="930"/>
        <w:jc w:val="both"/>
        <w:rPr>
          <w:rFonts w:ascii="Verdana" w:hAnsi="Verdana"/>
          <w:sz w:val="20"/>
          <w:szCs w:val="20"/>
          <w:lang w:val="bg-BG" w:eastAsia="bg-BG"/>
        </w:rPr>
      </w:pPr>
      <w:r w:rsidRPr="0051610E">
        <w:rPr>
          <w:rFonts w:ascii="Verdana" w:hAnsi="Verdana"/>
          <w:sz w:val="20"/>
          <w:szCs w:val="20"/>
          <w:lang w:val="bg-BG" w:eastAsia="bg-BG"/>
        </w:rPr>
        <w:t xml:space="preserve">  </w:t>
      </w:r>
    </w:p>
    <w:p w:rsidR="00BD17C4" w:rsidRPr="0051610E" w:rsidRDefault="006344E7" w:rsidP="00BD17C4">
      <w:pPr>
        <w:tabs>
          <w:tab w:val="left" w:pos="1080"/>
        </w:tabs>
        <w:spacing w:after="60"/>
        <w:jc w:val="both"/>
        <w:rPr>
          <w:rFonts w:ascii="Verdana" w:hAnsi="Verdana"/>
          <w:sz w:val="20"/>
          <w:szCs w:val="20"/>
          <w:lang w:val="bg-BG" w:eastAsia="bg-BG"/>
        </w:rPr>
      </w:pPr>
      <w:r>
        <w:rPr>
          <w:rFonts w:ascii="Verdana" w:hAnsi="Verdana"/>
          <w:sz w:val="20"/>
          <w:szCs w:val="20"/>
          <w:lang w:val="bg-BG" w:eastAsia="bg-BG"/>
        </w:rPr>
        <w:t xml:space="preserve">     </w:t>
      </w:r>
      <w:r w:rsidR="00BD17C4" w:rsidRPr="0051610E">
        <w:rPr>
          <w:rFonts w:ascii="Verdana" w:hAnsi="Verdana"/>
          <w:sz w:val="20"/>
          <w:szCs w:val="20"/>
          <w:lang w:val="bg-BG" w:eastAsia="bg-BG"/>
        </w:rPr>
        <w:t>В подкрепа на развитието на индивидуалния талант и потенциал на децата и младите хора от Община Трън се извършва от Народно читалище ,,Гюрга Пинджурова-1895“. През 2022г. читалището е развивало дейности, в следните групи:</w:t>
      </w:r>
    </w:p>
    <w:p w:rsidR="006344E7" w:rsidRDefault="00BD17C4" w:rsidP="00BD17C4">
      <w:pPr>
        <w:pStyle w:val="a9"/>
        <w:numPr>
          <w:ilvl w:val="0"/>
          <w:numId w:val="2"/>
        </w:numPr>
        <w:tabs>
          <w:tab w:val="left" w:pos="1080"/>
        </w:tabs>
        <w:spacing w:after="60"/>
        <w:jc w:val="both"/>
        <w:rPr>
          <w:rFonts w:ascii="Verdana" w:hAnsi="Verdana"/>
          <w:sz w:val="20"/>
          <w:szCs w:val="20"/>
          <w:lang w:val="bg-BG" w:eastAsia="bg-BG"/>
        </w:rPr>
      </w:pPr>
      <w:r w:rsidRPr="006344E7">
        <w:rPr>
          <w:rFonts w:ascii="Verdana" w:hAnsi="Verdana"/>
          <w:sz w:val="20"/>
          <w:szCs w:val="20"/>
          <w:lang w:val="bg-BG" w:eastAsia="bg-BG"/>
        </w:rPr>
        <w:t xml:space="preserve">Народни танци </w:t>
      </w:r>
    </w:p>
    <w:p w:rsidR="006344E7" w:rsidRDefault="00BD17C4" w:rsidP="00BD17C4">
      <w:pPr>
        <w:pStyle w:val="a9"/>
        <w:numPr>
          <w:ilvl w:val="0"/>
          <w:numId w:val="2"/>
        </w:numPr>
        <w:tabs>
          <w:tab w:val="left" w:pos="1080"/>
        </w:tabs>
        <w:spacing w:after="60"/>
        <w:jc w:val="both"/>
        <w:rPr>
          <w:rFonts w:ascii="Verdana" w:hAnsi="Verdana"/>
          <w:sz w:val="20"/>
          <w:szCs w:val="20"/>
          <w:lang w:val="bg-BG" w:eastAsia="bg-BG"/>
        </w:rPr>
      </w:pPr>
      <w:r w:rsidRPr="006344E7">
        <w:rPr>
          <w:rFonts w:ascii="Verdana" w:hAnsi="Verdana"/>
          <w:sz w:val="20"/>
          <w:szCs w:val="20"/>
          <w:lang w:val="bg-BG" w:eastAsia="bg-BG"/>
        </w:rPr>
        <w:t xml:space="preserve">Моделиране </w:t>
      </w:r>
    </w:p>
    <w:p w:rsidR="006344E7" w:rsidRDefault="00BD17C4" w:rsidP="00BD17C4">
      <w:pPr>
        <w:pStyle w:val="a9"/>
        <w:numPr>
          <w:ilvl w:val="0"/>
          <w:numId w:val="2"/>
        </w:numPr>
        <w:tabs>
          <w:tab w:val="left" w:pos="1080"/>
        </w:tabs>
        <w:spacing w:after="60"/>
        <w:jc w:val="both"/>
        <w:rPr>
          <w:rFonts w:ascii="Verdana" w:hAnsi="Verdana"/>
          <w:sz w:val="20"/>
          <w:szCs w:val="20"/>
          <w:lang w:val="bg-BG" w:eastAsia="bg-BG"/>
        </w:rPr>
      </w:pPr>
      <w:r w:rsidRPr="006344E7">
        <w:rPr>
          <w:rFonts w:ascii="Verdana" w:hAnsi="Verdana"/>
          <w:sz w:val="20"/>
          <w:szCs w:val="20"/>
          <w:lang w:val="bg-BG" w:eastAsia="bg-BG"/>
        </w:rPr>
        <w:t>Рисуване</w:t>
      </w:r>
    </w:p>
    <w:p w:rsidR="006344E7" w:rsidRDefault="00BD17C4" w:rsidP="00BD17C4">
      <w:pPr>
        <w:pStyle w:val="a9"/>
        <w:numPr>
          <w:ilvl w:val="0"/>
          <w:numId w:val="2"/>
        </w:numPr>
        <w:tabs>
          <w:tab w:val="left" w:pos="1080"/>
        </w:tabs>
        <w:spacing w:after="60"/>
        <w:jc w:val="both"/>
        <w:rPr>
          <w:rFonts w:ascii="Verdana" w:hAnsi="Verdana"/>
          <w:sz w:val="20"/>
          <w:szCs w:val="20"/>
          <w:lang w:val="bg-BG" w:eastAsia="bg-BG"/>
        </w:rPr>
      </w:pPr>
      <w:r w:rsidRPr="006344E7">
        <w:rPr>
          <w:rFonts w:ascii="Verdana" w:hAnsi="Verdana"/>
          <w:sz w:val="20"/>
          <w:szCs w:val="20"/>
          <w:lang w:val="bg-BG" w:eastAsia="bg-BG"/>
        </w:rPr>
        <w:t xml:space="preserve">Дърворезба </w:t>
      </w:r>
    </w:p>
    <w:p w:rsidR="006344E7" w:rsidRDefault="00BD17C4" w:rsidP="00BD17C4">
      <w:pPr>
        <w:pStyle w:val="a9"/>
        <w:numPr>
          <w:ilvl w:val="0"/>
          <w:numId w:val="2"/>
        </w:numPr>
        <w:tabs>
          <w:tab w:val="left" w:pos="1080"/>
        </w:tabs>
        <w:spacing w:after="60"/>
        <w:jc w:val="both"/>
        <w:rPr>
          <w:rFonts w:ascii="Verdana" w:hAnsi="Verdana"/>
          <w:sz w:val="20"/>
          <w:szCs w:val="20"/>
          <w:lang w:val="bg-BG" w:eastAsia="bg-BG"/>
        </w:rPr>
      </w:pPr>
      <w:r w:rsidRPr="006344E7">
        <w:rPr>
          <w:rFonts w:ascii="Verdana" w:hAnsi="Verdana"/>
          <w:sz w:val="20"/>
          <w:szCs w:val="20"/>
          <w:lang w:val="bg-BG" w:eastAsia="bg-BG"/>
        </w:rPr>
        <w:t>Художествено творчество</w:t>
      </w:r>
    </w:p>
    <w:p w:rsidR="006344E7" w:rsidRDefault="00BD17C4" w:rsidP="00BD17C4">
      <w:pPr>
        <w:pStyle w:val="a9"/>
        <w:numPr>
          <w:ilvl w:val="0"/>
          <w:numId w:val="2"/>
        </w:numPr>
        <w:tabs>
          <w:tab w:val="left" w:pos="1080"/>
        </w:tabs>
        <w:spacing w:after="60"/>
        <w:jc w:val="both"/>
        <w:rPr>
          <w:rFonts w:ascii="Verdana" w:hAnsi="Verdana"/>
          <w:sz w:val="20"/>
          <w:szCs w:val="20"/>
          <w:lang w:val="bg-BG" w:eastAsia="bg-BG"/>
        </w:rPr>
      </w:pPr>
      <w:r w:rsidRPr="006344E7">
        <w:rPr>
          <w:rFonts w:ascii="Verdana" w:hAnsi="Verdana"/>
          <w:sz w:val="20"/>
          <w:szCs w:val="20"/>
          <w:lang w:val="bg-BG" w:eastAsia="bg-BG"/>
        </w:rPr>
        <w:lastRenderedPageBreak/>
        <w:t>Певческа група</w:t>
      </w:r>
    </w:p>
    <w:p w:rsidR="00BD17C4" w:rsidRPr="006344E7" w:rsidRDefault="00BD17C4" w:rsidP="00BD17C4">
      <w:pPr>
        <w:pStyle w:val="a9"/>
        <w:numPr>
          <w:ilvl w:val="0"/>
          <w:numId w:val="2"/>
        </w:numPr>
        <w:tabs>
          <w:tab w:val="left" w:pos="1080"/>
        </w:tabs>
        <w:spacing w:after="60"/>
        <w:jc w:val="both"/>
        <w:rPr>
          <w:rFonts w:ascii="Verdana" w:hAnsi="Verdana"/>
          <w:sz w:val="20"/>
          <w:szCs w:val="20"/>
          <w:lang w:val="bg-BG" w:eastAsia="bg-BG"/>
        </w:rPr>
      </w:pPr>
      <w:r w:rsidRPr="006344E7">
        <w:rPr>
          <w:rFonts w:ascii="Verdana" w:hAnsi="Verdana"/>
          <w:sz w:val="20"/>
          <w:szCs w:val="20"/>
          <w:lang w:val="bg-BG" w:eastAsia="bg-BG"/>
        </w:rPr>
        <w:t xml:space="preserve">Краезнание </w:t>
      </w:r>
    </w:p>
    <w:p w:rsidR="00BD17C4" w:rsidRPr="0051610E" w:rsidRDefault="00BD17C4" w:rsidP="00BD17C4">
      <w:pPr>
        <w:tabs>
          <w:tab w:val="left" w:pos="1080"/>
        </w:tabs>
        <w:spacing w:after="60"/>
        <w:jc w:val="both"/>
        <w:rPr>
          <w:rFonts w:ascii="Verdana" w:hAnsi="Verdana"/>
          <w:sz w:val="20"/>
          <w:szCs w:val="20"/>
          <w:lang w:val="bg-BG" w:eastAsia="bg-BG"/>
        </w:rPr>
      </w:pPr>
    </w:p>
    <w:p w:rsidR="00BD17C4" w:rsidRPr="0051610E" w:rsidRDefault="00BD17C4" w:rsidP="00BD17C4">
      <w:pPr>
        <w:tabs>
          <w:tab w:val="left" w:pos="1080"/>
        </w:tabs>
        <w:spacing w:after="60"/>
        <w:jc w:val="both"/>
        <w:rPr>
          <w:rFonts w:ascii="Verdana" w:hAnsi="Verdana"/>
          <w:sz w:val="20"/>
          <w:szCs w:val="20"/>
          <w:lang w:val="bg-BG" w:eastAsia="bg-BG"/>
        </w:rPr>
      </w:pPr>
      <w:r w:rsidRPr="0051610E">
        <w:rPr>
          <w:rFonts w:ascii="Verdana" w:hAnsi="Verdana"/>
          <w:sz w:val="20"/>
          <w:szCs w:val="20"/>
          <w:lang w:val="bg-BG" w:eastAsia="bg-BG"/>
        </w:rPr>
        <w:t xml:space="preserve">     Като база читалището разполага с библиотека, с богат библиотечен фонд и с достъпен за всеки младеж интернет клуб, които се ползва от младежите, тъй като няма създаден младежки център. </w:t>
      </w:r>
    </w:p>
    <w:p w:rsidR="006344E7" w:rsidRDefault="00BD17C4" w:rsidP="00BD17C4">
      <w:pPr>
        <w:tabs>
          <w:tab w:val="left" w:pos="1080"/>
        </w:tabs>
        <w:spacing w:after="60"/>
        <w:jc w:val="both"/>
        <w:rPr>
          <w:rFonts w:ascii="Verdana" w:hAnsi="Verdana"/>
          <w:sz w:val="20"/>
          <w:szCs w:val="20"/>
          <w:lang w:val="bg-BG" w:eastAsia="bg-BG"/>
        </w:rPr>
      </w:pPr>
      <w:r w:rsidRPr="0051610E">
        <w:rPr>
          <w:rFonts w:ascii="Verdana" w:hAnsi="Verdana"/>
          <w:sz w:val="20"/>
          <w:szCs w:val="20"/>
          <w:lang w:eastAsia="bg-BG"/>
        </w:rPr>
        <w:t xml:space="preserve">  </w:t>
      </w:r>
      <w:r w:rsidRPr="0051610E">
        <w:rPr>
          <w:rFonts w:ascii="Verdana" w:hAnsi="Verdana"/>
          <w:sz w:val="20"/>
          <w:szCs w:val="20"/>
          <w:lang w:val="bg-BG" w:eastAsia="bg-BG"/>
        </w:rPr>
        <w:t xml:space="preserve">   Читалищната дейност се извършва в изпълнение на културния календар на общинско ниво, в който са включени и заложени</w:t>
      </w:r>
      <w:r w:rsidR="006344E7">
        <w:rPr>
          <w:rFonts w:ascii="Verdana" w:hAnsi="Verdana"/>
          <w:sz w:val="20"/>
          <w:szCs w:val="20"/>
          <w:lang w:val="bg-BG" w:eastAsia="bg-BG"/>
        </w:rPr>
        <w:t xml:space="preserve"> следните културни мероприятия:</w:t>
      </w:r>
    </w:p>
    <w:p w:rsidR="00BD17C4" w:rsidRPr="006344E7" w:rsidRDefault="00BD17C4" w:rsidP="006344E7">
      <w:pPr>
        <w:pStyle w:val="a9"/>
        <w:numPr>
          <w:ilvl w:val="0"/>
          <w:numId w:val="43"/>
        </w:numPr>
        <w:tabs>
          <w:tab w:val="left" w:pos="1080"/>
        </w:tabs>
        <w:spacing w:after="60"/>
        <w:jc w:val="both"/>
        <w:rPr>
          <w:rFonts w:ascii="Verdana" w:hAnsi="Verdana"/>
          <w:sz w:val="20"/>
          <w:szCs w:val="20"/>
          <w:lang w:val="bg-BG" w:eastAsia="bg-BG"/>
        </w:rPr>
      </w:pPr>
      <w:r w:rsidRPr="006344E7">
        <w:rPr>
          <w:rFonts w:ascii="Verdana" w:eastAsia="Calibri" w:hAnsi="Verdana"/>
          <w:bCs/>
          <w:sz w:val="20"/>
          <w:szCs w:val="20"/>
          <w:lang w:val="bg-BG"/>
        </w:rPr>
        <w:t>Христо Ботев „Чувство на гордост и признателност“.Тематична вечер;</w:t>
      </w:r>
    </w:p>
    <w:p w:rsidR="00BD17C4" w:rsidRPr="006344E7" w:rsidRDefault="00BD17C4" w:rsidP="006344E7">
      <w:pPr>
        <w:pStyle w:val="a9"/>
        <w:numPr>
          <w:ilvl w:val="0"/>
          <w:numId w:val="43"/>
        </w:numPr>
        <w:tabs>
          <w:tab w:val="left" w:pos="1080"/>
        </w:tabs>
        <w:spacing w:after="60" w:line="276" w:lineRule="auto"/>
        <w:jc w:val="both"/>
        <w:rPr>
          <w:rFonts w:ascii="Verdana" w:eastAsia="Calibri" w:hAnsi="Verdana"/>
          <w:bCs/>
          <w:sz w:val="20"/>
          <w:szCs w:val="20"/>
          <w:lang w:val="bg-BG"/>
        </w:rPr>
      </w:pPr>
      <w:r w:rsidRPr="006344E7">
        <w:rPr>
          <w:rFonts w:ascii="Verdana" w:eastAsia="Calibri" w:hAnsi="Verdana"/>
          <w:bCs/>
          <w:sz w:val="20"/>
          <w:szCs w:val="20"/>
          <w:lang w:val="bg-BG"/>
        </w:rPr>
        <w:t>„Изкуството да споделиш“. Изложба сътворена от ръцете на деца;</w:t>
      </w:r>
    </w:p>
    <w:p w:rsidR="00BD17C4" w:rsidRPr="006344E7" w:rsidRDefault="00BD17C4" w:rsidP="006344E7">
      <w:pPr>
        <w:pStyle w:val="a9"/>
        <w:numPr>
          <w:ilvl w:val="0"/>
          <w:numId w:val="43"/>
        </w:numPr>
        <w:tabs>
          <w:tab w:val="left" w:pos="1080"/>
        </w:tabs>
        <w:spacing w:after="60" w:line="276" w:lineRule="auto"/>
        <w:jc w:val="both"/>
        <w:rPr>
          <w:rFonts w:ascii="Verdana" w:hAnsi="Verdana"/>
          <w:sz w:val="20"/>
          <w:szCs w:val="20"/>
          <w:lang w:val="bg-BG" w:eastAsia="bg-BG"/>
        </w:rPr>
      </w:pPr>
      <w:r w:rsidRPr="006344E7">
        <w:rPr>
          <w:rFonts w:ascii="Verdana" w:hAnsi="Verdana"/>
          <w:sz w:val="20"/>
          <w:szCs w:val="20"/>
          <w:lang w:val="bg-BG" w:eastAsia="bg-BG"/>
        </w:rPr>
        <w:t>Отбелязване на 166 г. от рождението на Райна Княгиня – българска учителка, ушила знамето на Априлското въстание /1856–1917 – мултимедийна презентация;</w:t>
      </w:r>
    </w:p>
    <w:p w:rsidR="00BD17C4" w:rsidRPr="006344E7" w:rsidRDefault="00BD17C4" w:rsidP="006344E7">
      <w:pPr>
        <w:pStyle w:val="a9"/>
        <w:numPr>
          <w:ilvl w:val="0"/>
          <w:numId w:val="43"/>
        </w:numPr>
        <w:tabs>
          <w:tab w:val="left" w:pos="1080"/>
        </w:tabs>
        <w:spacing w:after="60" w:line="276" w:lineRule="auto"/>
        <w:jc w:val="both"/>
        <w:rPr>
          <w:rFonts w:ascii="Verdana" w:hAnsi="Verdana"/>
          <w:sz w:val="20"/>
          <w:szCs w:val="20"/>
          <w:lang w:val="bg-BG" w:eastAsia="bg-BG"/>
        </w:rPr>
      </w:pPr>
      <w:r w:rsidRPr="006344E7">
        <w:rPr>
          <w:rFonts w:ascii="Verdana" w:eastAsia="Calibri" w:hAnsi="Verdana"/>
          <w:sz w:val="20"/>
          <w:szCs w:val="20"/>
          <w:lang w:val="bg-BG"/>
        </w:rPr>
        <w:t xml:space="preserve">„Да възобновим традицията </w:t>
      </w:r>
      <w:r w:rsidRPr="006344E7">
        <w:rPr>
          <w:rFonts w:ascii="Verdana" w:hAnsi="Verdana"/>
          <w:sz w:val="20"/>
          <w:szCs w:val="20"/>
          <w:lang w:val="bg-BG"/>
        </w:rPr>
        <w:t>„СУРВА-2022“;</w:t>
      </w:r>
    </w:p>
    <w:p w:rsidR="006344E7" w:rsidRPr="006344E7" w:rsidRDefault="006344E7" w:rsidP="006344E7">
      <w:pPr>
        <w:pStyle w:val="a9"/>
        <w:numPr>
          <w:ilvl w:val="0"/>
          <w:numId w:val="43"/>
        </w:numPr>
        <w:spacing w:after="200" w:line="276" w:lineRule="auto"/>
        <w:rPr>
          <w:rFonts w:ascii="Verdana" w:eastAsia="Calibri" w:hAnsi="Verdana"/>
          <w:sz w:val="20"/>
          <w:szCs w:val="20"/>
          <w:lang w:val="bg-BG"/>
        </w:rPr>
      </w:pPr>
      <w:r w:rsidRPr="006344E7">
        <w:rPr>
          <w:rFonts w:ascii="Verdana" w:eastAsia="Calibri" w:hAnsi="Verdana"/>
          <w:sz w:val="20"/>
          <w:szCs w:val="20"/>
          <w:lang w:val="bg-BG"/>
        </w:rPr>
        <w:t>„</w:t>
      </w:r>
      <w:r w:rsidR="00BD17C4" w:rsidRPr="006344E7">
        <w:rPr>
          <w:rFonts w:ascii="Verdana" w:eastAsia="Calibri" w:hAnsi="Verdana"/>
          <w:sz w:val="20"/>
          <w:szCs w:val="20"/>
          <w:lang w:val="bg-BG"/>
        </w:rPr>
        <w:t>Васил Левски – велик и безсмъртен “Фак</w:t>
      </w:r>
      <w:r w:rsidRPr="006344E7">
        <w:rPr>
          <w:rFonts w:ascii="Verdana" w:eastAsia="Calibri" w:hAnsi="Verdana"/>
          <w:sz w:val="20"/>
          <w:szCs w:val="20"/>
          <w:lang w:val="bg-BG"/>
        </w:rPr>
        <w:t>елно шествие и тематична вечер;</w:t>
      </w:r>
    </w:p>
    <w:p w:rsidR="00BD17C4" w:rsidRPr="006344E7" w:rsidRDefault="00BD17C4" w:rsidP="006344E7">
      <w:pPr>
        <w:pStyle w:val="a9"/>
        <w:numPr>
          <w:ilvl w:val="0"/>
          <w:numId w:val="43"/>
        </w:numPr>
        <w:spacing w:after="200" w:line="276" w:lineRule="auto"/>
        <w:rPr>
          <w:rFonts w:ascii="Verdana" w:eastAsia="Calibri" w:hAnsi="Verdana"/>
          <w:sz w:val="20"/>
          <w:szCs w:val="20"/>
          <w:lang w:val="bg-BG"/>
        </w:rPr>
      </w:pPr>
      <w:r w:rsidRPr="006344E7">
        <w:rPr>
          <w:rFonts w:ascii="Verdana" w:hAnsi="Verdana"/>
          <w:sz w:val="20"/>
          <w:szCs w:val="20"/>
          <w:lang w:val="bg-BG"/>
        </w:rPr>
        <w:t>„Освобождението“ – видео презентация по случай Националния празник на България;</w:t>
      </w:r>
    </w:p>
    <w:p w:rsidR="006344E7" w:rsidRPr="006344E7" w:rsidRDefault="00BD17C4" w:rsidP="00BD17C4">
      <w:pPr>
        <w:pStyle w:val="a9"/>
        <w:numPr>
          <w:ilvl w:val="0"/>
          <w:numId w:val="43"/>
        </w:numPr>
        <w:spacing w:after="200" w:line="276" w:lineRule="auto"/>
        <w:rPr>
          <w:rFonts w:ascii="Verdana" w:eastAsia="Calibri" w:hAnsi="Verdana"/>
          <w:sz w:val="20"/>
          <w:szCs w:val="20"/>
          <w:lang w:val="bg-BG"/>
        </w:rPr>
      </w:pPr>
      <w:r w:rsidRPr="006344E7">
        <w:rPr>
          <w:rFonts w:ascii="Verdana" w:hAnsi="Verdana"/>
          <w:sz w:val="20"/>
          <w:szCs w:val="20"/>
          <w:lang w:val="bg-BG"/>
        </w:rPr>
        <w:t>Трети март.Тържествено честване;</w:t>
      </w:r>
    </w:p>
    <w:p w:rsidR="006344E7" w:rsidRPr="006344E7" w:rsidRDefault="006344E7" w:rsidP="006344E7">
      <w:pPr>
        <w:pStyle w:val="a9"/>
        <w:numPr>
          <w:ilvl w:val="0"/>
          <w:numId w:val="43"/>
        </w:numPr>
        <w:spacing w:after="200" w:line="276" w:lineRule="auto"/>
        <w:rPr>
          <w:rFonts w:ascii="Verdana" w:eastAsia="Calibri" w:hAnsi="Verdana"/>
          <w:sz w:val="20"/>
          <w:szCs w:val="20"/>
          <w:lang w:val="bg-BG"/>
        </w:rPr>
      </w:pPr>
      <w:r>
        <w:rPr>
          <w:rFonts w:ascii="Verdana" w:hAnsi="Verdana"/>
          <w:sz w:val="20"/>
          <w:szCs w:val="20"/>
          <w:lang w:val="bg-BG"/>
        </w:rPr>
        <w:t>„ Мама” изложба детски рисунки</w:t>
      </w:r>
    </w:p>
    <w:p w:rsidR="006344E7" w:rsidRPr="006344E7" w:rsidRDefault="00BD17C4" w:rsidP="006344E7">
      <w:pPr>
        <w:pStyle w:val="a9"/>
        <w:numPr>
          <w:ilvl w:val="0"/>
          <w:numId w:val="43"/>
        </w:numPr>
        <w:spacing w:after="200" w:line="276" w:lineRule="auto"/>
        <w:rPr>
          <w:rFonts w:ascii="Verdana" w:eastAsia="Calibri" w:hAnsi="Verdana"/>
          <w:sz w:val="20"/>
          <w:szCs w:val="20"/>
          <w:lang w:val="bg-BG"/>
        </w:rPr>
      </w:pPr>
      <w:r w:rsidRPr="006344E7">
        <w:rPr>
          <w:rFonts w:ascii="Verdana" w:hAnsi="Verdana"/>
          <w:sz w:val="20"/>
          <w:szCs w:val="20"/>
          <w:lang w:val="bg-BG"/>
        </w:rPr>
        <w:t xml:space="preserve"> „Пролет иде“ - Работилничка за пролетни картички;</w:t>
      </w:r>
    </w:p>
    <w:p w:rsidR="006344E7" w:rsidRPr="006344E7" w:rsidRDefault="00BD17C4" w:rsidP="00BD17C4">
      <w:pPr>
        <w:pStyle w:val="a9"/>
        <w:numPr>
          <w:ilvl w:val="0"/>
          <w:numId w:val="43"/>
        </w:numPr>
        <w:spacing w:after="200" w:line="276" w:lineRule="auto"/>
        <w:rPr>
          <w:rFonts w:ascii="Verdana" w:eastAsia="Calibri" w:hAnsi="Verdana"/>
          <w:sz w:val="20"/>
          <w:szCs w:val="20"/>
          <w:lang w:val="bg-BG"/>
        </w:rPr>
      </w:pPr>
      <w:r w:rsidRPr="006344E7">
        <w:rPr>
          <w:rFonts w:ascii="Verdana" w:hAnsi="Verdana"/>
          <w:sz w:val="20"/>
          <w:szCs w:val="20"/>
          <w:shd w:val="clear" w:color="auto" w:fill="FFFFFF"/>
          <w:lang w:val="bg-BG"/>
        </w:rPr>
        <w:t>„Цветове и багри“изложба на великденски яйца и украсяване на площада;</w:t>
      </w:r>
    </w:p>
    <w:p w:rsidR="00BD17C4" w:rsidRPr="006344E7" w:rsidRDefault="00BD17C4" w:rsidP="00BD17C4">
      <w:pPr>
        <w:pStyle w:val="a9"/>
        <w:numPr>
          <w:ilvl w:val="0"/>
          <w:numId w:val="43"/>
        </w:numPr>
        <w:spacing w:after="200" w:line="276" w:lineRule="auto"/>
        <w:rPr>
          <w:rFonts w:ascii="Verdana" w:eastAsia="Calibri" w:hAnsi="Verdana"/>
          <w:sz w:val="20"/>
          <w:szCs w:val="20"/>
          <w:lang w:val="bg-BG"/>
        </w:rPr>
      </w:pPr>
      <w:r w:rsidRPr="006344E7">
        <w:rPr>
          <w:rFonts w:ascii="Verdana" w:hAnsi="Verdana"/>
          <w:sz w:val="20"/>
          <w:szCs w:val="20"/>
          <w:shd w:val="clear" w:color="auto" w:fill="FFFFFF"/>
          <w:lang w:val="en-AU"/>
        </w:rPr>
        <w:t>14</w:t>
      </w:r>
      <w:r w:rsidRPr="006344E7">
        <w:rPr>
          <w:rFonts w:ascii="Verdana" w:hAnsi="Verdana"/>
          <w:sz w:val="20"/>
          <w:szCs w:val="20"/>
          <w:shd w:val="clear" w:color="auto" w:fill="FFFFFF"/>
          <w:lang w:val="bg-BG"/>
        </w:rPr>
        <w:t>6</w:t>
      </w:r>
      <w:r w:rsidRPr="006344E7">
        <w:rPr>
          <w:rFonts w:ascii="Verdana" w:hAnsi="Verdana"/>
          <w:sz w:val="20"/>
          <w:szCs w:val="20"/>
          <w:shd w:val="clear" w:color="auto" w:fill="FFFFFF"/>
          <w:lang w:val="en-AU"/>
        </w:rPr>
        <w:t xml:space="preserve"> години от Априлското въстание</w:t>
      </w:r>
      <w:r w:rsidRPr="006344E7">
        <w:rPr>
          <w:rFonts w:ascii="Verdana" w:hAnsi="Verdana"/>
          <w:sz w:val="20"/>
          <w:szCs w:val="20"/>
          <w:shd w:val="clear" w:color="auto" w:fill="FFFFFF"/>
          <w:lang w:val="bg-BG"/>
        </w:rPr>
        <w:t xml:space="preserve"> – презентация;</w:t>
      </w:r>
    </w:p>
    <w:p w:rsidR="00BD17C4" w:rsidRPr="006344E7" w:rsidRDefault="00BD17C4" w:rsidP="006344E7">
      <w:pPr>
        <w:pStyle w:val="a9"/>
        <w:framePr w:hSpace="141" w:wrap="around" w:vAnchor="text" w:hAnchor="margin" w:y="53"/>
        <w:numPr>
          <w:ilvl w:val="0"/>
          <w:numId w:val="43"/>
        </w:numPr>
        <w:spacing w:after="200" w:line="276" w:lineRule="auto"/>
        <w:ind w:right="-64"/>
        <w:rPr>
          <w:rFonts w:ascii="Verdana" w:hAnsi="Verdana"/>
          <w:sz w:val="20"/>
          <w:szCs w:val="20"/>
          <w:lang w:val="bg-BG"/>
        </w:rPr>
      </w:pPr>
      <w:r w:rsidRPr="006344E7">
        <w:rPr>
          <w:rFonts w:ascii="Verdana" w:hAnsi="Verdana"/>
          <w:sz w:val="20"/>
          <w:szCs w:val="20"/>
          <w:lang w:val="bg-BG"/>
        </w:rPr>
        <w:t xml:space="preserve"> Ден на светите братя Кирил и Методий</w:t>
      </w:r>
    </w:p>
    <w:p w:rsidR="00BD17C4" w:rsidRPr="0051610E" w:rsidRDefault="00BD17C4" w:rsidP="00BD17C4">
      <w:pPr>
        <w:spacing w:after="200" w:line="276" w:lineRule="auto"/>
        <w:jc w:val="both"/>
        <w:rPr>
          <w:rFonts w:ascii="Verdana" w:hAnsi="Verdana"/>
          <w:sz w:val="20"/>
          <w:szCs w:val="20"/>
          <w:lang w:val="bg-BG" w:eastAsia="bg-BG"/>
        </w:rPr>
      </w:pPr>
      <w:r w:rsidRPr="0051610E">
        <w:rPr>
          <w:rFonts w:ascii="Verdana" w:hAnsi="Verdana"/>
          <w:sz w:val="20"/>
          <w:szCs w:val="20"/>
          <w:shd w:val="clear" w:color="auto" w:fill="FFFFFF"/>
          <w:lang w:val="bg-BG"/>
        </w:rPr>
        <w:t>- презентация;</w:t>
      </w:r>
    </w:p>
    <w:p w:rsidR="00BD17C4" w:rsidRPr="00BD17C4" w:rsidRDefault="00BD17C4" w:rsidP="00BD17C4">
      <w:pPr>
        <w:spacing w:after="200" w:line="276" w:lineRule="auto"/>
        <w:jc w:val="both"/>
        <w:rPr>
          <w:b/>
          <w:sz w:val="28"/>
          <w:szCs w:val="28"/>
          <w:lang w:val="bg-BG" w:eastAsia="bg-BG"/>
        </w:rPr>
      </w:pPr>
    </w:p>
    <w:p w:rsidR="00BD17C4" w:rsidRPr="0051610E" w:rsidRDefault="006344E7" w:rsidP="006344E7">
      <w:pPr>
        <w:spacing w:after="200" w:line="276" w:lineRule="auto"/>
        <w:jc w:val="center"/>
        <w:rPr>
          <w:rFonts w:ascii="Verdana" w:hAnsi="Verdana"/>
          <w:b/>
          <w:sz w:val="20"/>
          <w:szCs w:val="20"/>
          <w:lang w:val="bg-BG" w:eastAsia="bg-BG"/>
        </w:rPr>
      </w:pPr>
      <w:r>
        <w:rPr>
          <w:rFonts w:ascii="Verdana" w:hAnsi="Verdana"/>
          <w:b/>
          <w:sz w:val="20"/>
          <w:szCs w:val="20"/>
          <w:lang w:val="bg-BG" w:eastAsia="bg-BG"/>
        </w:rPr>
        <w:t xml:space="preserve">СТРАТЕГИЧЕСКА ЦЕЛ ІІІ: </w:t>
      </w:r>
      <w:r w:rsidR="00BD17C4" w:rsidRPr="0051610E">
        <w:rPr>
          <w:rFonts w:ascii="Verdana" w:hAnsi="Verdana"/>
          <w:b/>
          <w:sz w:val="20"/>
          <w:szCs w:val="20"/>
          <w:lang w:val="bg-BG" w:eastAsia="bg-BG"/>
        </w:rPr>
        <w:t>Млади хора, практикуващи спортни дейности:</w:t>
      </w:r>
    </w:p>
    <w:p w:rsidR="00BD17C4" w:rsidRPr="0051610E" w:rsidRDefault="00BD17C4" w:rsidP="006344E7">
      <w:pPr>
        <w:jc w:val="center"/>
        <w:rPr>
          <w:rFonts w:ascii="Verdana" w:hAnsi="Verdana"/>
          <w:b/>
          <w:sz w:val="20"/>
          <w:szCs w:val="20"/>
          <w:lang w:val="bg-BG" w:eastAsia="bg-BG"/>
        </w:rPr>
      </w:pPr>
    </w:p>
    <w:p w:rsidR="00BD17C4" w:rsidRPr="0051610E" w:rsidRDefault="00BD17C4" w:rsidP="00BD17C4">
      <w:pPr>
        <w:jc w:val="both"/>
        <w:rPr>
          <w:rFonts w:ascii="Verdana" w:hAnsi="Verdana"/>
          <w:sz w:val="20"/>
          <w:szCs w:val="20"/>
          <w:lang w:val="bg-BG" w:eastAsia="bg-BG"/>
        </w:rPr>
      </w:pPr>
      <w:r w:rsidRPr="0051610E">
        <w:rPr>
          <w:rFonts w:ascii="Verdana" w:hAnsi="Verdana"/>
          <w:sz w:val="20"/>
          <w:szCs w:val="20"/>
          <w:lang w:val="bg-BG" w:eastAsia="bg-BG"/>
        </w:rPr>
        <w:t xml:space="preserve">       На територията на община Трън има създадени два спортни клуба </w:t>
      </w:r>
      <w:r w:rsidRPr="0051610E">
        <w:rPr>
          <w:rFonts w:ascii="Verdana" w:hAnsi="Verdana"/>
          <w:b/>
          <w:sz w:val="20"/>
          <w:szCs w:val="20"/>
          <w:lang w:val="bg-BG" w:eastAsia="bg-BG"/>
        </w:rPr>
        <w:t>– ФК „Ерма”2010</w:t>
      </w:r>
      <w:r w:rsidRPr="0051610E">
        <w:rPr>
          <w:rFonts w:ascii="Verdana" w:hAnsi="Verdana"/>
          <w:sz w:val="20"/>
          <w:szCs w:val="20"/>
          <w:lang w:val="bg-BG" w:eastAsia="bg-BG"/>
        </w:rPr>
        <w:t xml:space="preserve"> и </w:t>
      </w:r>
      <w:r w:rsidRPr="0051610E">
        <w:rPr>
          <w:rFonts w:ascii="Verdana" w:hAnsi="Verdana"/>
          <w:b/>
          <w:sz w:val="20"/>
          <w:szCs w:val="20"/>
          <w:lang w:val="bg-BG" w:eastAsia="bg-BG"/>
        </w:rPr>
        <w:t xml:space="preserve">ВК </w:t>
      </w:r>
      <w:r w:rsidRPr="0051610E">
        <w:rPr>
          <w:rFonts w:ascii="Verdana" w:hAnsi="Verdana"/>
          <w:sz w:val="20"/>
          <w:szCs w:val="20"/>
          <w:lang w:val="bg-BG" w:eastAsia="bg-BG"/>
        </w:rPr>
        <w:t>„</w:t>
      </w:r>
      <w:r w:rsidRPr="0051610E">
        <w:rPr>
          <w:rFonts w:ascii="Verdana" w:hAnsi="Verdana"/>
          <w:b/>
          <w:sz w:val="20"/>
          <w:szCs w:val="20"/>
          <w:lang w:val="bg-BG" w:eastAsia="bg-BG"/>
        </w:rPr>
        <w:t>Ерма” – 96</w:t>
      </w:r>
      <w:r w:rsidRPr="0051610E">
        <w:rPr>
          <w:rFonts w:ascii="Verdana" w:hAnsi="Verdana"/>
          <w:sz w:val="20"/>
          <w:szCs w:val="20"/>
          <w:lang w:val="bg-BG" w:eastAsia="bg-BG"/>
        </w:rPr>
        <w:t>. В състава на двата клуба са младежи от общината. На територията на община Трън има</w:t>
      </w:r>
      <w:r w:rsidRPr="0051610E">
        <w:rPr>
          <w:rFonts w:ascii="Verdana" w:hAnsi="Verdana"/>
          <w:sz w:val="20"/>
          <w:szCs w:val="20"/>
          <w:lang w:eastAsia="bg-BG"/>
        </w:rPr>
        <w:t xml:space="preserve"> </w:t>
      </w:r>
      <w:r w:rsidRPr="0051610E">
        <w:rPr>
          <w:rFonts w:ascii="Verdana" w:hAnsi="Verdana"/>
          <w:sz w:val="20"/>
          <w:szCs w:val="20"/>
          <w:lang w:val="bg-BG" w:eastAsia="bg-BG"/>
        </w:rPr>
        <w:t xml:space="preserve">изградена общинска инфраструктура, в която се предоставят младежки дейности. Изградени са две спортни съоръжения, които са оборудвани по </w:t>
      </w:r>
      <w:r w:rsidRPr="0051610E">
        <w:rPr>
          <w:rFonts w:ascii="Verdana" w:hAnsi="Verdana"/>
          <w:b/>
          <w:sz w:val="20"/>
          <w:szCs w:val="20"/>
          <w:lang w:val="bg-BG" w:eastAsia="bg-BG"/>
        </w:rPr>
        <w:t>Проект,, Повишаване качеството на живот на населението на община Трън чрез инвестиции в центрове  за спорт“ по</w:t>
      </w:r>
      <w:r w:rsidRPr="0051610E">
        <w:rPr>
          <w:rFonts w:ascii="Verdana" w:hAnsi="Verdana"/>
          <w:sz w:val="20"/>
          <w:szCs w:val="20"/>
          <w:lang w:val="bg-BG" w:eastAsia="bg-BG"/>
        </w:rPr>
        <w:t xml:space="preserve"> </w:t>
      </w:r>
      <w:r w:rsidRPr="0051610E">
        <w:rPr>
          <w:rFonts w:ascii="Verdana" w:hAnsi="Verdana"/>
          <w:b/>
          <w:sz w:val="20"/>
          <w:szCs w:val="20"/>
          <w:lang w:val="bg-BG" w:eastAsia="bg-BG"/>
        </w:rPr>
        <w:t>Програма 2007-2013 г. на ПРСР -</w:t>
      </w:r>
      <w:r w:rsidRPr="0051610E">
        <w:rPr>
          <w:rFonts w:ascii="Verdana" w:hAnsi="Verdana"/>
          <w:sz w:val="20"/>
          <w:szCs w:val="20"/>
          <w:lang w:val="bg-BG" w:eastAsia="bg-BG"/>
        </w:rPr>
        <w:t xml:space="preserve"> направена е реконструкция на градския стадион, изграден е многофункционален спортен комплекс със съоръжения за спорт, които са достъпни за тренировки и са предназначени за всички възрастови групи и хора в неравностойно положение. С общински капиталови разходи е изградено игрище за тенискорт, като за децата и младежите от града има осигурен треньор за обучение два пъти седмично.</w:t>
      </w:r>
    </w:p>
    <w:p w:rsidR="00BD17C4" w:rsidRPr="0051610E" w:rsidRDefault="00BD17C4" w:rsidP="00BD17C4">
      <w:pPr>
        <w:tabs>
          <w:tab w:val="left" w:pos="1080"/>
        </w:tabs>
        <w:spacing w:after="60"/>
        <w:jc w:val="both"/>
        <w:rPr>
          <w:rFonts w:ascii="Verdana" w:hAnsi="Verdana"/>
          <w:sz w:val="20"/>
          <w:szCs w:val="20"/>
          <w:lang w:val="bg-BG" w:eastAsia="bg-BG"/>
        </w:rPr>
      </w:pPr>
      <w:r w:rsidRPr="0051610E">
        <w:rPr>
          <w:rFonts w:ascii="Verdana" w:hAnsi="Verdana"/>
          <w:sz w:val="20"/>
          <w:szCs w:val="20"/>
          <w:lang w:val="bg-BG" w:eastAsia="bg-BG"/>
        </w:rPr>
        <w:lastRenderedPageBreak/>
        <w:t xml:space="preserve">  </w:t>
      </w:r>
    </w:p>
    <w:p w:rsidR="00BD17C4" w:rsidRPr="0051610E" w:rsidRDefault="00BD17C4" w:rsidP="00BD17C4">
      <w:pPr>
        <w:tabs>
          <w:tab w:val="left" w:pos="1080"/>
        </w:tabs>
        <w:spacing w:after="60"/>
        <w:jc w:val="both"/>
        <w:rPr>
          <w:rFonts w:ascii="Verdana" w:hAnsi="Verdana"/>
          <w:sz w:val="20"/>
          <w:szCs w:val="20"/>
          <w:lang w:eastAsia="bg-BG"/>
        </w:rPr>
      </w:pPr>
      <w:r w:rsidRPr="0051610E">
        <w:rPr>
          <w:rFonts w:ascii="Verdana" w:hAnsi="Verdana"/>
          <w:sz w:val="20"/>
          <w:szCs w:val="20"/>
          <w:lang w:val="bg-BG" w:eastAsia="bg-BG"/>
        </w:rPr>
        <w:t xml:space="preserve">   Спортната дейност се извършва в изпълнение на  общинския спортен календар, в който са включени и заложени следните  спортни дейности с младежи:</w:t>
      </w:r>
    </w:p>
    <w:p w:rsidR="00BD17C4" w:rsidRPr="006344E7" w:rsidRDefault="00BD17C4" w:rsidP="00BD17C4">
      <w:pPr>
        <w:tabs>
          <w:tab w:val="left" w:pos="1080"/>
        </w:tabs>
        <w:spacing w:after="60"/>
        <w:jc w:val="both"/>
        <w:rPr>
          <w:rFonts w:ascii="Verdana" w:hAnsi="Verdana"/>
          <w:sz w:val="20"/>
          <w:szCs w:val="20"/>
          <w:lang w:eastAsia="bg-BG"/>
        </w:rPr>
      </w:pPr>
      <w:r w:rsidRPr="0051610E">
        <w:rPr>
          <w:rFonts w:ascii="Verdana" w:hAnsi="Verdana"/>
          <w:b/>
          <w:sz w:val="20"/>
          <w:szCs w:val="20"/>
          <w:lang w:val="bg-BG" w:eastAsia="bg-BG"/>
        </w:rPr>
        <w:t xml:space="preserve">   </w:t>
      </w:r>
      <w:r w:rsidRPr="006344E7">
        <w:rPr>
          <w:rFonts w:ascii="Verdana" w:hAnsi="Verdana"/>
          <w:sz w:val="20"/>
          <w:szCs w:val="20"/>
          <w:lang w:val="bg-BG" w:eastAsia="bg-BG"/>
        </w:rPr>
        <w:t>- Зимен спортен празник;</w:t>
      </w:r>
    </w:p>
    <w:p w:rsidR="00BD17C4" w:rsidRPr="006344E7" w:rsidRDefault="00BD17C4" w:rsidP="00BD17C4">
      <w:pPr>
        <w:tabs>
          <w:tab w:val="left" w:pos="1080"/>
        </w:tabs>
        <w:spacing w:after="60"/>
        <w:jc w:val="both"/>
        <w:rPr>
          <w:rFonts w:ascii="Verdana" w:hAnsi="Verdana"/>
          <w:sz w:val="20"/>
          <w:szCs w:val="20"/>
          <w:lang w:eastAsia="bg-BG"/>
        </w:rPr>
      </w:pPr>
      <w:r w:rsidRPr="006344E7">
        <w:rPr>
          <w:rFonts w:ascii="Verdana" w:hAnsi="Verdana"/>
          <w:sz w:val="20"/>
          <w:szCs w:val="20"/>
          <w:lang w:val="bg-BG" w:eastAsia="bg-BG"/>
        </w:rPr>
        <w:t xml:space="preserve">   - Общинско първенство по футбол за ученици;</w:t>
      </w:r>
    </w:p>
    <w:p w:rsidR="00BD17C4" w:rsidRPr="006344E7" w:rsidRDefault="00BD17C4" w:rsidP="00BD17C4">
      <w:pPr>
        <w:tabs>
          <w:tab w:val="left" w:pos="1080"/>
        </w:tabs>
        <w:spacing w:after="60"/>
        <w:jc w:val="both"/>
        <w:rPr>
          <w:rFonts w:ascii="Verdana" w:hAnsi="Verdana"/>
          <w:sz w:val="20"/>
          <w:szCs w:val="20"/>
          <w:lang w:eastAsia="bg-BG"/>
        </w:rPr>
      </w:pPr>
      <w:r w:rsidRPr="006344E7">
        <w:rPr>
          <w:rFonts w:ascii="Verdana" w:hAnsi="Verdana"/>
          <w:sz w:val="20"/>
          <w:szCs w:val="20"/>
          <w:lang w:val="bg-BG" w:eastAsia="bg-BG"/>
        </w:rPr>
        <w:t xml:space="preserve">   - Масови спортни прояви за  1-12 клас по случай  Трети март- Националния празник на Република България;</w:t>
      </w:r>
    </w:p>
    <w:p w:rsidR="00BD17C4" w:rsidRPr="006344E7" w:rsidRDefault="00BD17C4" w:rsidP="00BD17C4">
      <w:pPr>
        <w:tabs>
          <w:tab w:val="left" w:pos="1080"/>
        </w:tabs>
        <w:spacing w:after="60"/>
        <w:jc w:val="both"/>
        <w:rPr>
          <w:rFonts w:ascii="Verdana" w:hAnsi="Verdana"/>
          <w:sz w:val="20"/>
          <w:szCs w:val="20"/>
          <w:lang w:eastAsia="bg-BG"/>
        </w:rPr>
      </w:pPr>
      <w:r w:rsidRPr="006344E7">
        <w:rPr>
          <w:rFonts w:ascii="Verdana" w:hAnsi="Verdana"/>
          <w:sz w:val="20"/>
          <w:szCs w:val="20"/>
          <w:lang w:val="bg-BG" w:eastAsia="bg-BG"/>
        </w:rPr>
        <w:t xml:space="preserve">  </w:t>
      </w:r>
      <w:r w:rsidR="006344E7">
        <w:rPr>
          <w:rFonts w:ascii="Verdana" w:hAnsi="Verdana"/>
          <w:sz w:val="20"/>
          <w:szCs w:val="20"/>
          <w:lang w:val="bg-BG" w:eastAsia="bg-BG"/>
        </w:rPr>
        <w:t xml:space="preserve"> </w:t>
      </w:r>
      <w:r w:rsidRPr="006344E7">
        <w:rPr>
          <w:rFonts w:ascii="Verdana" w:hAnsi="Verdana"/>
          <w:sz w:val="20"/>
          <w:szCs w:val="20"/>
          <w:lang w:val="bg-BG" w:eastAsia="bg-BG"/>
        </w:rPr>
        <w:t>- Ученически спортен празник по повод Патронния празник на училището;</w:t>
      </w:r>
    </w:p>
    <w:p w:rsidR="00BD17C4" w:rsidRPr="006344E7" w:rsidRDefault="00BD17C4" w:rsidP="00BD17C4">
      <w:pPr>
        <w:tabs>
          <w:tab w:val="left" w:pos="1080"/>
        </w:tabs>
        <w:spacing w:after="60"/>
        <w:jc w:val="both"/>
        <w:rPr>
          <w:rFonts w:ascii="Verdana" w:hAnsi="Verdana"/>
          <w:sz w:val="20"/>
          <w:szCs w:val="20"/>
          <w:lang w:val="bg-BG" w:eastAsia="bg-BG"/>
        </w:rPr>
      </w:pPr>
      <w:r w:rsidRPr="006344E7">
        <w:rPr>
          <w:rFonts w:ascii="Verdana" w:hAnsi="Verdana"/>
          <w:sz w:val="20"/>
          <w:szCs w:val="20"/>
          <w:lang w:val="bg-BG" w:eastAsia="bg-BG"/>
        </w:rPr>
        <w:t xml:space="preserve"> </w:t>
      </w:r>
      <w:r w:rsidR="006344E7">
        <w:rPr>
          <w:rFonts w:ascii="Verdana" w:hAnsi="Verdana"/>
          <w:sz w:val="20"/>
          <w:szCs w:val="20"/>
          <w:lang w:val="bg-BG" w:eastAsia="bg-BG"/>
        </w:rPr>
        <w:t xml:space="preserve"> </w:t>
      </w:r>
      <w:r w:rsidRPr="006344E7">
        <w:rPr>
          <w:rFonts w:ascii="Verdana" w:hAnsi="Verdana"/>
          <w:sz w:val="20"/>
          <w:szCs w:val="20"/>
          <w:lang w:val="bg-BG" w:eastAsia="bg-BG"/>
        </w:rPr>
        <w:t xml:space="preserve"> - Ученически спортни прояви по случай Ден на детето;</w:t>
      </w:r>
    </w:p>
    <w:p w:rsidR="00BD17C4" w:rsidRPr="006344E7" w:rsidRDefault="006344E7" w:rsidP="00BD17C4">
      <w:pPr>
        <w:tabs>
          <w:tab w:val="left" w:pos="1080"/>
        </w:tabs>
        <w:spacing w:after="60"/>
        <w:jc w:val="both"/>
        <w:rPr>
          <w:rFonts w:ascii="Verdana" w:hAnsi="Verdana"/>
          <w:sz w:val="20"/>
          <w:szCs w:val="20"/>
          <w:lang w:eastAsia="bg-BG"/>
        </w:rPr>
      </w:pPr>
      <w:r>
        <w:rPr>
          <w:rFonts w:ascii="Verdana" w:hAnsi="Verdana"/>
          <w:sz w:val="20"/>
          <w:szCs w:val="20"/>
          <w:lang w:val="bg-BG" w:eastAsia="bg-BG"/>
        </w:rPr>
        <w:t xml:space="preserve">  </w:t>
      </w:r>
      <w:r w:rsidR="00BD17C4" w:rsidRPr="006344E7">
        <w:rPr>
          <w:rFonts w:ascii="Verdana" w:hAnsi="Verdana"/>
          <w:sz w:val="20"/>
          <w:szCs w:val="20"/>
          <w:lang w:val="bg-BG" w:eastAsia="bg-BG"/>
        </w:rPr>
        <w:t xml:space="preserve"> - Общински празник на спорта по случай,, Ден на гр. Трън“, Общински турнири по тенис на маса и Турнир по волейбол;</w:t>
      </w:r>
    </w:p>
    <w:p w:rsidR="00BD17C4" w:rsidRPr="006344E7" w:rsidRDefault="00BD17C4" w:rsidP="00BD17C4">
      <w:pPr>
        <w:tabs>
          <w:tab w:val="left" w:pos="1080"/>
        </w:tabs>
        <w:spacing w:after="60"/>
        <w:jc w:val="both"/>
        <w:rPr>
          <w:rFonts w:ascii="Verdana" w:hAnsi="Verdana"/>
          <w:sz w:val="20"/>
          <w:szCs w:val="20"/>
          <w:lang w:val="bg-BG" w:eastAsia="bg-BG"/>
        </w:rPr>
      </w:pPr>
      <w:r w:rsidRPr="006344E7">
        <w:rPr>
          <w:rFonts w:ascii="Verdana" w:hAnsi="Verdana"/>
          <w:sz w:val="20"/>
          <w:szCs w:val="20"/>
          <w:lang w:val="bg-BG" w:eastAsia="bg-BG"/>
        </w:rPr>
        <w:t xml:space="preserve"> </w:t>
      </w:r>
      <w:r w:rsidR="006344E7">
        <w:rPr>
          <w:rFonts w:ascii="Verdana" w:hAnsi="Verdana"/>
          <w:sz w:val="20"/>
          <w:szCs w:val="20"/>
          <w:lang w:val="bg-BG" w:eastAsia="bg-BG"/>
        </w:rPr>
        <w:t xml:space="preserve"> </w:t>
      </w:r>
      <w:r w:rsidRPr="006344E7">
        <w:rPr>
          <w:rFonts w:ascii="Verdana" w:hAnsi="Verdana"/>
          <w:sz w:val="20"/>
          <w:szCs w:val="20"/>
          <w:lang w:val="bg-BG" w:eastAsia="bg-BG"/>
        </w:rPr>
        <w:t xml:space="preserve"> - Коледен турнир по тенис на маса; </w:t>
      </w:r>
    </w:p>
    <w:p w:rsidR="00BD17C4" w:rsidRPr="0051610E" w:rsidRDefault="00BD17C4" w:rsidP="00BD17C4">
      <w:pPr>
        <w:jc w:val="both"/>
        <w:rPr>
          <w:rFonts w:ascii="Verdana" w:hAnsi="Verdana"/>
          <w:b/>
          <w:sz w:val="20"/>
          <w:szCs w:val="20"/>
          <w:lang w:val="bg-BG" w:eastAsia="bg-BG"/>
        </w:rPr>
      </w:pPr>
      <w:r w:rsidRPr="0051610E">
        <w:rPr>
          <w:rFonts w:ascii="Verdana" w:hAnsi="Verdana"/>
          <w:b/>
          <w:sz w:val="20"/>
          <w:szCs w:val="20"/>
          <w:lang w:val="bg-BG" w:eastAsia="bg-BG"/>
        </w:rPr>
        <w:t xml:space="preserve">        </w:t>
      </w:r>
    </w:p>
    <w:p w:rsidR="006344E7" w:rsidRDefault="00BD17C4" w:rsidP="006344E7">
      <w:pPr>
        <w:ind w:left="885"/>
        <w:jc w:val="both"/>
        <w:rPr>
          <w:rFonts w:ascii="Verdana" w:hAnsi="Verdana"/>
          <w:b/>
          <w:sz w:val="20"/>
          <w:szCs w:val="20"/>
          <w:lang w:val="bg-BG" w:eastAsia="bg-BG"/>
        </w:rPr>
      </w:pPr>
      <w:r w:rsidRPr="0051610E">
        <w:rPr>
          <w:rFonts w:ascii="Verdana" w:hAnsi="Verdana"/>
          <w:b/>
          <w:sz w:val="20"/>
          <w:szCs w:val="20"/>
          <w:lang w:val="bg-BG" w:eastAsia="bg-BG"/>
        </w:rPr>
        <w:t xml:space="preserve">                                       </w:t>
      </w:r>
      <w:r w:rsidR="006344E7">
        <w:rPr>
          <w:rFonts w:ascii="Verdana" w:hAnsi="Verdana"/>
          <w:b/>
          <w:sz w:val="20"/>
          <w:szCs w:val="20"/>
          <w:lang w:val="bg-BG" w:eastAsia="bg-BG"/>
        </w:rPr>
        <w:t xml:space="preserve">                   </w:t>
      </w:r>
    </w:p>
    <w:p w:rsidR="00BD17C4" w:rsidRPr="006344E7" w:rsidRDefault="00BD17C4" w:rsidP="006344E7">
      <w:pPr>
        <w:ind w:firstLine="708"/>
        <w:jc w:val="both"/>
        <w:rPr>
          <w:rFonts w:ascii="Verdana" w:hAnsi="Verdana"/>
          <w:b/>
          <w:sz w:val="20"/>
          <w:szCs w:val="20"/>
          <w:lang w:eastAsia="bg-BG"/>
        </w:rPr>
      </w:pPr>
      <w:r w:rsidRPr="0051610E">
        <w:rPr>
          <w:rFonts w:ascii="Verdana" w:hAnsi="Verdana"/>
          <w:b/>
          <w:sz w:val="20"/>
          <w:szCs w:val="20"/>
          <w:lang w:val="bg-BG" w:eastAsia="bg-BG"/>
        </w:rPr>
        <w:t>Ниво на информираност и придобити умения, и знания за здравословен начин на живот :</w:t>
      </w:r>
    </w:p>
    <w:p w:rsidR="00BD17C4" w:rsidRPr="0051610E" w:rsidRDefault="00BD17C4" w:rsidP="00BD17C4">
      <w:pPr>
        <w:jc w:val="both"/>
        <w:rPr>
          <w:rFonts w:ascii="Verdana" w:hAnsi="Verdana"/>
          <w:b/>
          <w:sz w:val="20"/>
          <w:szCs w:val="20"/>
          <w:lang w:val="bg-BG" w:eastAsia="bg-BG"/>
        </w:rPr>
      </w:pPr>
    </w:p>
    <w:p w:rsidR="00BD17C4" w:rsidRPr="006344E7" w:rsidRDefault="00BD17C4" w:rsidP="00BD17C4">
      <w:pPr>
        <w:jc w:val="both"/>
        <w:rPr>
          <w:rFonts w:ascii="Verdana" w:hAnsi="Verdana"/>
          <w:sz w:val="20"/>
          <w:szCs w:val="20"/>
          <w:lang w:val="bg-BG" w:eastAsia="bg-BG"/>
        </w:rPr>
      </w:pPr>
      <w:r w:rsidRPr="0051610E">
        <w:rPr>
          <w:rFonts w:ascii="Verdana" w:hAnsi="Verdana"/>
          <w:sz w:val="20"/>
          <w:szCs w:val="20"/>
          <w:lang w:val="bg-BG" w:eastAsia="bg-BG"/>
        </w:rPr>
        <w:t xml:space="preserve">   </w:t>
      </w:r>
      <w:r w:rsidRPr="0051610E">
        <w:rPr>
          <w:rFonts w:ascii="Verdana" w:hAnsi="Verdana"/>
          <w:sz w:val="20"/>
          <w:szCs w:val="20"/>
          <w:lang w:eastAsia="bg-BG"/>
        </w:rPr>
        <w:t xml:space="preserve">  </w:t>
      </w:r>
      <w:r w:rsidR="006344E7">
        <w:rPr>
          <w:rFonts w:ascii="Verdana" w:hAnsi="Verdana"/>
          <w:sz w:val="20"/>
          <w:szCs w:val="20"/>
          <w:lang w:eastAsia="bg-BG"/>
        </w:rPr>
        <w:tab/>
      </w:r>
      <w:r w:rsidRPr="006344E7">
        <w:rPr>
          <w:rFonts w:ascii="Verdana" w:hAnsi="Verdana"/>
          <w:sz w:val="20"/>
          <w:szCs w:val="20"/>
          <w:lang w:val="bg-BG" w:eastAsia="bg-BG"/>
        </w:rPr>
        <w:t>В Община Трън има действащ един здравен кабинет, с 1  общопрактикуващ лекар , 1 ЦСМП с необходима техника и 24 часа дежурен лекарски кабинет и 1 дентален  кабинет.</w:t>
      </w:r>
    </w:p>
    <w:p w:rsidR="00BD17C4" w:rsidRPr="0051610E" w:rsidRDefault="00BD17C4" w:rsidP="00BD17C4">
      <w:pPr>
        <w:jc w:val="both"/>
        <w:rPr>
          <w:rFonts w:ascii="Verdana" w:hAnsi="Verdana"/>
          <w:sz w:val="20"/>
          <w:szCs w:val="20"/>
          <w:lang w:val="bg-BG" w:eastAsia="bg-BG"/>
        </w:rPr>
      </w:pPr>
      <w:r w:rsidRPr="0051610E">
        <w:rPr>
          <w:rFonts w:ascii="Verdana" w:hAnsi="Verdana"/>
          <w:sz w:val="20"/>
          <w:szCs w:val="20"/>
          <w:lang w:val="bg-BG" w:eastAsia="bg-BG"/>
        </w:rPr>
        <w:t xml:space="preserve">   </w:t>
      </w:r>
      <w:r w:rsidRPr="0051610E">
        <w:rPr>
          <w:rFonts w:ascii="Verdana" w:hAnsi="Verdana"/>
          <w:bCs/>
          <w:sz w:val="20"/>
          <w:szCs w:val="20"/>
          <w:lang w:val="bg-BG" w:eastAsia="bg-BG"/>
        </w:rPr>
        <w:t xml:space="preserve">  </w:t>
      </w:r>
      <w:r w:rsidR="006344E7">
        <w:rPr>
          <w:rFonts w:ascii="Verdana" w:hAnsi="Verdana"/>
          <w:bCs/>
          <w:sz w:val="20"/>
          <w:szCs w:val="20"/>
          <w:lang w:val="bg-BG" w:eastAsia="bg-BG"/>
        </w:rPr>
        <w:tab/>
      </w:r>
      <w:r w:rsidRPr="0051610E">
        <w:rPr>
          <w:rFonts w:ascii="Verdana" w:hAnsi="Verdana"/>
          <w:bCs/>
          <w:sz w:val="20"/>
          <w:szCs w:val="20"/>
          <w:lang w:val="bg-BG" w:eastAsia="bg-BG"/>
        </w:rPr>
        <w:t xml:space="preserve">В община  Трън са </w:t>
      </w:r>
      <w:r w:rsidRPr="006344E7">
        <w:rPr>
          <w:rFonts w:ascii="Verdana" w:hAnsi="Verdana"/>
          <w:bCs/>
          <w:sz w:val="20"/>
          <w:szCs w:val="20"/>
          <w:lang w:val="bg-BG" w:eastAsia="bg-BG"/>
        </w:rPr>
        <w:t>назначени 2-ма</w:t>
      </w:r>
      <w:r w:rsidRPr="0051610E">
        <w:rPr>
          <w:rFonts w:ascii="Verdana" w:hAnsi="Verdana"/>
          <w:bCs/>
          <w:sz w:val="20"/>
          <w:szCs w:val="20"/>
          <w:lang w:val="bg-BG" w:eastAsia="bg-BG"/>
        </w:rPr>
        <w:t xml:space="preserve"> здравни медиатори, които оказват съдействие на младежи как да получат достъп до здравни грижи,   консултират ги да търсят здравноосигурителните си права. Работата на здравните медиатори е изключително цена в контакта с хора в риск, социална изолация, насилие, изоставяне на деца и е проводник в съдействието на хората през институциите.</w:t>
      </w:r>
    </w:p>
    <w:p w:rsidR="00BD17C4" w:rsidRPr="0051610E" w:rsidRDefault="00BD17C4" w:rsidP="00BD17C4">
      <w:pPr>
        <w:jc w:val="both"/>
        <w:rPr>
          <w:rFonts w:ascii="Verdana" w:hAnsi="Verdana"/>
          <w:sz w:val="20"/>
          <w:szCs w:val="20"/>
          <w:lang w:val="bg-BG" w:eastAsia="bg-BG"/>
        </w:rPr>
      </w:pPr>
    </w:p>
    <w:p w:rsidR="00BD17C4" w:rsidRPr="0051610E" w:rsidRDefault="00BD17C4" w:rsidP="00BD17C4">
      <w:pPr>
        <w:ind w:left="930"/>
        <w:jc w:val="both"/>
        <w:rPr>
          <w:rFonts w:ascii="Verdana" w:hAnsi="Verdana"/>
          <w:sz w:val="20"/>
          <w:szCs w:val="20"/>
          <w:lang w:val="bg-BG" w:eastAsia="bg-BG"/>
        </w:rPr>
      </w:pPr>
      <w:r w:rsidRPr="0051610E">
        <w:rPr>
          <w:rFonts w:ascii="Verdana" w:hAnsi="Verdana"/>
          <w:sz w:val="20"/>
          <w:szCs w:val="20"/>
          <w:lang w:val="bg-BG" w:eastAsia="bg-BG"/>
        </w:rPr>
        <w:t xml:space="preserve"> </w:t>
      </w:r>
    </w:p>
    <w:p w:rsidR="00BD17C4" w:rsidRPr="0051610E" w:rsidRDefault="006344E7" w:rsidP="006344E7">
      <w:pPr>
        <w:jc w:val="center"/>
        <w:rPr>
          <w:rFonts w:ascii="Verdana" w:hAnsi="Verdana"/>
          <w:b/>
          <w:sz w:val="20"/>
          <w:szCs w:val="20"/>
          <w:lang w:val="bg-BG" w:eastAsia="bg-BG"/>
        </w:rPr>
      </w:pPr>
      <w:r>
        <w:rPr>
          <w:rFonts w:ascii="Verdana" w:hAnsi="Verdana"/>
          <w:b/>
          <w:sz w:val="20"/>
          <w:szCs w:val="20"/>
          <w:lang w:val="bg-BG" w:eastAsia="bg-BG"/>
        </w:rPr>
        <w:t xml:space="preserve">СТРАТЕГИЧЕСКА ЦЕЛ ІV: </w:t>
      </w:r>
      <w:r w:rsidR="00BD17C4" w:rsidRPr="0051610E">
        <w:rPr>
          <w:rFonts w:ascii="Verdana" w:hAnsi="Verdana"/>
          <w:b/>
          <w:sz w:val="20"/>
          <w:szCs w:val="20"/>
          <w:lang w:val="bg-BG" w:eastAsia="bg-BG"/>
        </w:rPr>
        <w:t>Превенция на социалното включване на млади хора в неравностойно положение:</w:t>
      </w:r>
    </w:p>
    <w:p w:rsidR="00BD17C4" w:rsidRPr="0051610E" w:rsidRDefault="00BD17C4" w:rsidP="006344E7">
      <w:pPr>
        <w:ind w:left="930"/>
        <w:jc w:val="center"/>
        <w:rPr>
          <w:rFonts w:ascii="Verdana" w:hAnsi="Verdana"/>
          <w:b/>
          <w:sz w:val="20"/>
          <w:szCs w:val="20"/>
          <w:lang w:val="bg-BG" w:eastAsia="bg-BG"/>
        </w:rPr>
      </w:pPr>
    </w:p>
    <w:p w:rsidR="00BD17C4" w:rsidRPr="006344E7" w:rsidRDefault="00BD17C4" w:rsidP="00BD17C4">
      <w:pPr>
        <w:jc w:val="both"/>
        <w:rPr>
          <w:rFonts w:ascii="Verdana" w:hAnsi="Verdana"/>
          <w:sz w:val="20"/>
          <w:szCs w:val="20"/>
          <w:lang w:eastAsia="bg-BG"/>
        </w:rPr>
      </w:pPr>
      <w:r w:rsidRPr="0051610E">
        <w:rPr>
          <w:rFonts w:ascii="Verdana" w:hAnsi="Verdana"/>
          <w:b/>
          <w:sz w:val="20"/>
          <w:szCs w:val="20"/>
          <w:lang w:val="bg-BG" w:eastAsia="bg-BG"/>
        </w:rPr>
        <w:t xml:space="preserve">     </w:t>
      </w:r>
      <w:r w:rsidR="006344E7">
        <w:rPr>
          <w:rFonts w:ascii="Verdana" w:hAnsi="Verdana"/>
          <w:b/>
          <w:sz w:val="20"/>
          <w:szCs w:val="20"/>
          <w:lang w:val="bg-BG" w:eastAsia="bg-BG"/>
        </w:rPr>
        <w:tab/>
      </w:r>
      <w:r w:rsidRPr="006344E7">
        <w:rPr>
          <w:rFonts w:ascii="Verdana" w:hAnsi="Verdana"/>
          <w:sz w:val="20"/>
          <w:szCs w:val="20"/>
          <w:lang w:val="bg-BG" w:eastAsia="bg-BG"/>
        </w:rPr>
        <w:t xml:space="preserve">На територията на община Трън има сформирани социални услуги като социална подкрепа и менторство, които се извършват от Център за обществена подкрепа ,,Дъга“-гр. Трън и Център за социална рехабилитация и интеграция. </w:t>
      </w:r>
    </w:p>
    <w:p w:rsidR="006344E7" w:rsidRDefault="006344E7" w:rsidP="00BD17C4">
      <w:pPr>
        <w:jc w:val="both"/>
        <w:rPr>
          <w:rFonts w:ascii="Verdana" w:hAnsi="Verdana"/>
          <w:sz w:val="20"/>
          <w:szCs w:val="20"/>
          <w:lang w:val="bg-BG" w:eastAsia="bg-BG"/>
        </w:rPr>
      </w:pPr>
    </w:p>
    <w:p w:rsidR="00BD17C4" w:rsidRPr="0051610E" w:rsidRDefault="00BD17C4" w:rsidP="006344E7">
      <w:pPr>
        <w:ind w:firstLine="708"/>
        <w:jc w:val="both"/>
        <w:rPr>
          <w:rFonts w:ascii="Verdana" w:hAnsi="Verdana"/>
          <w:b/>
          <w:sz w:val="20"/>
          <w:szCs w:val="20"/>
          <w:lang w:val="bg-BG" w:eastAsia="bg-BG"/>
        </w:rPr>
      </w:pPr>
      <w:r w:rsidRPr="006344E7">
        <w:rPr>
          <w:rFonts w:ascii="Verdana" w:hAnsi="Verdana"/>
          <w:b/>
          <w:sz w:val="20"/>
          <w:szCs w:val="20"/>
          <w:lang w:val="bg-BG" w:eastAsia="bg-BG"/>
        </w:rPr>
        <w:t>Целенасочени мерки за социално включване на младите хора в риск на възраст от 18 до 29 години</w:t>
      </w:r>
      <w:r w:rsidRPr="0051610E">
        <w:rPr>
          <w:rFonts w:ascii="Verdana" w:hAnsi="Verdana"/>
          <w:sz w:val="20"/>
          <w:szCs w:val="20"/>
          <w:lang w:val="bg-BG" w:eastAsia="bg-BG"/>
        </w:rPr>
        <w:t xml:space="preserve"> - извършване на социални услуги за млади хора в специализираните институции на територията на общината и работа в посока на извеждането и интегрирането им в общността по следните приоритетни облас</w:t>
      </w:r>
      <w:r w:rsidR="006344E7">
        <w:rPr>
          <w:rFonts w:ascii="Verdana" w:hAnsi="Verdana"/>
          <w:sz w:val="20"/>
          <w:szCs w:val="20"/>
          <w:lang w:val="bg-BG" w:eastAsia="bg-BG"/>
        </w:rPr>
        <w:t>ти</w:t>
      </w:r>
      <w:r w:rsidRPr="0051610E">
        <w:rPr>
          <w:rFonts w:ascii="Verdana" w:hAnsi="Verdana"/>
          <w:sz w:val="20"/>
          <w:szCs w:val="20"/>
          <w:lang w:val="bg-BG" w:eastAsia="bg-BG"/>
        </w:rPr>
        <w:t>:</w:t>
      </w:r>
    </w:p>
    <w:p w:rsidR="006344E7" w:rsidRDefault="00BD17C4" w:rsidP="006344E7">
      <w:pPr>
        <w:autoSpaceDE w:val="0"/>
        <w:autoSpaceDN w:val="0"/>
        <w:adjustRightInd w:val="0"/>
        <w:spacing w:after="120"/>
        <w:jc w:val="both"/>
        <w:rPr>
          <w:rFonts w:ascii="Verdana" w:hAnsi="Verdana"/>
          <w:sz w:val="20"/>
          <w:szCs w:val="20"/>
          <w:lang w:eastAsia="bg-BG"/>
        </w:rPr>
      </w:pPr>
      <w:r w:rsidRPr="0051610E">
        <w:rPr>
          <w:rFonts w:ascii="Verdana" w:hAnsi="Verdana"/>
          <w:sz w:val="20"/>
          <w:szCs w:val="20"/>
          <w:lang w:eastAsia="bg-BG"/>
        </w:rPr>
        <w:t xml:space="preserve"> </w:t>
      </w:r>
      <w:r w:rsidRPr="0051610E">
        <w:rPr>
          <w:rFonts w:ascii="Verdana" w:hAnsi="Verdana"/>
          <w:b/>
          <w:sz w:val="20"/>
          <w:szCs w:val="20"/>
          <w:lang w:val="bg-BG" w:eastAsia="bg-BG"/>
        </w:rPr>
        <w:t xml:space="preserve">    </w:t>
      </w:r>
      <w:r w:rsidR="006344E7">
        <w:rPr>
          <w:rFonts w:ascii="Verdana" w:hAnsi="Verdana"/>
          <w:sz w:val="20"/>
          <w:szCs w:val="20"/>
          <w:lang w:eastAsia="bg-BG"/>
        </w:rPr>
        <w:tab/>
      </w:r>
      <w:r w:rsidRPr="0051610E">
        <w:rPr>
          <w:rFonts w:ascii="Verdana" w:hAnsi="Verdana"/>
          <w:sz w:val="20"/>
          <w:szCs w:val="20"/>
          <w:lang w:val="bg-BG" w:eastAsia="bg-BG"/>
        </w:rPr>
        <w:t xml:space="preserve">В </w:t>
      </w:r>
      <w:r w:rsidRPr="0051610E">
        <w:rPr>
          <w:rFonts w:ascii="Verdana" w:hAnsi="Verdana"/>
          <w:sz w:val="20"/>
          <w:szCs w:val="20"/>
          <w:lang w:val="ru-RU" w:eastAsia="bg-BG"/>
        </w:rPr>
        <w:t xml:space="preserve">община Трън е сформирана социална услуга </w:t>
      </w:r>
      <w:r w:rsidRPr="006344E7">
        <w:rPr>
          <w:rFonts w:ascii="Verdana" w:hAnsi="Verdana"/>
          <w:sz w:val="20"/>
          <w:szCs w:val="20"/>
          <w:lang w:val="ru-RU" w:eastAsia="bg-BG"/>
        </w:rPr>
        <w:t xml:space="preserve">Център за социална рехабилитация и интеграция /ЦСРИ /, което е делегирана държавна дейност. Центъра е обособен в сградата на бившата болница. Капацитета на услугата е 20 места, като към 31.12.2022 г. потребителите ползващи услуги в центъра са </w:t>
      </w:r>
      <w:r w:rsidRPr="006344E7">
        <w:rPr>
          <w:rFonts w:ascii="Verdana" w:hAnsi="Verdana"/>
          <w:sz w:val="20"/>
          <w:szCs w:val="20"/>
          <w:lang w:val="bg-BG" w:eastAsia="bg-BG"/>
        </w:rPr>
        <w:t>40 лица</w:t>
      </w:r>
      <w:r w:rsidRPr="006344E7">
        <w:rPr>
          <w:rFonts w:ascii="Verdana" w:hAnsi="Verdana"/>
          <w:sz w:val="20"/>
          <w:szCs w:val="20"/>
          <w:lang w:val="ru-RU" w:eastAsia="bg-BG"/>
        </w:rPr>
        <w:t>.</w:t>
      </w:r>
      <w:r w:rsidRPr="006344E7">
        <w:rPr>
          <w:rFonts w:ascii="Verdana" w:hAnsi="Verdana"/>
          <w:sz w:val="20"/>
          <w:szCs w:val="20"/>
          <w:lang w:val="bg-BG" w:eastAsia="bg-BG"/>
        </w:rPr>
        <w:t xml:space="preserve"> </w:t>
      </w:r>
      <w:r w:rsidRPr="006344E7">
        <w:rPr>
          <w:rFonts w:ascii="Verdana" w:hAnsi="Verdana"/>
          <w:sz w:val="20"/>
          <w:szCs w:val="20"/>
          <w:lang w:val="ru-RU" w:eastAsia="bg-BG"/>
        </w:rPr>
        <w:t>В ЦСРИ работи екип от 1 психолог, 1 трудотерапевт, 1 медицинска сестра, 1</w:t>
      </w:r>
      <w:r w:rsidR="006344E7">
        <w:rPr>
          <w:rFonts w:ascii="Verdana" w:hAnsi="Verdana"/>
          <w:sz w:val="20"/>
          <w:szCs w:val="20"/>
          <w:lang w:val="ru-RU" w:eastAsia="bg-BG"/>
        </w:rPr>
        <w:t xml:space="preserve"> социален работник</w:t>
      </w:r>
      <w:r w:rsidRPr="006344E7">
        <w:rPr>
          <w:rFonts w:ascii="Verdana" w:hAnsi="Verdana"/>
          <w:sz w:val="20"/>
          <w:szCs w:val="20"/>
          <w:lang w:val="bg-BG" w:eastAsia="bg-BG"/>
        </w:rPr>
        <w:t>,</w:t>
      </w:r>
      <w:r w:rsidRPr="006344E7">
        <w:rPr>
          <w:rFonts w:ascii="Verdana" w:hAnsi="Verdana"/>
          <w:sz w:val="20"/>
          <w:szCs w:val="20"/>
          <w:lang w:val="ru-RU" w:eastAsia="bg-BG"/>
        </w:rPr>
        <w:t xml:space="preserve"> 1 рехабилитатор и 1 логопед.</w:t>
      </w:r>
      <w:r w:rsidRPr="006344E7">
        <w:rPr>
          <w:rFonts w:ascii="Verdana" w:hAnsi="Verdana"/>
          <w:sz w:val="20"/>
          <w:szCs w:val="20"/>
          <w:lang w:val="bg-BG" w:eastAsia="bg-BG"/>
        </w:rPr>
        <w:t xml:space="preserve"> </w:t>
      </w:r>
      <w:r w:rsidR="006344E7">
        <w:rPr>
          <w:rFonts w:ascii="Verdana" w:hAnsi="Verdana"/>
          <w:sz w:val="20"/>
          <w:szCs w:val="20"/>
          <w:lang w:eastAsia="bg-BG"/>
        </w:rPr>
        <w:t xml:space="preserve">    </w:t>
      </w:r>
    </w:p>
    <w:p w:rsidR="00BD17C4" w:rsidRPr="006344E7" w:rsidRDefault="00BD17C4" w:rsidP="006344E7">
      <w:pPr>
        <w:autoSpaceDE w:val="0"/>
        <w:autoSpaceDN w:val="0"/>
        <w:adjustRightInd w:val="0"/>
        <w:spacing w:after="120"/>
        <w:ind w:firstLine="708"/>
        <w:jc w:val="both"/>
        <w:rPr>
          <w:rFonts w:ascii="Verdana" w:hAnsi="Verdana"/>
          <w:sz w:val="20"/>
          <w:szCs w:val="20"/>
          <w:lang w:eastAsia="bg-BG"/>
        </w:rPr>
      </w:pPr>
      <w:r w:rsidRPr="006344E7">
        <w:rPr>
          <w:rFonts w:ascii="Verdana" w:eastAsia="Lucida Sans Unicode" w:hAnsi="Verdana"/>
          <w:sz w:val="20"/>
          <w:szCs w:val="20"/>
          <w:lang w:val="ru-RU" w:bidi="en-US"/>
        </w:rPr>
        <w:lastRenderedPageBreak/>
        <w:t>Център за обществена подкрепа</w:t>
      </w:r>
      <w:r w:rsidR="006344E7">
        <w:rPr>
          <w:rFonts w:ascii="Verdana" w:eastAsia="Lucida Sans Unicode" w:hAnsi="Verdana"/>
          <w:sz w:val="20"/>
          <w:szCs w:val="20"/>
          <w:lang w:val="ru-RU" w:bidi="en-US"/>
        </w:rPr>
        <w:t xml:space="preserve"> </w:t>
      </w:r>
      <w:r w:rsidRPr="006344E7">
        <w:rPr>
          <w:rFonts w:ascii="Verdana" w:eastAsia="Lucida Sans Unicode" w:hAnsi="Verdana"/>
          <w:sz w:val="20"/>
          <w:szCs w:val="20"/>
          <w:lang w:val="ru-RU" w:bidi="en-US"/>
        </w:rPr>
        <w:t>,, Дъга</w:t>
      </w:r>
      <w:r w:rsidRPr="006344E7">
        <w:rPr>
          <w:rFonts w:ascii="Verdana" w:eastAsia="Lucida Sans Unicode" w:hAnsi="Verdana"/>
          <w:sz w:val="20"/>
          <w:szCs w:val="20"/>
          <w:lang w:val="bg-BG" w:bidi="en-US"/>
        </w:rPr>
        <w:t>“</w:t>
      </w:r>
      <w:r w:rsidRPr="006344E7">
        <w:rPr>
          <w:rFonts w:ascii="Verdana" w:eastAsia="Lucida Sans Unicode" w:hAnsi="Verdana"/>
          <w:sz w:val="20"/>
          <w:szCs w:val="20"/>
          <w:lang w:val="ru-RU" w:bidi="en-US"/>
        </w:rPr>
        <w:t>- гр. Трън :</w:t>
      </w:r>
    </w:p>
    <w:p w:rsidR="00BD17C4" w:rsidRPr="0051610E" w:rsidRDefault="00BD17C4" w:rsidP="006344E7">
      <w:pPr>
        <w:widowControl w:val="0"/>
        <w:shd w:val="clear" w:color="auto" w:fill="FFFFFF"/>
        <w:suppressAutoHyphens/>
        <w:spacing w:after="120"/>
        <w:jc w:val="both"/>
        <w:rPr>
          <w:rFonts w:ascii="Verdana" w:eastAsia="Lucida Sans Unicode" w:hAnsi="Verdana" w:cs="Tahoma"/>
          <w:b/>
          <w:sz w:val="20"/>
          <w:szCs w:val="20"/>
          <w:lang w:bidi="en-US"/>
        </w:rPr>
      </w:pPr>
      <w:r w:rsidRPr="006344E7">
        <w:rPr>
          <w:rFonts w:ascii="Verdana" w:eastAsia="Lucida Sans Unicode" w:hAnsi="Verdana" w:cs="Tahoma"/>
          <w:sz w:val="20"/>
          <w:szCs w:val="20"/>
          <w:lang w:val="ru-RU" w:bidi="en-US"/>
        </w:rPr>
        <w:t xml:space="preserve">     </w:t>
      </w:r>
      <w:r w:rsidR="006344E7">
        <w:rPr>
          <w:rFonts w:ascii="Verdana" w:eastAsia="Lucida Sans Unicode" w:hAnsi="Verdana" w:cs="Tahoma"/>
          <w:sz w:val="20"/>
          <w:szCs w:val="20"/>
          <w:lang w:val="ru-RU" w:bidi="en-US"/>
        </w:rPr>
        <w:tab/>
      </w:r>
      <w:r w:rsidRPr="006344E7">
        <w:rPr>
          <w:rFonts w:ascii="Verdana" w:eastAsia="Lucida Sans Unicode" w:hAnsi="Verdana" w:cs="Tahoma"/>
          <w:sz w:val="20"/>
          <w:szCs w:val="20"/>
          <w:lang w:val="ru-RU" w:bidi="en-US"/>
        </w:rPr>
        <w:t xml:space="preserve"> Община Трън разполага с един Център за обществена подкрепа </w:t>
      </w:r>
      <w:r w:rsidR="006344E7">
        <w:rPr>
          <w:rFonts w:ascii="Verdana" w:eastAsia="Lucida Sans Unicode" w:hAnsi="Verdana" w:cs="Tahoma"/>
          <w:sz w:val="20"/>
          <w:szCs w:val="20"/>
          <w:lang w:val="ru-RU" w:bidi="en-US"/>
        </w:rPr>
        <w:t xml:space="preserve"> ,,</w:t>
      </w:r>
      <w:r w:rsidRPr="006344E7">
        <w:rPr>
          <w:rFonts w:ascii="Verdana" w:eastAsia="Lucida Sans Unicode" w:hAnsi="Verdana" w:cs="Tahoma"/>
          <w:sz w:val="20"/>
          <w:szCs w:val="20"/>
          <w:lang w:val="ru-RU" w:bidi="en-US"/>
        </w:rPr>
        <w:t>Дъга</w:t>
      </w:r>
      <w:r w:rsidRPr="006344E7">
        <w:rPr>
          <w:rFonts w:ascii="Verdana" w:eastAsia="Lucida Sans Unicode" w:hAnsi="Verdana" w:cs="Tahoma"/>
          <w:sz w:val="20"/>
          <w:szCs w:val="20"/>
          <w:lang w:bidi="en-US"/>
        </w:rPr>
        <w:t>”</w:t>
      </w:r>
      <w:r w:rsidRPr="006344E7">
        <w:rPr>
          <w:rFonts w:ascii="Verdana" w:eastAsia="Lucida Sans Unicode" w:hAnsi="Verdana" w:cs="Tahoma"/>
          <w:sz w:val="20"/>
          <w:szCs w:val="20"/>
          <w:lang w:val="ru-RU" w:bidi="en-US"/>
        </w:rPr>
        <w:t>. Същият е разположен в сградата на бившата гимназия като потребителите ползв</w:t>
      </w:r>
      <w:r w:rsidRPr="006344E7">
        <w:rPr>
          <w:rFonts w:ascii="Verdana" w:eastAsia="Lucida Sans Unicode" w:hAnsi="Verdana" w:cs="Tahoma"/>
          <w:sz w:val="20"/>
          <w:szCs w:val="20"/>
          <w:lang w:val="bg-BG" w:bidi="en-US"/>
        </w:rPr>
        <w:t>али</w:t>
      </w:r>
      <w:r w:rsidR="006344E7">
        <w:rPr>
          <w:rFonts w:ascii="Verdana" w:eastAsia="Lucida Sans Unicode" w:hAnsi="Verdana" w:cs="Tahoma"/>
          <w:sz w:val="20"/>
          <w:szCs w:val="20"/>
          <w:lang w:val="ru-RU" w:bidi="en-US"/>
        </w:rPr>
        <w:t xml:space="preserve"> </w:t>
      </w:r>
      <w:r w:rsidRPr="006344E7">
        <w:rPr>
          <w:rFonts w:ascii="Verdana" w:eastAsia="Lucida Sans Unicode" w:hAnsi="Verdana" w:cs="Tahoma"/>
          <w:sz w:val="20"/>
          <w:szCs w:val="20"/>
          <w:lang w:val="ru-RU" w:bidi="en-US"/>
        </w:rPr>
        <w:t xml:space="preserve">социалната услуга през 2022 г. са </w:t>
      </w:r>
      <w:r w:rsidRPr="006344E7">
        <w:rPr>
          <w:rFonts w:ascii="Verdana" w:eastAsia="Lucida Sans Unicode" w:hAnsi="Verdana" w:cs="Tahoma"/>
          <w:sz w:val="20"/>
          <w:szCs w:val="20"/>
          <w:lang w:val="bg-BG" w:bidi="en-US"/>
        </w:rPr>
        <w:t>40</w:t>
      </w:r>
      <w:r w:rsidRPr="006344E7">
        <w:rPr>
          <w:rFonts w:ascii="Verdana" w:eastAsia="Lucida Sans Unicode" w:hAnsi="Verdana" w:cs="Tahoma"/>
          <w:sz w:val="20"/>
          <w:szCs w:val="20"/>
          <w:lang w:bidi="en-US"/>
        </w:rPr>
        <w:t xml:space="preserve"> деца</w:t>
      </w:r>
      <w:r w:rsidRPr="006344E7">
        <w:rPr>
          <w:rFonts w:ascii="Verdana" w:eastAsia="Lucida Sans Unicode" w:hAnsi="Verdana" w:cs="Tahoma"/>
          <w:sz w:val="20"/>
          <w:szCs w:val="20"/>
          <w:lang w:val="ru-RU" w:bidi="en-US"/>
        </w:rPr>
        <w:t xml:space="preserve"> в ЦОП. </w:t>
      </w:r>
      <w:r w:rsidRPr="006344E7">
        <w:rPr>
          <w:rFonts w:ascii="Verdana" w:eastAsia="Lucida Sans Unicode" w:hAnsi="Verdana" w:cs="Tahoma"/>
          <w:sz w:val="20"/>
          <w:szCs w:val="20"/>
          <w:lang w:bidi="en-US"/>
        </w:rPr>
        <w:t>Център за обществена подкрепа представлява комплекс от социални услуги предназначени за деца и семейства с цел предотвратяване</w:t>
      </w:r>
      <w:r w:rsidRPr="0051610E">
        <w:rPr>
          <w:rFonts w:ascii="Verdana" w:eastAsia="Lucida Sans Unicode" w:hAnsi="Verdana" w:cs="Tahoma"/>
          <w:sz w:val="20"/>
          <w:szCs w:val="20"/>
          <w:lang w:bidi="en-US"/>
        </w:rPr>
        <w:t xml:space="preserve"> на изоставянето на децата и настаняването им в специализирани институции, превенция на насилието и отпадане от училище, деинституционализация и реинтеграция на деца, консултиране и подкрепа на семейства в риск, обучение и подкрепа на приемни родители и осиновители, консултиране и подкрепа на деца с поведенчески проблеми и прояви.</w:t>
      </w:r>
    </w:p>
    <w:p w:rsidR="00BD17C4" w:rsidRPr="0051610E" w:rsidRDefault="00BD17C4" w:rsidP="006344E7">
      <w:pPr>
        <w:widowControl w:val="0"/>
        <w:shd w:val="clear" w:color="auto" w:fill="FFFFFF"/>
        <w:suppressAutoHyphens/>
        <w:spacing w:after="120"/>
        <w:jc w:val="both"/>
        <w:rPr>
          <w:rFonts w:ascii="Verdana" w:eastAsia="Lucida Sans Unicode" w:hAnsi="Verdana" w:cs="Tahoma"/>
          <w:sz w:val="20"/>
          <w:szCs w:val="20"/>
          <w:lang w:val="bg-BG" w:bidi="en-US"/>
        </w:rPr>
      </w:pPr>
      <w:r w:rsidRPr="0051610E">
        <w:rPr>
          <w:rFonts w:ascii="Verdana" w:eastAsia="Lucida Sans Unicode" w:hAnsi="Verdana" w:cs="Tahoma"/>
          <w:sz w:val="20"/>
          <w:szCs w:val="20"/>
          <w:lang w:val="bg-BG" w:bidi="en-US"/>
        </w:rPr>
        <w:t xml:space="preserve">    </w:t>
      </w:r>
      <w:r w:rsidRPr="0051610E">
        <w:rPr>
          <w:rFonts w:ascii="Verdana" w:eastAsia="Lucida Sans Unicode" w:hAnsi="Verdana" w:cs="Tahoma"/>
          <w:sz w:val="20"/>
          <w:szCs w:val="20"/>
          <w:lang w:bidi="en-US"/>
        </w:rPr>
        <w:t xml:space="preserve"> </w:t>
      </w:r>
      <w:r w:rsidR="006344E7">
        <w:rPr>
          <w:rFonts w:ascii="Verdana" w:eastAsia="Lucida Sans Unicode" w:hAnsi="Verdana" w:cs="Tahoma"/>
          <w:sz w:val="20"/>
          <w:szCs w:val="20"/>
          <w:lang w:bidi="en-US"/>
        </w:rPr>
        <w:tab/>
      </w:r>
      <w:r w:rsidRPr="0051610E">
        <w:rPr>
          <w:rFonts w:ascii="Verdana" w:eastAsia="Lucida Sans Unicode" w:hAnsi="Verdana" w:cs="Tahoma"/>
          <w:sz w:val="20"/>
          <w:szCs w:val="20"/>
          <w:lang w:val="ru-RU" w:bidi="en-US"/>
        </w:rPr>
        <w:t xml:space="preserve">В ЦОП работят следните специалисти: 1 психолог и 2-ма социални работника, като в момента се търси специалист педагог. Център за обществена подкрепа извършва </w:t>
      </w:r>
      <w:r w:rsidRPr="0051610E">
        <w:rPr>
          <w:rFonts w:ascii="Verdana" w:eastAsia="Lucida Sans Unicode" w:hAnsi="Verdana"/>
          <w:sz w:val="20"/>
          <w:szCs w:val="20"/>
          <w:lang w:bidi="en-US"/>
        </w:rPr>
        <w:t xml:space="preserve">мобилна социална работа на терен с деца в риск и техните семейства, приемни семейства и работа с малцинствени групи, </w:t>
      </w:r>
      <w:r w:rsidRPr="0051610E">
        <w:rPr>
          <w:rFonts w:ascii="Verdana" w:eastAsia="Lucida Sans Unicode" w:hAnsi="Verdana" w:cs="Tahoma"/>
          <w:sz w:val="20"/>
          <w:szCs w:val="20"/>
          <w:lang w:val="ru-RU" w:bidi="en-US"/>
        </w:rPr>
        <w:t xml:space="preserve">с деца с увреждания, деца </w:t>
      </w:r>
      <w:r w:rsidRPr="0051610E">
        <w:rPr>
          <w:rFonts w:ascii="Verdana" w:eastAsia="Lucida Sans Unicode" w:hAnsi="Verdana" w:cs="Tahoma"/>
          <w:sz w:val="20"/>
          <w:szCs w:val="20"/>
          <w:lang w:bidi="en-US"/>
        </w:rPr>
        <w:t> </w:t>
      </w:r>
      <w:r w:rsidRPr="0051610E">
        <w:rPr>
          <w:rFonts w:ascii="Verdana" w:eastAsia="Lucida Sans Unicode" w:hAnsi="Verdana" w:cs="Tahoma"/>
          <w:sz w:val="20"/>
          <w:szCs w:val="20"/>
          <w:lang w:val="ru-RU" w:bidi="en-US"/>
        </w:rPr>
        <w:t>жертви на насилие, работа с учениците в училище като превантивна мярка за непълнолетни майки,</w:t>
      </w:r>
      <w:r w:rsidRPr="0051610E">
        <w:rPr>
          <w:rFonts w:ascii="Verdana" w:eastAsia="Lucida Sans Unicode" w:hAnsi="Verdana" w:cs="Tahoma"/>
          <w:sz w:val="20"/>
          <w:szCs w:val="20"/>
          <w:lang w:bidi="en-US"/>
        </w:rPr>
        <w:t> </w:t>
      </w:r>
      <w:r w:rsidRPr="0051610E">
        <w:rPr>
          <w:rFonts w:ascii="Verdana" w:eastAsia="Lucida Sans Unicode" w:hAnsi="Verdana" w:cs="Tahoma"/>
          <w:sz w:val="20"/>
          <w:szCs w:val="20"/>
          <w:lang w:val="ru-RU" w:bidi="en-US"/>
        </w:rPr>
        <w:t xml:space="preserve"> напускане на училище и ранни бракове. </w:t>
      </w:r>
    </w:p>
    <w:p w:rsidR="00BD17C4" w:rsidRPr="0051610E" w:rsidRDefault="006344E7" w:rsidP="006344E7">
      <w:pPr>
        <w:jc w:val="center"/>
        <w:rPr>
          <w:rFonts w:ascii="Verdana" w:hAnsi="Verdana"/>
          <w:b/>
          <w:sz w:val="20"/>
          <w:szCs w:val="20"/>
          <w:lang w:val="bg-BG" w:eastAsia="bg-BG"/>
        </w:rPr>
      </w:pPr>
      <w:r>
        <w:rPr>
          <w:rFonts w:ascii="Verdana" w:hAnsi="Verdana"/>
          <w:b/>
          <w:sz w:val="20"/>
          <w:szCs w:val="20"/>
          <w:lang w:val="bg-BG" w:eastAsia="bg-BG"/>
        </w:rPr>
        <w:t>СТРАТЕГИЧЕСКА ЦЕЛ V:</w:t>
      </w:r>
      <w:r w:rsidR="00BD17C4" w:rsidRPr="0051610E">
        <w:rPr>
          <w:rFonts w:ascii="Verdana" w:hAnsi="Verdana"/>
          <w:b/>
          <w:sz w:val="20"/>
          <w:szCs w:val="20"/>
          <w:lang w:val="bg-BG" w:eastAsia="bg-BG"/>
        </w:rPr>
        <w:t xml:space="preserve"> Развитие на младежко доброволчество:</w:t>
      </w:r>
    </w:p>
    <w:p w:rsidR="00BD17C4" w:rsidRPr="0051610E" w:rsidRDefault="00BD17C4" w:rsidP="006344E7">
      <w:pPr>
        <w:jc w:val="center"/>
        <w:rPr>
          <w:rFonts w:ascii="Verdana" w:hAnsi="Verdana"/>
          <w:sz w:val="20"/>
          <w:szCs w:val="20"/>
          <w:lang w:val="bg-BG" w:eastAsia="bg-BG"/>
        </w:rPr>
      </w:pPr>
    </w:p>
    <w:p w:rsidR="00BD17C4" w:rsidRPr="0051610E" w:rsidRDefault="00BD17C4" w:rsidP="006344E7">
      <w:pPr>
        <w:ind w:firstLine="708"/>
        <w:jc w:val="both"/>
        <w:rPr>
          <w:rFonts w:ascii="Verdana" w:hAnsi="Verdana"/>
          <w:sz w:val="20"/>
          <w:szCs w:val="20"/>
          <w:lang w:val="bg-BG" w:eastAsia="bg-BG"/>
        </w:rPr>
      </w:pPr>
      <w:r w:rsidRPr="0051610E">
        <w:rPr>
          <w:rFonts w:ascii="Verdana" w:hAnsi="Verdana"/>
          <w:sz w:val="20"/>
          <w:szCs w:val="20"/>
          <w:lang w:val="bg-BG" w:eastAsia="bg-BG"/>
        </w:rPr>
        <w:t>Младежи, участващи в международно младежко доброволчество.</w:t>
      </w:r>
    </w:p>
    <w:p w:rsidR="00BD17C4" w:rsidRPr="0051610E" w:rsidRDefault="00BD17C4" w:rsidP="006344E7">
      <w:pPr>
        <w:ind w:firstLine="708"/>
        <w:jc w:val="both"/>
        <w:rPr>
          <w:rFonts w:ascii="Verdana" w:hAnsi="Verdana"/>
          <w:sz w:val="20"/>
          <w:szCs w:val="20"/>
          <w:lang w:eastAsia="bg-BG"/>
        </w:rPr>
      </w:pPr>
      <w:r w:rsidRPr="0051610E">
        <w:rPr>
          <w:rFonts w:ascii="Verdana" w:hAnsi="Verdana"/>
          <w:sz w:val="20"/>
          <w:szCs w:val="20"/>
          <w:lang w:val="bg-BG" w:eastAsia="bg-BG"/>
        </w:rPr>
        <w:t xml:space="preserve">В гр. Трън има група от младежи, които участват, като доброволци </w:t>
      </w:r>
      <w:r w:rsidRPr="006344E7">
        <w:rPr>
          <w:rFonts w:ascii="Verdana" w:hAnsi="Verdana"/>
          <w:sz w:val="20"/>
          <w:szCs w:val="20"/>
          <w:lang w:val="bg-BG" w:eastAsia="bg-BG"/>
        </w:rPr>
        <w:t>към Български Червен Кръст и оказват съдействие на община Трън, в извършването на младежки дейности.</w:t>
      </w:r>
      <w:r w:rsidR="006344E7">
        <w:rPr>
          <w:rFonts w:ascii="Verdana" w:hAnsi="Verdana"/>
          <w:sz w:val="20"/>
          <w:szCs w:val="20"/>
          <w:lang w:val="bg-BG" w:eastAsia="bg-BG"/>
        </w:rPr>
        <w:t xml:space="preserve"> </w:t>
      </w:r>
      <w:r w:rsidRPr="0051610E">
        <w:rPr>
          <w:rFonts w:ascii="Verdana" w:hAnsi="Verdana"/>
          <w:sz w:val="20"/>
          <w:szCs w:val="20"/>
          <w:lang w:val="bg-BG" w:eastAsia="bg-BG"/>
        </w:rPr>
        <w:t>Увеличаване броя на доброволците в България</w:t>
      </w:r>
      <w:r w:rsidRPr="0051610E">
        <w:rPr>
          <w:rFonts w:ascii="Verdana" w:hAnsi="Verdana"/>
          <w:sz w:val="20"/>
          <w:szCs w:val="20"/>
          <w:lang w:eastAsia="bg-BG"/>
        </w:rPr>
        <w:t>.</w:t>
      </w:r>
    </w:p>
    <w:p w:rsidR="00BD17C4" w:rsidRPr="0051610E" w:rsidRDefault="00BD17C4" w:rsidP="00BD17C4">
      <w:pPr>
        <w:jc w:val="both"/>
        <w:rPr>
          <w:rFonts w:ascii="Verdana" w:hAnsi="Verdana"/>
          <w:sz w:val="20"/>
          <w:szCs w:val="20"/>
          <w:lang w:val="bg-BG" w:eastAsia="bg-BG"/>
        </w:rPr>
      </w:pPr>
      <w:r w:rsidRPr="0051610E">
        <w:rPr>
          <w:rFonts w:ascii="Verdana" w:hAnsi="Verdana"/>
          <w:sz w:val="20"/>
          <w:szCs w:val="20"/>
          <w:lang w:val="bg-BG" w:eastAsia="bg-BG"/>
        </w:rPr>
        <w:t xml:space="preserve">    </w:t>
      </w:r>
    </w:p>
    <w:p w:rsidR="00BD17C4" w:rsidRPr="0051610E" w:rsidRDefault="00BD17C4" w:rsidP="00BD17C4">
      <w:pPr>
        <w:jc w:val="both"/>
        <w:rPr>
          <w:rFonts w:ascii="Verdana" w:hAnsi="Verdana"/>
          <w:sz w:val="20"/>
          <w:szCs w:val="20"/>
          <w:lang w:val="bg-BG" w:eastAsia="bg-BG"/>
        </w:rPr>
      </w:pPr>
      <w:r w:rsidRPr="0051610E">
        <w:rPr>
          <w:rFonts w:ascii="Verdana" w:hAnsi="Verdana"/>
          <w:sz w:val="20"/>
          <w:szCs w:val="20"/>
          <w:lang w:val="bg-BG" w:eastAsia="bg-BG"/>
        </w:rPr>
        <w:t xml:space="preserve">   </w:t>
      </w:r>
    </w:p>
    <w:p w:rsidR="00BD17C4" w:rsidRPr="0051610E" w:rsidRDefault="00BD17C4" w:rsidP="00BD17C4">
      <w:pPr>
        <w:jc w:val="both"/>
        <w:rPr>
          <w:rFonts w:ascii="Verdana" w:hAnsi="Verdana"/>
          <w:sz w:val="20"/>
          <w:szCs w:val="20"/>
          <w:lang w:val="bg-BG" w:eastAsia="bg-BG"/>
        </w:rPr>
      </w:pPr>
      <w:r w:rsidRPr="0051610E">
        <w:rPr>
          <w:rFonts w:ascii="Verdana" w:hAnsi="Verdana"/>
          <w:sz w:val="20"/>
          <w:szCs w:val="20"/>
          <w:lang w:val="bg-BG" w:eastAsia="bg-BG"/>
        </w:rPr>
        <w:t xml:space="preserve">     </w:t>
      </w:r>
    </w:p>
    <w:p w:rsidR="00BD17C4" w:rsidRPr="006344E7" w:rsidRDefault="006344E7" w:rsidP="006344E7">
      <w:pPr>
        <w:jc w:val="center"/>
        <w:rPr>
          <w:rFonts w:ascii="Verdana" w:hAnsi="Verdana"/>
          <w:b/>
          <w:sz w:val="20"/>
          <w:szCs w:val="20"/>
          <w:lang w:val="bg-BG" w:eastAsia="bg-BG"/>
        </w:rPr>
      </w:pPr>
      <w:r w:rsidRPr="006344E7">
        <w:rPr>
          <w:rFonts w:ascii="Verdana" w:hAnsi="Verdana"/>
          <w:b/>
          <w:sz w:val="20"/>
          <w:szCs w:val="20"/>
          <w:lang w:val="bg-BG" w:eastAsia="bg-BG"/>
        </w:rPr>
        <w:t>СТРАТЕГИЧЕСКА ЦЕЛ</w:t>
      </w:r>
      <w:r w:rsidR="001F29A5">
        <w:rPr>
          <w:rFonts w:ascii="Verdana" w:hAnsi="Verdana"/>
          <w:b/>
          <w:sz w:val="20"/>
          <w:szCs w:val="20"/>
          <w:lang w:val="bg-BG" w:eastAsia="bg-BG"/>
        </w:rPr>
        <w:t xml:space="preserve"> VІ: </w:t>
      </w:r>
      <w:r w:rsidR="00BD17C4" w:rsidRPr="006344E7">
        <w:rPr>
          <w:rFonts w:ascii="Verdana" w:hAnsi="Verdana"/>
          <w:b/>
          <w:sz w:val="20"/>
          <w:szCs w:val="20"/>
          <w:lang w:val="bg-BG" w:eastAsia="bg-BG"/>
        </w:rPr>
        <w:t>Повишаване на гражданската активност:</w:t>
      </w:r>
    </w:p>
    <w:p w:rsidR="001F29A5" w:rsidRDefault="001F29A5" w:rsidP="001F29A5">
      <w:pPr>
        <w:ind w:left="930"/>
        <w:jc w:val="both"/>
        <w:rPr>
          <w:rFonts w:ascii="Verdana" w:hAnsi="Verdana"/>
          <w:sz w:val="20"/>
          <w:szCs w:val="20"/>
          <w:lang w:val="bg-BG" w:eastAsia="bg-BG"/>
        </w:rPr>
      </w:pPr>
      <w:r>
        <w:rPr>
          <w:rFonts w:ascii="Verdana" w:hAnsi="Verdana"/>
          <w:sz w:val="20"/>
          <w:szCs w:val="20"/>
          <w:lang w:val="bg-BG" w:eastAsia="bg-BG"/>
        </w:rPr>
        <w:t xml:space="preserve"> </w:t>
      </w:r>
    </w:p>
    <w:p w:rsidR="00BD17C4" w:rsidRPr="001F29A5" w:rsidRDefault="00BD17C4" w:rsidP="001F29A5">
      <w:pPr>
        <w:ind w:left="930"/>
        <w:jc w:val="both"/>
        <w:rPr>
          <w:rFonts w:ascii="Verdana" w:hAnsi="Verdana"/>
          <w:b/>
          <w:sz w:val="20"/>
          <w:szCs w:val="20"/>
          <w:lang w:val="bg-BG" w:eastAsia="bg-BG"/>
        </w:rPr>
      </w:pPr>
      <w:r w:rsidRPr="001F29A5">
        <w:rPr>
          <w:rFonts w:ascii="Verdana" w:hAnsi="Verdana"/>
          <w:b/>
          <w:sz w:val="20"/>
          <w:szCs w:val="20"/>
          <w:lang w:val="bg-BG" w:eastAsia="bg-BG"/>
        </w:rPr>
        <w:t>Участие на младите хора при решаване на младежки проблеми</w:t>
      </w:r>
    </w:p>
    <w:p w:rsidR="00BD17C4" w:rsidRPr="0051610E" w:rsidRDefault="00BD17C4" w:rsidP="001F29A5">
      <w:pPr>
        <w:ind w:left="708" w:firstLine="222"/>
        <w:jc w:val="both"/>
        <w:rPr>
          <w:rFonts w:ascii="Verdana" w:hAnsi="Verdana"/>
          <w:sz w:val="20"/>
          <w:szCs w:val="20"/>
          <w:lang w:eastAsia="bg-BG"/>
        </w:rPr>
      </w:pPr>
      <w:r w:rsidRPr="0051610E">
        <w:rPr>
          <w:rFonts w:ascii="Verdana" w:hAnsi="Verdana"/>
          <w:sz w:val="20"/>
          <w:szCs w:val="20"/>
          <w:lang w:val="bg-BG" w:eastAsia="bg-BG"/>
        </w:rPr>
        <w:t>В СУ,, Гео Милев“ - гр. Трън има създаден Ученически съвет</w:t>
      </w:r>
      <w:r w:rsidRPr="0051610E">
        <w:rPr>
          <w:rFonts w:ascii="Verdana" w:hAnsi="Verdana"/>
          <w:b/>
          <w:sz w:val="20"/>
          <w:szCs w:val="20"/>
          <w:lang w:val="bg-BG" w:eastAsia="bg-BG"/>
        </w:rPr>
        <w:t>,</w:t>
      </w:r>
      <w:r w:rsidRPr="0051610E">
        <w:rPr>
          <w:rFonts w:ascii="Verdana" w:hAnsi="Verdana"/>
          <w:sz w:val="20"/>
          <w:szCs w:val="20"/>
          <w:lang w:val="bg-BG" w:eastAsia="bg-BG"/>
        </w:rPr>
        <w:t xml:space="preserve"> който извършва дейности по план, но в общината няма създаден Младежки информационно консултански център, младежки организации и НПО-та. </w:t>
      </w:r>
    </w:p>
    <w:p w:rsidR="00BD17C4" w:rsidRPr="0051610E" w:rsidRDefault="00BD17C4" w:rsidP="001F29A5">
      <w:pPr>
        <w:jc w:val="both"/>
        <w:rPr>
          <w:rFonts w:ascii="Verdana" w:eastAsia="Calibri" w:hAnsi="Verdana"/>
          <w:b/>
          <w:sz w:val="20"/>
          <w:szCs w:val="20"/>
          <w:lang w:val="bg-BG"/>
        </w:rPr>
      </w:pPr>
      <w:r w:rsidRPr="0051610E">
        <w:rPr>
          <w:rFonts w:ascii="Verdana" w:hAnsi="Verdana"/>
          <w:sz w:val="20"/>
          <w:szCs w:val="20"/>
          <w:lang w:val="bg-BG" w:eastAsia="bg-BG"/>
        </w:rPr>
        <w:t>В училище се изучава гражданско образование в горен курс, което се води по модули от класните ръководители.  През учебната  2022г. /2023 г. в СУ,, Гео Милев“-гр. Трън е сформирана една</w:t>
      </w:r>
      <w:r w:rsidRPr="0051610E">
        <w:rPr>
          <w:rFonts w:ascii="Verdana" w:eastAsia="Calibri" w:hAnsi="Verdana"/>
          <w:sz w:val="20"/>
          <w:szCs w:val="20"/>
          <w:lang w:val="bg-BG"/>
        </w:rPr>
        <w:t xml:space="preserve"> паралелка с </w:t>
      </w:r>
      <w:r w:rsidRPr="0051610E">
        <w:rPr>
          <w:rFonts w:ascii="Verdana" w:eastAsia="Calibri" w:hAnsi="Verdana"/>
          <w:b/>
          <w:sz w:val="20"/>
          <w:szCs w:val="20"/>
          <w:lang w:val="bg-BG"/>
        </w:rPr>
        <w:t>Профил ,, Софтуерни и хардуерни науки“</w:t>
      </w:r>
      <w:r w:rsidRPr="0051610E">
        <w:rPr>
          <w:rFonts w:ascii="Verdana" w:eastAsia="Calibri" w:hAnsi="Verdana"/>
          <w:sz w:val="20"/>
          <w:szCs w:val="20"/>
          <w:lang w:val="bg-BG"/>
        </w:rPr>
        <w:t>.</w:t>
      </w:r>
    </w:p>
    <w:p w:rsidR="00BD17C4" w:rsidRPr="0051610E" w:rsidRDefault="00BD17C4" w:rsidP="001F29A5">
      <w:pPr>
        <w:ind w:left="1134"/>
        <w:jc w:val="both"/>
        <w:rPr>
          <w:rFonts w:ascii="Verdana" w:hAnsi="Verdana"/>
          <w:b/>
          <w:sz w:val="20"/>
          <w:szCs w:val="20"/>
          <w:lang w:val="bg-BG" w:eastAsia="bg-BG"/>
        </w:rPr>
      </w:pPr>
    </w:p>
    <w:p w:rsidR="00BD17C4" w:rsidRPr="001F29A5" w:rsidRDefault="001F29A5" w:rsidP="001F29A5">
      <w:pPr>
        <w:ind w:firstLine="708"/>
        <w:jc w:val="both"/>
        <w:rPr>
          <w:rFonts w:ascii="Verdana" w:hAnsi="Verdana"/>
          <w:b/>
          <w:sz w:val="20"/>
          <w:szCs w:val="20"/>
          <w:lang w:val="bg-BG" w:eastAsia="bg-BG"/>
        </w:rPr>
      </w:pPr>
      <w:r>
        <w:rPr>
          <w:rFonts w:ascii="Verdana" w:hAnsi="Verdana"/>
          <w:b/>
          <w:sz w:val="20"/>
          <w:szCs w:val="20"/>
          <w:lang w:val="bg-BG" w:eastAsia="bg-BG"/>
        </w:rPr>
        <w:t xml:space="preserve">  </w:t>
      </w:r>
      <w:r w:rsidR="00BD17C4" w:rsidRPr="001F29A5">
        <w:rPr>
          <w:rFonts w:ascii="Verdana" w:hAnsi="Verdana"/>
          <w:b/>
          <w:sz w:val="20"/>
          <w:szCs w:val="20"/>
          <w:lang w:val="bg-BG" w:eastAsia="bg-BG"/>
        </w:rPr>
        <w:t>Избирателна активност на младите хора в национални, местни и европейски избори:</w:t>
      </w:r>
    </w:p>
    <w:p w:rsidR="00BD17C4" w:rsidRPr="0051610E" w:rsidRDefault="001F29A5" w:rsidP="001F29A5">
      <w:pPr>
        <w:jc w:val="both"/>
        <w:rPr>
          <w:rFonts w:ascii="Verdana" w:hAnsi="Verdana"/>
          <w:sz w:val="20"/>
          <w:szCs w:val="20"/>
          <w:lang w:val="bg-BG" w:eastAsia="bg-BG"/>
        </w:rPr>
      </w:pPr>
      <w:r>
        <w:rPr>
          <w:rFonts w:ascii="Verdana" w:hAnsi="Verdana"/>
          <w:sz w:val="20"/>
          <w:szCs w:val="20"/>
          <w:lang w:val="bg-BG" w:eastAsia="bg-BG"/>
        </w:rPr>
        <w:t xml:space="preserve">     </w:t>
      </w:r>
      <w:r>
        <w:rPr>
          <w:rFonts w:ascii="Verdana" w:hAnsi="Verdana"/>
          <w:sz w:val="20"/>
          <w:szCs w:val="20"/>
          <w:lang w:val="bg-BG" w:eastAsia="bg-BG"/>
        </w:rPr>
        <w:tab/>
        <w:t xml:space="preserve">  </w:t>
      </w:r>
      <w:r w:rsidR="00BD17C4" w:rsidRPr="0051610E">
        <w:rPr>
          <w:rFonts w:ascii="Verdana" w:hAnsi="Verdana"/>
          <w:sz w:val="20"/>
          <w:szCs w:val="20"/>
          <w:lang w:val="bg-BG" w:eastAsia="bg-BG"/>
        </w:rPr>
        <w:t>Наблюдава се висока гражданска ангажираност и активност на младежите в Трън при участие в националини и местни избори.</w:t>
      </w:r>
    </w:p>
    <w:p w:rsidR="00BD17C4" w:rsidRPr="0051610E" w:rsidRDefault="00BD17C4" w:rsidP="001F29A5">
      <w:pPr>
        <w:jc w:val="both"/>
        <w:rPr>
          <w:rFonts w:ascii="Verdana" w:hAnsi="Verdana"/>
          <w:sz w:val="20"/>
          <w:szCs w:val="20"/>
          <w:lang w:val="bg-BG" w:eastAsia="bg-BG"/>
        </w:rPr>
      </w:pPr>
      <w:r w:rsidRPr="0051610E">
        <w:rPr>
          <w:rFonts w:ascii="Verdana" w:hAnsi="Verdana"/>
          <w:sz w:val="20"/>
          <w:szCs w:val="20"/>
          <w:lang w:val="bg-BG" w:eastAsia="bg-BG"/>
        </w:rPr>
        <w:t xml:space="preserve"> </w:t>
      </w:r>
    </w:p>
    <w:p w:rsidR="00BD17C4" w:rsidRPr="001F29A5" w:rsidRDefault="001F29A5" w:rsidP="001F29A5">
      <w:pPr>
        <w:jc w:val="center"/>
        <w:rPr>
          <w:rFonts w:ascii="Verdana" w:hAnsi="Verdana"/>
          <w:sz w:val="20"/>
          <w:szCs w:val="20"/>
          <w:lang w:val="bg-BG" w:eastAsia="bg-BG"/>
        </w:rPr>
      </w:pPr>
      <w:r>
        <w:rPr>
          <w:rFonts w:ascii="Verdana" w:hAnsi="Verdana"/>
          <w:b/>
          <w:sz w:val="20"/>
          <w:szCs w:val="20"/>
          <w:lang w:val="bg-BG" w:eastAsia="bg-BG"/>
        </w:rPr>
        <w:t xml:space="preserve">СТРАТЕГИЧЕСКА ЦЕЛ VІІ: </w:t>
      </w:r>
      <w:r w:rsidR="00BD17C4" w:rsidRPr="0051610E">
        <w:rPr>
          <w:rFonts w:ascii="Verdana" w:hAnsi="Verdana"/>
          <w:b/>
          <w:sz w:val="20"/>
          <w:szCs w:val="20"/>
          <w:lang w:val="bg-BG" w:eastAsia="bg-BG"/>
        </w:rPr>
        <w:t>Развитие на младите хора в малките населени</w:t>
      </w:r>
      <w:r w:rsidR="00BD17C4" w:rsidRPr="0051610E">
        <w:rPr>
          <w:rFonts w:ascii="Verdana" w:hAnsi="Verdana"/>
          <w:sz w:val="20"/>
          <w:szCs w:val="20"/>
          <w:lang w:val="bg-BG" w:eastAsia="bg-BG"/>
        </w:rPr>
        <w:t xml:space="preserve"> </w:t>
      </w:r>
      <w:r w:rsidR="00BD17C4" w:rsidRPr="0051610E">
        <w:rPr>
          <w:rFonts w:ascii="Verdana" w:hAnsi="Verdana"/>
          <w:b/>
          <w:sz w:val="20"/>
          <w:szCs w:val="20"/>
          <w:lang w:val="bg-BG" w:eastAsia="bg-BG"/>
        </w:rPr>
        <w:t>места и селските райони</w:t>
      </w:r>
      <w:r w:rsidR="00BD17C4" w:rsidRPr="0051610E">
        <w:rPr>
          <w:rFonts w:ascii="Verdana" w:hAnsi="Verdana"/>
          <w:sz w:val="20"/>
          <w:szCs w:val="20"/>
          <w:lang w:val="bg-BG" w:eastAsia="bg-BG"/>
        </w:rPr>
        <w:t>:</w:t>
      </w:r>
    </w:p>
    <w:p w:rsidR="00BD17C4" w:rsidRPr="0051610E" w:rsidRDefault="00BD17C4" w:rsidP="00BD17C4">
      <w:pPr>
        <w:jc w:val="both"/>
        <w:rPr>
          <w:rFonts w:ascii="Verdana" w:hAnsi="Verdana"/>
          <w:sz w:val="20"/>
          <w:szCs w:val="20"/>
          <w:lang w:val="bg-BG" w:eastAsia="bg-BG"/>
        </w:rPr>
      </w:pPr>
      <w:r w:rsidRPr="0051610E">
        <w:rPr>
          <w:rFonts w:ascii="Verdana" w:hAnsi="Verdana"/>
          <w:sz w:val="20"/>
          <w:szCs w:val="20"/>
          <w:lang w:val="bg-BG" w:eastAsia="bg-BG"/>
        </w:rPr>
        <w:t xml:space="preserve">        </w:t>
      </w:r>
    </w:p>
    <w:p w:rsidR="00BD17C4" w:rsidRPr="001F29A5" w:rsidRDefault="001F29A5" w:rsidP="001F29A5">
      <w:pPr>
        <w:jc w:val="both"/>
        <w:rPr>
          <w:rFonts w:ascii="Verdana" w:hAnsi="Verdana"/>
          <w:b/>
          <w:sz w:val="20"/>
          <w:szCs w:val="20"/>
          <w:lang w:val="bg-BG" w:eastAsia="bg-BG"/>
        </w:rPr>
      </w:pPr>
      <w:r w:rsidRPr="001F29A5">
        <w:rPr>
          <w:rFonts w:ascii="Verdana" w:hAnsi="Verdana"/>
          <w:b/>
          <w:sz w:val="20"/>
          <w:szCs w:val="20"/>
          <w:lang w:val="bg-BG" w:eastAsia="bg-BG"/>
        </w:rPr>
        <w:t xml:space="preserve">   </w:t>
      </w:r>
      <w:r>
        <w:rPr>
          <w:rFonts w:ascii="Verdana" w:hAnsi="Verdana"/>
          <w:b/>
          <w:sz w:val="20"/>
          <w:szCs w:val="20"/>
          <w:lang w:val="bg-BG" w:eastAsia="bg-BG"/>
        </w:rPr>
        <w:tab/>
      </w:r>
      <w:r w:rsidR="00BD17C4" w:rsidRPr="001F29A5">
        <w:rPr>
          <w:rFonts w:ascii="Verdana" w:hAnsi="Verdana"/>
          <w:b/>
          <w:sz w:val="20"/>
          <w:szCs w:val="20"/>
          <w:lang w:val="bg-BG" w:eastAsia="bg-BG"/>
        </w:rPr>
        <w:t>Професионална и социална реализация на младите хора в малките населени места и селските райони :</w:t>
      </w:r>
    </w:p>
    <w:p w:rsidR="00BD17C4" w:rsidRPr="0051610E" w:rsidRDefault="00BD17C4" w:rsidP="001F29A5">
      <w:pPr>
        <w:ind w:firstLine="708"/>
        <w:jc w:val="both"/>
        <w:rPr>
          <w:rFonts w:ascii="Verdana" w:hAnsi="Verdana"/>
          <w:sz w:val="20"/>
          <w:szCs w:val="20"/>
          <w:lang w:val="bg-BG" w:eastAsia="bg-BG"/>
        </w:rPr>
      </w:pPr>
      <w:r w:rsidRPr="0051610E">
        <w:rPr>
          <w:rFonts w:ascii="Verdana" w:hAnsi="Verdana"/>
          <w:sz w:val="20"/>
          <w:szCs w:val="20"/>
          <w:lang w:val="bg-BG" w:eastAsia="bg-BG"/>
        </w:rPr>
        <w:lastRenderedPageBreak/>
        <w:t>На младежите в община Трън се предоставя възможност за работа чрез кандидатстване на общината по проекти. В Община Трън има едно</w:t>
      </w:r>
      <w:r w:rsidRPr="0051610E">
        <w:rPr>
          <w:rFonts w:ascii="Verdana" w:hAnsi="Verdana"/>
          <w:b/>
          <w:sz w:val="20"/>
          <w:szCs w:val="20"/>
          <w:lang w:val="bg-BG" w:eastAsia="bg-BG"/>
        </w:rPr>
        <w:t xml:space="preserve"> </w:t>
      </w:r>
      <w:r w:rsidRPr="0051610E">
        <w:rPr>
          <w:rFonts w:ascii="Verdana" w:hAnsi="Verdana"/>
          <w:sz w:val="20"/>
          <w:szCs w:val="20"/>
          <w:lang w:val="bg-BG" w:eastAsia="bg-BG"/>
        </w:rPr>
        <w:t xml:space="preserve">средищно и защитено училище </w:t>
      </w:r>
      <w:r w:rsidRPr="0051610E">
        <w:rPr>
          <w:rFonts w:ascii="Verdana" w:hAnsi="Verdana"/>
          <w:sz w:val="20"/>
          <w:szCs w:val="20"/>
          <w:lang w:eastAsia="bg-BG"/>
        </w:rPr>
        <w:t xml:space="preserve">- </w:t>
      </w:r>
      <w:r w:rsidRPr="0051610E">
        <w:rPr>
          <w:rFonts w:ascii="Verdana" w:hAnsi="Verdana"/>
          <w:b/>
          <w:sz w:val="20"/>
          <w:szCs w:val="20"/>
          <w:lang w:val="bg-BG" w:eastAsia="bg-BG"/>
        </w:rPr>
        <w:t>СУ,, Гео Милев“- гр. Трън,</w:t>
      </w:r>
      <w:r w:rsidRPr="0051610E">
        <w:rPr>
          <w:rFonts w:ascii="Verdana" w:hAnsi="Verdana"/>
          <w:sz w:val="20"/>
          <w:szCs w:val="20"/>
          <w:lang w:val="bg-BG" w:eastAsia="bg-BG"/>
        </w:rPr>
        <w:t xml:space="preserve"> като с достъп до образование са </w:t>
      </w:r>
      <w:r w:rsidRPr="0051610E">
        <w:rPr>
          <w:rFonts w:ascii="Verdana" w:hAnsi="Verdana"/>
          <w:b/>
          <w:sz w:val="20"/>
          <w:szCs w:val="20"/>
          <w:lang w:val="bg-BG" w:eastAsia="bg-BG"/>
        </w:rPr>
        <w:t>280</w:t>
      </w:r>
      <w:r w:rsidRPr="0051610E">
        <w:rPr>
          <w:rFonts w:ascii="Verdana" w:hAnsi="Verdana"/>
          <w:sz w:val="20"/>
          <w:szCs w:val="20"/>
          <w:lang w:val="bg-BG" w:eastAsia="bg-BG"/>
        </w:rPr>
        <w:t xml:space="preserve"> ученика. В останалите населени места на територията  на община Трън няма функциониращи училища и читалища.</w:t>
      </w:r>
    </w:p>
    <w:p w:rsidR="00BD17C4" w:rsidRPr="0051610E" w:rsidRDefault="00BD17C4" w:rsidP="001F29A5">
      <w:pPr>
        <w:jc w:val="both"/>
        <w:rPr>
          <w:rFonts w:ascii="Verdana" w:hAnsi="Verdana"/>
          <w:sz w:val="20"/>
          <w:szCs w:val="20"/>
          <w:lang w:val="bg-BG" w:eastAsia="bg-BG"/>
        </w:rPr>
      </w:pPr>
    </w:p>
    <w:p w:rsidR="00BD17C4" w:rsidRPr="0051610E" w:rsidRDefault="001F29A5" w:rsidP="001F29A5">
      <w:pPr>
        <w:jc w:val="center"/>
        <w:rPr>
          <w:rFonts w:ascii="Verdana" w:hAnsi="Verdana"/>
          <w:b/>
          <w:sz w:val="20"/>
          <w:szCs w:val="20"/>
          <w:lang w:val="bg-BG" w:eastAsia="bg-BG"/>
        </w:rPr>
      </w:pPr>
      <w:r>
        <w:rPr>
          <w:rFonts w:ascii="Verdana" w:hAnsi="Verdana"/>
          <w:b/>
          <w:sz w:val="20"/>
          <w:szCs w:val="20"/>
          <w:lang w:val="bg-BG" w:eastAsia="bg-BG"/>
        </w:rPr>
        <w:t>СТРАТЕГИЧЕСКА ЦЕЛ</w:t>
      </w:r>
      <w:r w:rsidR="00BD17C4" w:rsidRPr="0051610E">
        <w:rPr>
          <w:rFonts w:ascii="Verdana" w:hAnsi="Verdana"/>
          <w:b/>
          <w:sz w:val="20"/>
          <w:szCs w:val="20"/>
          <w:lang w:val="bg-BG" w:eastAsia="bg-BG"/>
        </w:rPr>
        <w:t xml:space="preserve"> VІІІ</w:t>
      </w:r>
      <w:r>
        <w:rPr>
          <w:rFonts w:ascii="Verdana" w:hAnsi="Verdana"/>
          <w:b/>
          <w:sz w:val="20"/>
          <w:szCs w:val="20"/>
          <w:lang w:val="bg-BG" w:eastAsia="bg-BG"/>
        </w:rPr>
        <w:t xml:space="preserve">: </w:t>
      </w:r>
      <w:r w:rsidR="00BD17C4" w:rsidRPr="0051610E">
        <w:rPr>
          <w:rFonts w:ascii="Verdana" w:hAnsi="Verdana"/>
          <w:b/>
          <w:sz w:val="20"/>
          <w:szCs w:val="20"/>
          <w:lang w:val="bg-BG" w:eastAsia="bg-BG"/>
        </w:rPr>
        <w:t>Развитие на междукултурния и международния диалог:</w:t>
      </w:r>
    </w:p>
    <w:p w:rsidR="00BD17C4" w:rsidRPr="0051610E" w:rsidRDefault="00BD17C4" w:rsidP="001F29A5">
      <w:pPr>
        <w:jc w:val="center"/>
        <w:rPr>
          <w:rFonts w:ascii="Verdana" w:hAnsi="Verdana"/>
          <w:b/>
          <w:sz w:val="20"/>
          <w:szCs w:val="20"/>
          <w:lang w:val="bg-BG" w:eastAsia="bg-BG"/>
        </w:rPr>
      </w:pPr>
    </w:p>
    <w:p w:rsidR="001F29A5" w:rsidRDefault="00BD17C4" w:rsidP="001F29A5">
      <w:pPr>
        <w:jc w:val="both"/>
        <w:rPr>
          <w:rFonts w:ascii="Verdana" w:hAnsi="Verdana"/>
          <w:sz w:val="20"/>
          <w:szCs w:val="20"/>
          <w:lang w:val="bg-BG" w:eastAsia="bg-BG"/>
        </w:rPr>
      </w:pPr>
      <w:r w:rsidRPr="0051610E">
        <w:rPr>
          <w:rFonts w:ascii="Verdana" w:hAnsi="Verdana"/>
          <w:b/>
          <w:sz w:val="20"/>
          <w:szCs w:val="20"/>
          <w:lang w:val="bg-BG" w:eastAsia="bg-BG"/>
        </w:rPr>
        <w:t xml:space="preserve">   </w:t>
      </w:r>
      <w:r w:rsidRPr="0051610E">
        <w:rPr>
          <w:rFonts w:ascii="Verdana" w:hAnsi="Verdana"/>
          <w:sz w:val="20"/>
          <w:szCs w:val="20"/>
          <w:lang w:val="bg-BG" w:eastAsia="bg-BG"/>
        </w:rPr>
        <w:t xml:space="preserve"> </w:t>
      </w:r>
      <w:r w:rsidRPr="0051610E">
        <w:rPr>
          <w:rFonts w:ascii="Verdana" w:hAnsi="Verdana"/>
          <w:b/>
          <w:sz w:val="20"/>
          <w:szCs w:val="20"/>
          <w:lang w:val="bg-BG" w:eastAsia="bg-BG"/>
        </w:rPr>
        <w:t>1</w:t>
      </w:r>
      <w:r w:rsidRPr="0051610E">
        <w:rPr>
          <w:rFonts w:ascii="Verdana" w:hAnsi="Verdana"/>
          <w:sz w:val="20"/>
          <w:szCs w:val="20"/>
          <w:lang w:val="bg-BG" w:eastAsia="bg-BG"/>
        </w:rPr>
        <w:t>.Активност и участие на младите хора в международните образователни програми – няма.</w:t>
      </w:r>
    </w:p>
    <w:p w:rsidR="00BD17C4" w:rsidRPr="0051610E" w:rsidRDefault="001F29A5" w:rsidP="001F29A5">
      <w:pPr>
        <w:jc w:val="both"/>
        <w:rPr>
          <w:rFonts w:ascii="Verdana" w:hAnsi="Verdana"/>
          <w:sz w:val="20"/>
          <w:szCs w:val="20"/>
          <w:lang w:val="bg-BG" w:eastAsia="bg-BG"/>
        </w:rPr>
      </w:pPr>
      <w:r>
        <w:rPr>
          <w:rFonts w:ascii="Verdana" w:hAnsi="Verdana"/>
          <w:sz w:val="20"/>
          <w:szCs w:val="20"/>
          <w:lang w:val="bg-BG" w:eastAsia="bg-BG"/>
        </w:rPr>
        <w:t xml:space="preserve">   </w:t>
      </w:r>
      <w:r w:rsidR="00BD17C4" w:rsidRPr="0051610E">
        <w:rPr>
          <w:rFonts w:ascii="Verdana" w:hAnsi="Verdana"/>
          <w:b/>
          <w:sz w:val="20"/>
          <w:szCs w:val="20"/>
          <w:lang w:val="bg-BG" w:eastAsia="bg-BG"/>
        </w:rPr>
        <w:t xml:space="preserve"> 2.</w:t>
      </w:r>
      <w:r w:rsidR="00BD17C4" w:rsidRPr="0051610E">
        <w:rPr>
          <w:rFonts w:ascii="Verdana" w:hAnsi="Verdana"/>
          <w:sz w:val="20"/>
          <w:szCs w:val="20"/>
          <w:lang w:val="bg-BG" w:eastAsia="bg-BG"/>
        </w:rPr>
        <w:t xml:space="preserve"> Активност на младите хора по програма ,, Младежта в действие” - няма.</w:t>
      </w:r>
    </w:p>
    <w:p w:rsidR="00BD17C4" w:rsidRPr="0051610E" w:rsidRDefault="00BD17C4" w:rsidP="00BD17C4">
      <w:pPr>
        <w:jc w:val="both"/>
        <w:rPr>
          <w:rFonts w:ascii="Verdana" w:hAnsi="Verdana"/>
          <w:b/>
          <w:sz w:val="20"/>
          <w:szCs w:val="20"/>
          <w:lang w:eastAsia="bg-BG"/>
        </w:rPr>
      </w:pPr>
      <w:r w:rsidRPr="0051610E">
        <w:rPr>
          <w:rFonts w:ascii="Verdana" w:hAnsi="Verdana"/>
          <w:b/>
          <w:sz w:val="20"/>
          <w:szCs w:val="20"/>
          <w:lang w:eastAsia="bg-BG"/>
        </w:rPr>
        <w:t xml:space="preserve">             </w:t>
      </w:r>
    </w:p>
    <w:p w:rsidR="00BD17C4" w:rsidRPr="0051610E" w:rsidRDefault="001F29A5" w:rsidP="001F29A5">
      <w:pPr>
        <w:jc w:val="center"/>
        <w:rPr>
          <w:rFonts w:ascii="Verdana" w:hAnsi="Verdana"/>
          <w:b/>
          <w:sz w:val="20"/>
          <w:szCs w:val="20"/>
          <w:lang w:val="bg-BG" w:eastAsia="bg-BG"/>
        </w:rPr>
      </w:pPr>
      <w:r>
        <w:rPr>
          <w:rFonts w:ascii="Verdana" w:hAnsi="Verdana"/>
          <w:b/>
          <w:sz w:val="20"/>
          <w:szCs w:val="20"/>
          <w:lang w:val="bg-BG" w:eastAsia="bg-BG"/>
        </w:rPr>
        <w:t>СТРАТЕГИЧЕСКА ЦЕЛ</w:t>
      </w:r>
      <w:r w:rsidR="00BD17C4" w:rsidRPr="0051610E">
        <w:rPr>
          <w:rFonts w:ascii="Verdana" w:hAnsi="Verdana"/>
          <w:b/>
          <w:sz w:val="20"/>
          <w:szCs w:val="20"/>
          <w:lang w:val="bg-BG" w:eastAsia="bg-BG"/>
        </w:rPr>
        <w:t xml:space="preserve"> І</w:t>
      </w:r>
      <w:r w:rsidR="00BD17C4" w:rsidRPr="0051610E">
        <w:rPr>
          <w:rFonts w:ascii="Verdana" w:hAnsi="Verdana"/>
          <w:b/>
          <w:sz w:val="20"/>
          <w:szCs w:val="20"/>
          <w:lang w:eastAsia="bg-BG"/>
        </w:rPr>
        <w:t>X</w:t>
      </w:r>
      <w:r>
        <w:rPr>
          <w:rFonts w:ascii="Verdana" w:hAnsi="Verdana"/>
          <w:b/>
          <w:sz w:val="20"/>
          <w:szCs w:val="20"/>
          <w:lang w:val="bg-BG" w:eastAsia="bg-BG"/>
        </w:rPr>
        <w:t xml:space="preserve">: </w:t>
      </w:r>
      <w:r w:rsidR="00BD17C4" w:rsidRPr="0051610E">
        <w:rPr>
          <w:rFonts w:ascii="Verdana" w:hAnsi="Verdana"/>
          <w:b/>
          <w:sz w:val="20"/>
          <w:szCs w:val="20"/>
          <w:lang w:val="bg-BG" w:eastAsia="bg-BG"/>
        </w:rPr>
        <w:t>Повишаване на ролята на младите хора в превенцията на престъпността:</w:t>
      </w:r>
    </w:p>
    <w:p w:rsidR="00BD17C4" w:rsidRPr="0051610E" w:rsidRDefault="00BD17C4" w:rsidP="00BD17C4">
      <w:pPr>
        <w:jc w:val="both"/>
        <w:rPr>
          <w:rFonts w:ascii="Verdana" w:hAnsi="Verdana"/>
          <w:b/>
          <w:sz w:val="20"/>
          <w:szCs w:val="20"/>
          <w:lang w:val="bg-BG" w:eastAsia="bg-BG"/>
        </w:rPr>
      </w:pPr>
      <w:r w:rsidRPr="0051610E">
        <w:rPr>
          <w:rFonts w:ascii="Verdana" w:hAnsi="Verdana"/>
          <w:b/>
          <w:sz w:val="20"/>
          <w:szCs w:val="20"/>
          <w:lang w:val="bg-BG" w:eastAsia="bg-BG"/>
        </w:rPr>
        <w:t xml:space="preserve">          </w:t>
      </w:r>
    </w:p>
    <w:p w:rsidR="00BD17C4" w:rsidRPr="0051610E" w:rsidRDefault="001F29A5" w:rsidP="00BD17C4">
      <w:pPr>
        <w:jc w:val="both"/>
        <w:rPr>
          <w:rFonts w:ascii="Verdana" w:hAnsi="Verdana"/>
          <w:sz w:val="20"/>
          <w:szCs w:val="20"/>
          <w:lang w:val="bg-BG" w:eastAsia="bg-BG"/>
        </w:rPr>
      </w:pPr>
      <w:r>
        <w:rPr>
          <w:rFonts w:ascii="Verdana" w:hAnsi="Verdana"/>
          <w:b/>
          <w:sz w:val="20"/>
          <w:szCs w:val="20"/>
          <w:lang w:val="bg-BG" w:eastAsia="bg-BG"/>
        </w:rPr>
        <w:t xml:space="preserve">   </w:t>
      </w:r>
      <w:r>
        <w:rPr>
          <w:rFonts w:ascii="Verdana" w:hAnsi="Verdana"/>
          <w:b/>
          <w:sz w:val="20"/>
          <w:szCs w:val="20"/>
          <w:lang w:val="bg-BG" w:eastAsia="bg-BG"/>
        </w:rPr>
        <w:tab/>
      </w:r>
      <w:r w:rsidR="00BD17C4" w:rsidRPr="0051610E">
        <w:rPr>
          <w:rFonts w:ascii="Verdana" w:hAnsi="Verdana"/>
          <w:sz w:val="20"/>
          <w:szCs w:val="20"/>
          <w:lang w:val="bg-BG" w:eastAsia="bg-BG"/>
        </w:rPr>
        <w:t>През 20</w:t>
      </w:r>
      <w:r w:rsidR="00BD17C4" w:rsidRPr="0051610E">
        <w:rPr>
          <w:rFonts w:ascii="Verdana" w:hAnsi="Verdana"/>
          <w:sz w:val="20"/>
          <w:szCs w:val="20"/>
          <w:lang w:eastAsia="bg-BG"/>
        </w:rPr>
        <w:t>2</w:t>
      </w:r>
      <w:r w:rsidR="00BD17C4" w:rsidRPr="0051610E">
        <w:rPr>
          <w:rFonts w:ascii="Verdana" w:hAnsi="Verdana"/>
          <w:sz w:val="20"/>
          <w:szCs w:val="20"/>
          <w:lang w:val="bg-BG" w:eastAsia="bg-BG"/>
        </w:rPr>
        <w:t>2 г. М</w:t>
      </w:r>
      <w:r w:rsidR="00BD17C4" w:rsidRPr="0051610E">
        <w:rPr>
          <w:rFonts w:ascii="Verdana" w:hAnsi="Verdana"/>
          <w:sz w:val="20"/>
          <w:szCs w:val="20"/>
          <w:lang w:eastAsia="bg-BG"/>
        </w:rPr>
        <w:t>e</w:t>
      </w:r>
      <w:r w:rsidR="00BD17C4" w:rsidRPr="0051610E">
        <w:rPr>
          <w:rFonts w:ascii="Verdana" w:hAnsi="Verdana"/>
          <w:sz w:val="20"/>
          <w:szCs w:val="20"/>
          <w:lang w:val="bg-BG" w:eastAsia="bg-BG"/>
        </w:rPr>
        <w:t xml:space="preserve">стната комисия за борба срещу противообществените прояви на малолетните и непълнолетните при </w:t>
      </w:r>
      <w:r w:rsidR="00BD17C4" w:rsidRPr="0051610E">
        <w:rPr>
          <w:rFonts w:ascii="Verdana" w:hAnsi="Verdana"/>
          <w:sz w:val="20"/>
          <w:szCs w:val="20"/>
          <w:lang w:eastAsia="bg-BG"/>
        </w:rPr>
        <w:t>O</w:t>
      </w:r>
      <w:r w:rsidR="00BD17C4" w:rsidRPr="0051610E">
        <w:rPr>
          <w:rFonts w:ascii="Verdana" w:hAnsi="Verdana"/>
          <w:sz w:val="20"/>
          <w:szCs w:val="20"/>
          <w:lang w:val="bg-BG" w:eastAsia="bg-BG"/>
        </w:rPr>
        <w:t xml:space="preserve">бщина Трън е регистрирала </w:t>
      </w:r>
      <w:r w:rsidR="00BD17C4" w:rsidRPr="0051610E">
        <w:rPr>
          <w:rFonts w:ascii="Verdana" w:hAnsi="Verdana"/>
          <w:b/>
          <w:sz w:val="20"/>
          <w:szCs w:val="20"/>
          <w:lang w:val="bg-BG" w:eastAsia="bg-BG"/>
        </w:rPr>
        <w:t>11</w:t>
      </w:r>
      <w:r w:rsidR="00BD17C4" w:rsidRPr="0051610E">
        <w:rPr>
          <w:rFonts w:ascii="Verdana" w:hAnsi="Verdana"/>
          <w:sz w:val="20"/>
          <w:szCs w:val="20"/>
          <w:lang w:val="bg-BG" w:eastAsia="bg-BG"/>
        </w:rPr>
        <w:t xml:space="preserve"> противообществени прояви. Всяка календарна година комисията,организира образователни кампании с цел превенция на рисково поведение и престъпност като изнася лекции, беседи, прожекции на тематични филми касаещи социални патологии като – наркотици, алкохол, агресия и др. Местната комисия работи и в изпълнение на Превантивна програма като пред </w:t>
      </w:r>
      <w:r w:rsidR="00BD17C4" w:rsidRPr="0051610E">
        <w:rPr>
          <w:rFonts w:ascii="Verdana" w:hAnsi="Verdana"/>
          <w:b/>
          <w:sz w:val="20"/>
          <w:szCs w:val="20"/>
          <w:lang w:val="bg-BG" w:eastAsia="bg-BG"/>
        </w:rPr>
        <w:t>133</w:t>
      </w:r>
      <w:r w:rsidR="00BD17C4" w:rsidRPr="0051610E">
        <w:rPr>
          <w:rFonts w:ascii="Verdana" w:hAnsi="Verdana"/>
          <w:sz w:val="20"/>
          <w:szCs w:val="20"/>
          <w:lang w:val="bg-BG" w:eastAsia="bg-BG"/>
        </w:rPr>
        <w:t xml:space="preserve"> лица бяха изнесени </w:t>
      </w:r>
      <w:r w:rsidR="00BD17C4" w:rsidRPr="0051610E">
        <w:rPr>
          <w:rFonts w:ascii="Verdana" w:hAnsi="Verdana"/>
          <w:b/>
          <w:sz w:val="20"/>
          <w:szCs w:val="20"/>
          <w:lang w:val="bg-BG" w:eastAsia="bg-BG"/>
        </w:rPr>
        <w:t xml:space="preserve">8 </w:t>
      </w:r>
      <w:r w:rsidR="00BD17C4" w:rsidRPr="0051610E">
        <w:rPr>
          <w:rFonts w:ascii="Verdana" w:hAnsi="Verdana"/>
          <w:sz w:val="20"/>
          <w:szCs w:val="20"/>
          <w:lang w:val="bg-BG" w:eastAsia="bg-BG"/>
        </w:rPr>
        <w:t>беседи.</w:t>
      </w:r>
    </w:p>
    <w:p w:rsidR="00BD17C4" w:rsidRPr="001F29A5" w:rsidRDefault="00BD17C4" w:rsidP="001F29A5">
      <w:pPr>
        <w:ind w:firstLine="708"/>
        <w:jc w:val="both"/>
        <w:rPr>
          <w:rFonts w:ascii="Verdana" w:hAnsi="Verdana"/>
          <w:b/>
          <w:sz w:val="20"/>
          <w:szCs w:val="20"/>
          <w:lang w:val="bg-BG" w:eastAsia="bg-BG"/>
        </w:rPr>
      </w:pPr>
      <w:r w:rsidRPr="001F29A5">
        <w:rPr>
          <w:rFonts w:ascii="Verdana" w:hAnsi="Verdana"/>
          <w:b/>
          <w:sz w:val="20"/>
          <w:szCs w:val="20"/>
          <w:lang w:val="bg-BG" w:eastAsia="bg-BG"/>
        </w:rPr>
        <w:t>Пътнотранспортни произше</w:t>
      </w:r>
      <w:r w:rsidR="001F29A5">
        <w:rPr>
          <w:rFonts w:ascii="Verdana" w:hAnsi="Verdana"/>
          <w:b/>
          <w:sz w:val="20"/>
          <w:szCs w:val="20"/>
          <w:lang w:val="bg-BG" w:eastAsia="bg-BG"/>
        </w:rPr>
        <w:t xml:space="preserve">ствия с участие на млади хора: </w:t>
      </w:r>
      <w:r w:rsidRPr="0051610E">
        <w:rPr>
          <w:rFonts w:ascii="Verdana" w:hAnsi="Verdana"/>
          <w:bCs/>
          <w:sz w:val="20"/>
          <w:szCs w:val="20"/>
          <w:lang w:val="bg-BG" w:eastAsia="bg-BG"/>
        </w:rPr>
        <w:t xml:space="preserve">По данни на РУ на МВР- гр. Трън през 2022 г. няма регистрирани </w:t>
      </w:r>
      <w:r w:rsidRPr="0051610E">
        <w:rPr>
          <w:rFonts w:ascii="Verdana" w:hAnsi="Verdana"/>
          <w:b/>
          <w:bCs/>
          <w:sz w:val="20"/>
          <w:szCs w:val="20"/>
          <w:lang w:val="bg-BG" w:eastAsia="bg-BG"/>
        </w:rPr>
        <w:t xml:space="preserve"> </w:t>
      </w:r>
      <w:r w:rsidRPr="0051610E">
        <w:rPr>
          <w:rFonts w:ascii="Verdana" w:hAnsi="Verdana"/>
          <w:bCs/>
          <w:sz w:val="20"/>
          <w:szCs w:val="20"/>
          <w:lang w:val="bg-BG" w:eastAsia="bg-BG"/>
        </w:rPr>
        <w:t xml:space="preserve"> пътно транспортни произшествия, извършени от лица между 18 и 29 год.  През учебния период на 2022 г. са проведени </w:t>
      </w:r>
      <w:r w:rsidRPr="0051610E">
        <w:rPr>
          <w:rFonts w:ascii="Verdana" w:hAnsi="Verdana"/>
          <w:b/>
          <w:bCs/>
          <w:sz w:val="20"/>
          <w:szCs w:val="20"/>
          <w:lang w:val="bg-BG" w:eastAsia="bg-BG"/>
        </w:rPr>
        <w:t>12</w:t>
      </w:r>
      <w:r w:rsidRPr="0051610E">
        <w:rPr>
          <w:rFonts w:ascii="Verdana" w:hAnsi="Verdana"/>
          <w:bCs/>
          <w:sz w:val="20"/>
          <w:szCs w:val="20"/>
          <w:lang w:val="bg-BG" w:eastAsia="bg-BG"/>
        </w:rPr>
        <w:t xml:space="preserve"> бр. беседи по безопасност на движението с учениците от СУ,, Гео Милев“ - гр. Трън.</w:t>
      </w:r>
    </w:p>
    <w:p w:rsidR="00BD17C4" w:rsidRPr="0051610E" w:rsidRDefault="00BD17C4" w:rsidP="00BD17C4">
      <w:pPr>
        <w:jc w:val="both"/>
        <w:rPr>
          <w:rFonts w:ascii="Verdana" w:hAnsi="Verdana"/>
          <w:b/>
          <w:sz w:val="20"/>
          <w:szCs w:val="20"/>
          <w:lang w:val="bg-BG" w:eastAsia="bg-BG"/>
        </w:rPr>
      </w:pPr>
    </w:p>
    <w:p w:rsidR="006D2261" w:rsidRPr="0051610E" w:rsidRDefault="006D2261" w:rsidP="001F29A5">
      <w:pPr>
        <w:ind w:firstLine="708"/>
        <w:jc w:val="both"/>
        <w:rPr>
          <w:rFonts w:ascii="Verdana" w:hAnsi="Verdana"/>
          <w:b/>
          <w:sz w:val="20"/>
          <w:szCs w:val="20"/>
          <w:lang w:val="bg-BG" w:eastAsia="bg-BG"/>
        </w:rPr>
      </w:pPr>
      <w:r w:rsidRPr="0051610E">
        <w:rPr>
          <w:rFonts w:ascii="Verdana" w:hAnsi="Verdana"/>
          <w:b/>
          <w:sz w:val="20"/>
          <w:szCs w:val="20"/>
          <w:lang w:val="bg-BG" w:eastAsia="bg-BG"/>
        </w:rPr>
        <w:t xml:space="preserve">Областният план </w:t>
      </w:r>
      <w:r w:rsidR="00CC3178" w:rsidRPr="0051610E">
        <w:rPr>
          <w:rFonts w:ascii="Verdana" w:hAnsi="Verdana" w:cs="Arial"/>
          <w:sz w:val="20"/>
          <w:szCs w:val="20"/>
        </w:rPr>
        <w:t>за младежта на област Перник</w:t>
      </w:r>
      <w:r w:rsidR="00CC3178" w:rsidRPr="0051610E">
        <w:rPr>
          <w:rFonts w:ascii="Verdana" w:hAnsi="Verdana" w:cs="Arial"/>
          <w:sz w:val="20"/>
          <w:szCs w:val="20"/>
          <w:lang w:val="bg-BG"/>
        </w:rPr>
        <w:t xml:space="preserve"> е разработен въз основа на представени планове от общините – Перник, Радомир, Брезник и Трън. Същите са представени и приети от Общинските съвети на съответната община. </w:t>
      </w:r>
    </w:p>
    <w:p w:rsidR="00BD17C4" w:rsidRPr="0051610E" w:rsidRDefault="00BD17C4" w:rsidP="00BD17C4">
      <w:pPr>
        <w:jc w:val="both"/>
        <w:rPr>
          <w:rFonts w:ascii="Verdana" w:hAnsi="Verdana"/>
          <w:b/>
          <w:sz w:val="20"/>
          <w:szCs w:val="20"/>
          <w:lang w:eastAsia="bg-BG"/>
        </w:rPr>
      </w:pPr>
    </w:p>
    <w:p w:rsidR="00BD17C4" w:rsidRPr="0051610E" w:rsidRDefault="00BD17C4" w:rsidP="00BD17C4">
      <w:pPr>
        <w:jc w:val="both"/>
        <w:rPr>
          <w:rFonts w:ascii="Verdana" w:hAnsi="Verdana"/>
          <w:b/>
          <w:sz w:val="20"/>
          <w:szCs w:val="20"/>
          <w:lang w:eastAsia="bg-BG"/>
        </w:rPr>
      </w:pPr>
    </w:p>
    <w:p w:rsidR="00BD17C4" w:rsidRPr="0051610E" w:rsidRDefault="00BD17C4" w:rsidP="00BD17C4">
      <w:pPr>
        <w:jc w:val="both"/>
        <w:rPr>
          <w:rFonts w:ascii="Verdana" w:hAnsi="Verdana"/>
          <w:b/>
          <w:sz w:val="20"/>
          <w:szCs w:val="20"/>
          <w:lang w:eastAsia="bg-BG"/>
        </w:rPr>
      </w:pPr>
    </w:p>
    <w:p w:rsidR="00BD17C4" w:rsidRPr="0051610E" w:rsidRDefault="00BD17C4" w:rsidP="00BD17C4">
      <w:pPr>
        <w:rPr>
          <w:rFonts w:ascii="Verdana" w:hAnsi="Verdana"/>
          <w:b/>
          <w:sz w:val="20"/>
          <w:szCs w:val="20"/>
          <w:lang w:eastAsia="bg-BG"/>
        </w:rPr>
      </w:pPr>
      <w:r w:rsidRPr="0051610E">
        <w:rPr>
          <w:rFonts w:ascii="Verdana" w:hAnsi="Verdana"/>
          <w:b/>
          <w:bCs/>
          <w:sz w:val="20"/>
          <w:szCs w:val="20"/>
          <w:lang w:val="bg-BG" w:eastAsia="bg-BG"/>
        </w:rPr>
        <w:br/>
      </w:r>
    </w:p>
    <w:p w:rsidR="00BD17C4" w:rsidRPr="0051610E" w:rsidRDefault="00BD17C4" w:rsidP="00BD17C4">
      <w:pPr>
        <w:jc w:val="both"/>
        <w:rPr>
          <w:rFonts w:ascii="Verdana" w:hAnsi="Verdana"/>
          <w:b/>
          <w:sz w:val="20"/>
          <w:szCs w:val="20"/>
          <w:lang w:eastAsia="bg-BG"/>
        </w:rPr>
      </w:pPr>
    </w:p>
    <w:p w:rsidR="00BD17C4" w:rsidRPr="0051610E" w:rsidRDefault="00BD17C4" w:rsidP="00BD17C4">
      <w:pPr>
        <w:jc w:val="both"/>
        <w:rPr>
          <w:rFonts w:ascii="Verdana" w:hAnsi="Verdana"/>
          <w:b/>
          <w:sz w:val="20"/>
          <w:szCs w:val="20"/>
          <w:lang w:eastAsia="bg-BG"/>
        </w:rPr>
      </w:pPr>
    </w:p>
    <w:p w:rsidR="00BD17C4" w:rsidRPr="00BD17C4" w:rsidRDefault="00BD17C4" w:rsidP="00BD17C4">
      <w:pPr>
        <w:jc w:val="both"/>
        <w:rPr>
          <w:b/>
          <w:sz w:val="28"/>
          <w:szCs w:val="28"/>
          <w:lang w:eastAsia="bg-BG"/>
        </w:rPr>
      </w:pPr>
    </w:p>
    <w:p w:rsidR="00BD17C4" w:rsidRPr="00BD17C4" w:rsidRDefault="00BD17C4" w:rsidP="00BD17C4">
      <w:pPr>
        <w:jc w:val="both"/>
        <w:rPr>
          <w:b/>
          <w:sz w:val="28"/>
          <w:szCs w:val="28"/>
          <w:lang w:eastAsia="bg-BG"/>
        </w:rPr>
      </w:pPr>
    </w:p>
    <w:p w:rsidR="00BD17C4" w:rsidRPr="00BD17C4" w:rsidRDefault="00BD17C4" w:rsidP="00BD17C4">
      <w:pPr>
        <w:jc w:val="both"/>
        <w:rPr>
          <w:b/>
          <w:sz w:val="28"/>
          <w:szCs w:val="28"/>
          <w:lang w:eastAsia="bg-BG"/>
        </w:rPr>
      </w:pPr>
    </w:p>
    <w:p w:rsidR="001F29A5" w:rsidRDefault="001F29A5" w:rsidP="00D9099C">
      <w:pPr>
        <w:jc w:val="both"/>
        <w:rPr>
          <w:rFonts w:ascii="Verdana" w:hAnsi="Verdana"/>
          <w:sz w:val="20"/>
          <w:szCs w:val="20"/>
          <w:lang w:val="bg-BG"/>
        </w:rPr>
      </w:pPr>
    </w:p>
    <w:p w:rsidR="001F29A5" w:rsidRDefault="001F29A5" w:rsidP="00D9099C">
      <w:pPr>
        <w:jc w:val="both"/>
        <w:rPr>
          <w:rFonts w:ascii="Verdana" w:hAnsi="Verdana"/>
          <w:sz w:val="20"/>
          <w:szCs w:val="20"/>
          <w:lang w:val="bg-BG"/>
        </w:rPr>
      </w:pPr>
    </w:p>
    <w:p w:rsidR="001F29A5" w:rsidRDefault="001F29A5" w:rsidP="00D9099C">
      <w:pPr>
        <w:jc w:val="both"/>
        <w:rPr>
          <w:rFonts w:ascii="Verdana" w:hAnsi="Verdana"/>
          <w:sz w:val="20"/>
          <w:szCs w:val="20"/>
          <w:lang w:val="bg-BG"/>
        </w:rPr>
      </w:pPr>
    </w:p>
    <w:p w:rsidR="001F29A5" w:rsidRDefault="001F29A5" w:rsidP="00D9099C">
      <w:pPr>
        <w:jc w:val="both"/>
        <w:rPr>
          <w:rFonts w:ascii="Verdana" w:hAnsi="Verdana"/>
          <w:sz w:val="20"/>
          <w:szCs w:val="20"/>
          <w:lang w:val="bg-BG"/>
        </w:rPr>
      </w:pPr>
    </w:p>
    <w:p w:rsidR="001F29A5" w:rsidRDefault="001F29A5" w:rsidP="00D9099C">
      <w:pPr>
        <w:jc w:val="both"/>
        <w:rPr>
          <w:rFonts w:ascii="Verdana" w:hAnsi="Verdana"/>
          <w:sz w:val="20"/>
          <w:szCs w:val="20"/>
          <w:lang w:val="bg-BG"/>
        </w:rPr>
      </w:pPr>
      <w:r>
        <w:rPr>
          <w:rFonts w:ascii="Verdana" w:hAnsi="Verdana"/>
          <w:sz w:val="20"/>
          <w:szCs w:val="20"/>
          <w:lang w:val="bg-BG"/>
        </w:rPr>
        <w:t>Съгласувал</w:t>
      </w:r>
      <w:r w:rsidR="00D77CA2">
        <w:rPr>
          <w:rFonts w:ascii="Verdana" w:hAnsi="Verdana"/>
          <w:sz w:val="20"/>
          <w:szCs w:val="20"/>
          <w:lang w:val="bg-BG"/>
        </w:rPr>
        <w:t>и</w:t>
      </w:r>
      <w:r>
        <w:rPr>
          <w:rFonts w:ascii="Verdana" w:hAnsi="Verdana"/>
          <w:sz w:val="20"/>
          <w:szCs w:val="20"/>
          <w:lang w:val="bg-BG"/>
        </w:rPr>
        <w:t>:</w:t>
      </w:r>
    </w:p>
    <w:p w:rsidR="004120AE" w:rsidRDefault="004120AE" w:rsidP="00D9099C">
      <w:pPr>
        <w:jc w:val="both"/>
        <w:rPr>
          <w:rFonts w:ascii="Verdana" w:hAnsi="Verdana"/>
          <w:sz w:val="20"/>
          <w:szCs w:val="20"/>
          <w:lang w:val="bg-BG"/>
        </w:rPr>
      </w:pPr>
      <w:r>
        <w:rPr>
          <w:rFonts w:ascii="Verdana" w:hAnsi="Verdana"/>
          <w:sz w:val="20"/>
          <w:szCs w:val="20"/>
          <w:lang w:val="bg-BG"/>
        </w:rPr>
        <w:t xml:space="preserve">Илинка Никифорова – зам.областен управител </w:t>
      </w:r>
    </w:p>
    <w:p w:rsidR="001F29A5" w:rsidRDefault="001F29A5" w:rsidP="00D9099C">
      <w:pPr>
        <w:jc w:val="both"/>
        <w:rPr>
          <w:rFonts w:ascii="Verdana" w:hAnsi="Verdana"/>
          <w:sz w:val="20"/>
          <w:szCs w:val="20"/>
          <w:lang w:val="bg-BG"/>
        </w:rPr>
      </w:pPr>
      <w:r>
        <w:rPr>
          <w:rFonts w:ascii="Verdana" w:hAnsi="Verdana"/>
          <w:sz w:val="20"/>
          <w:szCs w:val="20"/>
          <w:lang w:val="bg-BG"/>
        </w:rPr>
        <w:t>Изабела Борисова – директор на дирекция АККРДС</w:t>
      </w:r>
    </w:p>
    <w:p w:rsidR="001F29A5" w:rsidRDefault="001F29A5" w:rsidP="00D9099C">
      <w:pPr>
        <w:jc w:val="both"/>
        <w:rPr>
          <w:rFonts w:ascii="Verdana" w:hAnsi="Verdana"/>
          <w:sz w:val="20"/>
          <w:szCs w:val="20"/>
          <w:lang w:val="bg-BG"/>
        </w:rPr>
      </w:pPr>
      <w:r>
        <w:rPr>
          <w:rFonts w:ascii="Verdana" w:hAnsi="Verdana"/>
          <w:sz w:val="20"/>
          <w:szCs w:val="20"/>
          <w:lang w:val="bg-BG"/>
        </w:rPr>
        <w:t>Изготвил:</w:t>
      </w:r>
    </w:p>
    <w:p w:rsidR="001F29A5" w:rsidRPr="00F3179A" w:rsidRDefault="001F29A5" w:rsidP="00D9099C">
      <w:pPr>
        <w:jc w:val="both"/>
        <w:rPr>
          <w:rFonts w:ascii="Verdana" w:hAnsi="Verdana"/>
          <w:sz w:val="20"/>
          <w:szCs w:val="20"/>
          <w:lang w:val="bg-BG"/>
        </w:rPr>
      </w:pPr>
      <w:r>
        <w:rPr>
          <w:rFonts w:ascii="Verdana" w:hAnsi="Verdana"/>
          <w:sz w:val="20"/>
          <w:szCs w:val="20"/>
          <w:lang w:val="bg-BG"/>
        </w:rPr>
        <w:t>Марчела Пламенова – главен експерт „Регионално развит</w:t>
      </w:r>
      <w:r w:rsidR="002545F9">
        <w:rPr>
          <w:rFonts w:ascii="Verdana" w:hAnsi="Verdana"/>
          <w:sz w:val="20"/>
          <w:szCs w:val="20"/>
          <w:lang w:val="bg-BG"/>
        </w:rPr>
        <w:t>и</w:t>
      </w:r>
      <w:r>
        <w:rPr>
          <w:rFonts w:ascii="Verdana" w:hAnsi="Verdana"/>
          <w:sz w:val="20"/>
          <w:szCs w:val="20"/>
          <w:lang w:val="bg-BG"/>
        </w:rPr>
        <w:t>е“</w:t>
      </w:r>
    </w:p>
    <w:sectPr w:rsidR="001F29A5" w:rsidRPr="00F3179A" w:rsidSect="00E95D37">
      <w:headerReference w:type="default" r:id="rId16"/>
      <w:footerReference w:type="defaul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C0A" w:rsidRDefault="00C55C0A" w:rsidP="004954A2">
      <w:r>
        <w:separator/>
      </w:r>
    </w:p>
  </w:endnote>
  <w:endnote w:type="continuationSeparator" w:id="0">
    <w:p w:rsidR="00C55C0A" w:rsidRDefault="00C55C0A" w:rsidP="0049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175375"/>
      <w:docPartObj>
        <w:docPartGallery w:val="Page Numbers (Bottom of Page)"/>
        <w:docPartUnique/>
      </w:docPartObj>
    </w:sdtPr>
    <w:sdtEndPr/>
    <w:sdtContent>
      <w:p w:rsidR="006F0BE7" w:rsidRDefault="006F0BE7" w:rsidP="00FA18D1">
        <w:pPr>
          <w:pStyle w:val="a7"/>
          <w:tabs>
            <w:tab w:val="center" w:pos="7002"/>
            <w:tab w:val="right" w:pos="14004"/>
          </w:tabs>
        </w:pPr>
        <w:r>
          <w:tab/>
        </w:r>
        <w:r>
          <w:tab/>
        </w:r>
        <w:r>
          <w:fldChar w:fldCharType="begin"/>
        </w:r>
        <w:r>
          <w:instrText>PAGE   \* MERGEFORMAT</w:instrText>
        </w:r>
        <w:r>
          <w:fldChar w:fldCharType="separate"/>
        </w:r>
        <w:r w:rsidR="0042312C" w:rsidRPr="0042312C">
          <w:rPr>
            <w:noProof/>
            <w:lang w:val="bg-BG"/>
          </w:rPr>
          <w:t>2</w:t>
        </w:r>
        <w:r>
          <w:fldChar w:fldCharType="end"/>
        </w:r>
      </w:p>
    </w:sdtContent>
  </w:sdt>
  <w:p w:rsidR="006F0BE7" w:rsidRDefault="006F0BE7">
    <w:pPr>
      <w:pStyle w:val="a7"/>
    </w:pPr>
  </w:p>
  <w:p w:rsidR="006F0BE7" w:rsidRDefault="006F0BE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C0A" w:rsidRDefault="00C55C0A" w:rsidP="004954A2">
      <w:r>
        <w:separator/>
      </w:r>
    </w:p>
  </w:footnote>
  <w:footnote w:type="continuationSeparator" w:id="0">
    <w:p w:rsidR="00C55C0A" w:rsidRDefault="00C55C0A" w:rsidP="004954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E7" w:rsidRDefault="006F0BE7">
    <w:pPr>
      <w:pStyle w:val="a5"/>
      <w:jc w:val="right"/>
    </w:pPr>
  </w:p>
  <w:p w:rsidR="006F0BE7" w:rsidRDefault="006F0BE7">
    <w:pPr>
      <w:pStyle w:val="a5"/>
    </w:pPr>
  </w:p>
  <w:p w:rsidR="006F0BE7" w:rsidRDefault="006F0BE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8A88AA"/>
    <w:lvl w:ilvl="0">
      <w:numFmt w:val="bullet"/>
      <w:lvlText w:val="*"/>
      <w:lvlJc w:val="left"/>
      <w:pPr>
        <w:ind w:left="0" w:firstLine="0"/>
      </w:pPr>
    </w:lvl>
  </w:abstractNum>
  <w:abstractNum w:abstractNumId="1" w15:restartNumberingAfterBreak="0">
    <w:nsid w:val="03A16A62"/>
    <w:multiLevelType w:val="hybridMultilevel"/>
    <w:tmpl w:val="08AC2048"/>
    <w:lvl w:ilvl="0" w:tplc="18DAE42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551196C"/>
    <w:multiLevelType w:val="hybridMultilevel"/>
    <w:tmpl w:val="CFC42F40"/>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15:restartNumberingAfterBreak="0">
    <w:nsid w:val="05F9509E"/>
    <w:multiLevelType w:val="hybridMultilevel"/>
    <w:tmpl w:val="6B8650C0"/>
    <w:lvl w:ilvl="0" w:tplc="2CCA918E">
      <w:start w:val="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A1505CD"/>
    <w:multiLevelType w:val="hybridMultilevel"/>
    <w:tmpl w:val="6CFC6B96"/>
    <w:lvl w:ilvl="0" w:tplc="0402000D">
      <w:start w:val="1"/>
      <w:numFmt w:val="bullet"/>
      <w:lvlText w:val=""/>
      <w:lvlJc w:val="left"/>
      <w:pPr>
        <w:tabs>
          <w:tab w:val="num" w:pos="1070"/>
        </w:tabs>
        <w:ind w:left="107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A0362"/>
    <w:multiLevelType w:val="hybridMultilevel"/>
    <w:tmpl w:val="E216E80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F637F7B"/>
    <w:multiLevelType w:val="hybridMultilevel"/>
    <w:tmpl w:val="119AA06C"/>
    <w:lvl w:ilvl="0" w:tplc="3E628142">
      <w:start w:val="2"/>
      <w:numFmt w:val="bullet"/>
      <w:lvlText w:val="-"/>
      <w:lvlJc w:val="left"/>
      <w:pPr>
        <w:tabs>
          <w:tab w:val="num" w:pos="720"/>
        </w:tabs>
        <w:ind w:left="720" w:hanging="360"/>
      </w:pPr>
      <w:rPr>
        <w:rFonts w:ascii="Times New Roman" w:eastAsia="Times New Roman" w:hAnsi="Times New Roman" w:cs="Times New Roman" w:hint="default"/>
      </w:rPr>
    </w:lvl>
    <w:lvl w:ilvl="1" w:tplc="E7F669B6">
      <w:numFmt w:val="bullet"/>
      <w:lvlText w:val="•"/>
      <w:lvlJc w:val="left"/>
      <w:pPr>
        <w:ind w:left="1785" w:hanging="705"/>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DF1727"/>
    <w:multiLevelType w:val="hybridMultilevel"/>
    <w:tmpl w:val="41721256"/>
    <w:lvl w:ilvl="0" w:tplc="465EFB32">
      <w:start w:val="1"/>
      <w:numFmt w:val="decimal"/>
      <w:lvlText w:val="%1."/>
      <w:lvlJc w:val="left"/>
      <w:pPr>
        <w:ind w:left="735" w:hanging="360"/>
      </w:pPr>
      <w:rPr>
        <w:rFonts w:hint="default"/>
      </w:rPr>
    </w:lvl>
    <w:lvl w:ilvl="1" w:tplc="04020019" w:tentative="1">
      <w:start w:val="1"/>
      <w:numFmt w:val="lowerLetter"/>
      <w:lvlText w:val="%2."/>
      <w:lvlJc w:val="left"/>
      <w:pPr>
        <w:ind w:left="1455" w:hanging="360"/>
      </w:pPr>
    </w:lvl>
    <w:lvl w:ilvl="2" w:tplc="0402001B" w:tentative="1">
      <w:start w:val="1"/>
      <w:numFmt w:val="lowerRoman"/>
      <w:lvlText w:val="%3."/>
      <w:lvlJc w:val="right"/>
      <w:pPr>
        <w:ind w:left="2175" w:hanging="180"/>
      </w:pPr>
    </w:lvl>
    <w:lvl w:ilvl="3" w:tplc="0402000F" w:tentative="1">
      <w:start w:val="1"/>
      <w:numFmt w:val="decimal"/>
      <w:lvlText w:val="%4."/>
      <w:lvlJc w:val="left"/>
      <w:pPr>
        <w:ind w:left="2895" w:hanging="360"/>
      </w:pPr>
    </w:lvl>
    <w:lvl w:ilvl="4" w:tplc="04020019" w:tentative="1">
      <w:start w:val="1"/>
      <w:numFmt w:val="lowerLetter"/>
      <w:lvlText w:val="%5."/>
      <w:lvlJc w:val="left"/>
      <w:pPr>
        <w:ind w:left="3615" w:hanging="360"/>
      </w:pPr>
    </w:lvl>
    <w:lvl w:ilvl="5" w:tplc="0402001B" w:tentative="1">
      <w:start w:val="1"/>
      <w:numFmt w:val="lowerRoman"/>
      <w:lvlText w:val="%6."/>
      <w:lvlJc w:val="right"/>
      <w:pPr>
        <w:ind w:left="4335" w:hanging="180"/>
      </w:pPr>
    </w:lvl>
    <w:lvl w:ilvl="6" w:tplc="0402000F" w:tentative="1">
      <w:start w:val="1"/>
      <w:numFmt w:val="decimal"/>
      <w:lvlText w:val="%7."/>
      <w:lvlJc w:val="left"/>
      <w:pPr>
        <w:ind w:left="5055" w:hanging="360"/>
      </w:pPr>
    </w:lvl>
    <w:lvl w:ilvl="7" w:tplc="04020019" w:tentative="1">
      <w:start w:val="1"/>
      <w:numFmt w:val="lowerLetter"/>
      <w:lvlText w:val="%8."/>
      <w:lvlJc w:val="left"/>
      <w:pPr>
        <w:ind w:left="5775" w:hanging="360"/>
      </w:pPr>
    </w:lvl>
    <w:lvl w:ilvl="8" w:tplc="0402001B" w:tentative="1">
      <w:start w:val="1"/>
      <w:numFmt w:val="lowerRoman"/>
      <w:lvlText w:val="%9."/>
      <w:lvlJc w:val="right"/>
      <w:pPr>
        <w:ind w:left="6495" w:hanging="180"/>
      </w:pPr>
    </w:lvl>
  </w:abstractNum>
  <w:abstractNum w:abstractNumId="8" w15:restartNumberingAfterBreak="0">
    <w:nsid w:val="1508776F"/>
    <w:multiLevelType w:val="hybridMultilevel"/>
    <w:tmpl w:val="A7863848"/>
    <w:lvl w:ilvl="0" w:tplc="898E98F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8355609"/>
    <w:multiLevelType w:val="hybridMultilevel"/>
    <w:tmpl w:val="E068737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87C0982"/>
    <w:multiLevelType w:val="hybridMultilevel"/>
    <w:tmpl w:val="B62E7DB4"/>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D1B5260"/>
    <w:multiLevelType w:val="hybridMultilevel"/>
    <w:tmpl w:val="E2264E0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ECD4AA8"/>
    <w:multiLevelType w:val="hybridMultilevel"/>
    <w:tmpl w:val="774E4A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69B4388"/>
    <w:multiLevelType w:val="hybridMultilevel"/>
    <w:tmpl w:val="CFC2DD2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E661C7"/>
    <w:multiLevelType w:val="hybridMultilevel"/>
    <w:tmpl w:val="316C5A78"/>
    <w:lvl w:ilvl="0" w:tplc="09DEE6D6">
      <w:numFmt w:val="bullet"/>
      <w:lvlText w:val="-"/>
      <w:lvlJc w:val="left"/>
      <w:pPr>
        <w:ind w:left="735" w:hanging="360"/>
      </w:pPr>
      <w:rPr>
        <w:rFonts w:ascii="Times New Roman" w:eastAsia="Times New Roman" w:hAnsi="Times New Roman" w:cs="Times New Roman" w:hint="default"/>
      </w:rPr>
    </w:lvl>
    <w:lvl w:ilvl="1" w:tplc="04020003" w:tentative="1">
      <w:start w:val="1"/>
      <w:numFmt w:val="bullet"/>
      <w:lvlText w:val="o"/>
      <w:lvlJc w:val="left"/>
      <w:pPr>
        <w:ind w:left="1455" w:hanging="360"/>
      </w:pPr>
      <w:rPr>
        <w:rFonts w:ascii="Courier New" w:hAnsi="Courier New" w:cs="Courier New" w:hint="default"/>
      </w:rPr>
    </w:lvl>
    <w:lvl w:ilvl="2" w:tplc="04020005" w:tentative="1">
      <w:start w:val="1"/>
      <w:numFmt w:val="bullet"/>
      <w:lvlText w:val=""/>
      <w:lvlJc w:val="left"/>
      <w:pPr>
        <w:ind w:left="2175" w:hanging="360"/>
      </w:pPr>
      <w:rPr>
        <w:rFonts w:ascii="Wingdings" w:hAnsi="Wingdings" w:hint="default"/>
      </w:rPr>
    </w:lvl>
    <w:lvl w:ilvl="3" w:tplc="04020001" w:tentative="1">
      <w:start w:val="1"/>
      <w:numFmt w:val="bullet"/>
      <w:lvlText w:val=""/>
      <w:lvlJc w:val="left"/>
      <w:pPr>
        <w:ind w:left="2895" w:hanging="360"/>
      </w:pPr>
      <w:rPr>
        <w:rFonts w:ascii="Symbol" w:hAnsi="Symbol" w:hint="default"/>
      </w:rPr>
    </w:lvl>
    <w:lvl w:ilvl="4" w:tplc="04020003" w:tentative="1">
      <w:start w:val="1"/>
      <w:numFmt w:val="bullet"/>
      <w:lvlText w:val="o"/>
      <w:lvlJc w:val="left"/>
      <w:pPr>
        <w:ind w:left="3615" w:hanging="360"/>
      </w:pPr>
      <w:rPr>
        <w:rFonts w:ascii="Courier New" w:hAnsi="Courier New" w:cs="Courier New" w:hint="default"/>
      </w:rPr>
    </w:lvl>
    <w:lvl w:ilvl="5" w:tplc="04020005" w:tentative="1">
      <w:start w:val="1"/>
      <w:numFmt w:val="bullet"/>
      <w:lvlText w:val=""/>
      <w:lvlJc w:val="left"/>
      <w:pPr>
        <w:ind w:left="4335" w:hanging="360"/>
      </w:pPr>
      <w:rPr>
        <w:rFonts w:ascii="Wingdings" w:hAnsi="Wingdings" w:hint="default"/>
      </w:rPr>
    </w:lvl>
    <w:lvl w:ilvl="6" w:tplc="04020001" w:tentative="1">
      <w:start w:val="1"/>
      <w:numFmt w:val="bullet"/>
      <w:lvlText w:val=""/>
      <w:lvlJc w:val="left"/>
      <w:pPr>
        <w:ind w:left="5055" w:hanging="360"/>
      </w:pPr>
      <w:rPr>
        <w:rFonts w:ascii="Symbol" w:hAnsi="Symbol" w:hint="default"/>
      </w:rPr>
    </w:lvl>
    <w:lvl w:ilvl="7" w:tplc="04020003" w:tentative="1">
      <w:start w:val="1"/>
      <w:numFmt w:val="bullet"/>
      <w:lvlText w:val="o"/>
      <w:lvlJc w:val="left"/>
      <w:pPr>
        <w:ind w:left="5775" w:hanging="360"/>
      </w:pPr>
      <w:rPr>
        <w:rFonts w:ascii="Courier New" w:hAnsi="Courier New" w:cs="Courier New" w:hint="default"/>
      </w:rPr>
    </w:lvl>
    <w:lvl w:ilvl="8" w:tplc="04020005" w:tentative="1">
      <w:start w:val="1"/>
      <w:numFmt w:val="bullet"/>
      <w:lvlText w:val=""/>
      <w:lvlJc w:val="left"/>
      <w:pPr>
        <w:ind w:left="6495" w:hanging="360"/>
      </w:pPr>
      <w:rPr>
        <w:rFonts w:ascii="Wingdings" w:hAnsi="Wingdings" w:hint="default"/>
      </w:rPr>
    </w:lvl>
  </w:abstractNum>
  <w:abstractNum w:abstractNumId="15" w15:restartNumberingAfterBreak="0">
    <w:nsid w:val="2C6C662A"/>
    <w:multiLevelType w:val="hybridMultilevel"/>
    <w:tmpl w:val="77C40D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C876EE2"/>
    <w:multiLevelType w:val="hybridMultilevel"/>
    <w:tmpl w:val="2E22595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15:restartNumberingAfterBreak="0">
    <w:nsid w:val="2D1D7042"/>
    <w:multiLevelType w:val="hybridMultilevel"/>
    <w:tmpl w:val="A68E2AD4"/>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1D91C8C"/>
    <w:multiLevelType w:val="hybridMultilevel"/>
    <w:tmpl w:val="CB864F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4782046"/>
    <w:multiLevelType w:val="hybridMultilevel"/>
    <w:tmpl w:val="C9A65CFC"/>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34DA5928"/>
    <w:multiLevelType w:val="hybridMultilevel"/>
    <w:tmpl w:val="39F4AF58"/>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15:restartNumberingAfterBreak="0">
    <w:nsid w:val="36004B74"/>
    <w:multiLevelType w:val="hybridMultilevel"/>
    <w:tmpl w:val="918E62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8957C1A"/>
    <w:multiLevelType w:val="hybridMultilevel"/>
    <w:tmpl w:val="63FC22B8"/>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15:restartNumberingAfterBreak="0">
    <w:nsid w:val="39B17251"/>
    <w:multiLevelType w:val="hybridMultilevel"/>
    <w:tmpl w:val="B22250C4"/>
    <w:lvl w:ilvl="0" w:tplc="2838394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49F5543"/>
    <w:multiLevelType w:val="hybridMultilevel"/>
    <w:tmpl w:val="29528BA6"/>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45894E9B"/>
    <w:multiLevelType w:val="hybridMultilevel"/>
    <w:tmpl w:val="AD64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E06DC"/>
    <w:multiLevelType w:val="hybridMultilevel"/>
    <w:tmpl w:val="E0441CBA"/>
    <w:lvl w:ilvl="0" w:tplc="0402000D">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15:restartNumberingAfterBreak="0">
    <w:nsid w:val="47ED15B0"/>
    <w:multiLevelType w:val="hybridMultilevel"/>
    <w:tmpl w:val="748EE440"/>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8" w15:restartNumberingAfterBreak="0">
    <w:nsid w:val="483D13C5"/>
    <w:multiLevelType w:val="hybridMultilevel"/>
    <w:tmpl w:val="621061B8"/>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9" w15:restartNumberingAfterBreak="0">
    <w:nsid w:val="487F7C82"/>
    <w:multiLevelType w:val="hybridMultilevel"/>
    <w:tmpl w:val="A66E4C5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8D269D4"/>
    <w:multiLevelType w:val="hybridMultilevel"/>
    <w:tmpl w:val="CC4E69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4C036649"/>
    <w:multiLevelType w:val="hybridMultilevel"/>
    <w:tmpl w:val="8E0AAEEE"/>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2" w15:restartNumberingAfterBreak="0">
    <w:nsid w:val="4F3610EF"/>
    <w:multiLevelType w:val="hybridMultilevel"/>
    <w:tmpl w:val="8DCC6A2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15:restartNumberingAfterBreak="0">
    <w:nsid w:val="50077142"/>
    <w:multiLevelType w:val="hybridMultilevel"/>
    <w:tmpl w:val="75F83624"/>
    <w:lvl w:ilvl="0" w:tplc="0402000D">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34" w15:restartNumberingAfterBreak="0">
    <w:nsid w:val="54980469"/>
    <w:multiLevelType w:val="hybridMultilevel"/>
    <w:tmpl w:val="E59A0406"/>
    <w:lvl w:ilvl="0" w:tplc="F5FEC850">
      <w:start w:val="1"/>
      <w:numFmt w:val="decimal"/>
      <w:lvlText w:val="%1."/>
      <w:lvlJc w:val="left"/>
      <w:pPr>
        <w:ind w:left="644" w:hanging="360"/>
      </w:pPr>
      <w:rPr>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5" w15:restartNumberingAfterBreak="0">
    <w:nsid w:val="577F6813"/>
    <w:multiLevelType w:val="hybridMultilevel"/>
    <w:tmpl w:val="57781CD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57B46DCF"/>
    <w:multiLevelType w:val="hybridMultilevel"/>
    <w:tmpl w:val="FA7C2A58"/>
    <w:lvl w:ilvl="0" w:tplc="C19623F4">
      <w:start w:val="1"/>
      <w:numFmt w:val="decimal"/>
      <w:lvlText w:val="%1."/>
      <w:lvlJc w:val="left"/>
      <w:pPr>
        <w:ind w:left="1059" w:hanging="360"/>
      </w:pPr>
      <w:rPr>
        <w:rFonts w:hint="default"/>
        <w:color w:val="auto"/>
      </w:rPr>
    </w:lvl>
    <w:lvl w:ilvl="1" w:tplc="04020019" w:tentative="1">
      <w:start w:val="1"/>
      <w:numFmt w:val="lowerLetter"/>
      <w:lvlText w:val="%2."/>
      <w:lvlJc w:val="left"/>
      <w:pPr>
        <w:ind w:left="1779" w:hanging="360"/>
      </w:pPr>
    </w:lvl>
    <w:lvl w:ilvl="2" w:tplc="0402001B" w:tentative="1">
      <w:start w:val="1"/>
      <w:numFmt w:val="lowerRoman"/>
      <w:lvlText w:val="%3."/>
      <w:lvlJc w:val="right"/>
      <w:pPr>
        <w:ind w:left="2499" w:hanging="180"/>
      </w:pPr>
    </w:lvl>
    <w:lvl w:ilvl="3" w:tplc="0402000F" w:tentative="1">
      <w:start w:val="1"/>
      <w:numFmt w:val="decimal"/>
      <w:lvlText w:val="%4."/>
      <w:lvlJc w:val="left"/>
      <w:pPr>
        <w:ind w:left="3219" w:hanging="360"/>
      </w:pPr>
    </w:lvl>
    <w:lvl w:ilvl="4" w:tplc="04020019" w:tentative="1">
      <w:start w:val="1"/>
      <w:numFmt w:val="lowerLetter"/>
      <w:lvlText w:val="%5."/>
      <w:lvlJc w:val="left"/>
      <w:pPr>
        <w:ind w:left="3939" w:hanging="360"/>
      </w:pPr>
    </w:lvl>
    <w:lvl w:ilvl="5" w:tplc="0402001B" w:tentative="1">
      <w:start w:val="1"/>
      <w:numFmt w:val="lowerRoman"/>
      <w:lvlText w:val="%6."/>
      <w:lvlJc w:val="right"/>
      <w:pPr>
        <w:ind w:left="4659" w:hanging="180"/>
      </w:pPr>
    </w:lvl>
    <w:lvl w:ilvl="6" w:tplc="0402000F" w:tentative="1">
      <w:start w:val="1"/>
      <w:numFmt w:val="decimal"/>
      <w:lvlText w:val="%7."/>
      <w:lvlJc w:val="left"/>
      <w:pPr>
        <w:ind w:left="5379" w:hanging="360"/>
      </w:pPr>
    </w:lvl>
    <w:lvl w:ilvl="7" w:tplc="04020019" w:tentative="1">
      <w:start w:val="1"/>
      <w:numFmt w:val="lowerLetter"/>
      <w:lvlText w:val="%8."/>
      <w:lvlJc w:val="left"/>
      <w:pPr>
        <w:ind w:left="6099" w:hanging="360"/>
      </w:pPr>
    </w:lvl>
    <w:lvl w:ilvl="8" w:tplc="0402001B" w:tentative="1">
      <w:start w:val="1"/>
      <w:numFmt w:val="lowerRoman"/>
      <w:lvlText w:val="%9."/>
      <w:lvlJc w:val="right"/>
      <w:pPr>
        <w:ind w:left="6819" w:hanging="180"/>
      </w:pPr>
    </w:lvl>
  </w:abstractNum>
  <w:abstractNum w:abstractNumId="37" w15:restartNumberingAfterBreak="0">
    <w:nsid w:val="5834057F"/>
    <w:multiLevelType w:val="hybridMultilevel"/>
    <w:tmpl w:val="36105B68"/>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8" w15:restartNumberingAfterBreak="0">
    <w:nsid w:val="58E62933"/>
    <w:multiLevelType w:val="hybridMultilevel"/>
    <w:tmpl w:val="BEB26DB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59B543EC"/>
    <w:multiLevelType w:val="hybridMultilevel"/>
    <w:tmpl w:val="DFAC5AF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0" w15:restartNumberingAfterBreak="0">
    <w:nsid w:val="5A412F73"/>
    <w:multiLevelType w:val="hybridMultilevel"/>
    <w:tmpl w:val="5A0CF5A4"/>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1" w15:restartNumberingAfterBreak="0">
    <w:nsid w:val="5C4D3D13"/>
    <w:multiLevelType w:val="hybridMultilevel"/>
    <w:tmpl w:val="7770996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2" w15:restartNumberingAfterBreak="0">
    <w:nsid w:val="62AF172D"/>
    <w:multiLevelType w:val="hybridMultilevel"/>
    <w:tmpl w:val="D54AF9CC"/>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43" w15:restartNumberingAfterBreak="0">
    <w:nsid w:val="642D4F4F"/>
    <w:multiLevelType w:val="hybridMultilevel"/>
    <w:tmpl w:val="C2FE2E3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4" w15:restartNumberingAfterBreak="0">
    <w:nsid w:val="6C281A35"/>
    <w:multiLevelType w:val="hybridMultilevel"/>
    <w:tmpl w:val="A768DBFC"/>
    <w:lvl w:ilvl="0" w:tplc="0D1EA1FE">
      <w:start w:val="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6D390477"/>
    <w:multiLevelType w:val="hybridMultilevel"/>
    <w:tmpl w:val="F2A07C74"/>
    <w:lvl w:ilvl="0" w:tplc="04020001">
      <w:start w:val="1"/>
      <w:numFmt w:val="bullet"/>
      <w:lvlText w:val=""/>
      <w:lvlJc w:val="left"/>
      <w:pPr>
        <w:tabs>
          <w:tab w:val="num" w:pos="1425"/>
        </w:tabs>
        <w:ind w:left="1425" w:hanging="360"/>
      </w:pPr>
      <w:rPr>
        <w:rFonts w:ascii="Symbol" w:hAnsi="Symbol" w:hint="default"/>
      </w:rPr>
    </w:lvl>
    <w:lvl w:ilvl="1" w:tplc="04020003">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46" w15:restartNumberingAfterBreak="0">
    <w:nsid w:val="7047174E"/>
    <w:multiLevelType w:val="hybridMultilevel"/>
    <w:tmpl w:val="A7DE601E"/>
    <w:lvl w:ilvl="0" w:tplc="0402000D">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47" w15:restartNumberingAfterBreak="0">
    <w:nsid w:val="7B7E5B94"/>
    <w:multiLevelType w:val="hybridMultilevel"/>
    <w:tmpl w:val="906E7612"/>
    <w:lvl w:ilvl="0" w:tplc="0402000D">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num w:numId="1">
    <w:abstractNumId w:val="3"/>
  </w:num>
  <w:num w:numId="2">
    <w:abstractNumId w:val="44"/>
  </w:num>
  <w:num w:numId="3">
    <w:abstractNumId w:val="1"/>
  </w:num>
  <w:num w:numId="4">
    <w:abstractNumId w:val="45"/>
  </w:num>
  <w:num w:numId="5">
    <w:abstractNumId w:val="13"/>
  </w:num>
  <w:num w:numId="6">
    <w:abstractNumId w:val="41"/>
  </w:num>
  <w:num w:numId="7">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8">
    <w:abstractNumId w:val="36"/>
  </w:num>
  <w:num w:numId="9">
    <w:abstractNumId w:val="16"/>
  </w:num>
  <w:num w:numId="10">
    <w:abstractNumId w:val="37"/>
  </w:num>
  <w:num w:numId="11">
    <w:abstractNumId w:val="21"/>
  </w:num>
  <w:num w:numId="12">
    <w:abstractNumId w:val="2"/>
  </w:num>
  <w:num w:numId="13">
    <w:abstractNumId w:val="26"/>
  </w:num>
  <w:num w:numId="14">
    <w:abstractNumId w:val="31"/>
  </w:num>
  <w:num w:numId="15">
    <w:abstractNumId w:val="40"/>
  </w:num>
  <w:num w:numId="16">
    <w:abstractNumId w:val="17"/>
  </w:num>
  <w:num w:numId="17">
    <w:abstractNumId w:val="34"/>
  </w:num>
  <w:num w:numId="18">
    <w:abstractNumId w:val="12"/>
  </w:num>
  <w:num w:numId="19">
    <w:abstractNumId w:val="30"/>
  </w:num>
  <w:num w:numId="20">
    <w:abstractNumId w:val="10"/>
  </w:num>
  <w:num w:numId="21">
    <w:abstractNumId w:val="8"/>
  </w:num>
  <w:num w:numId="22">
    <w:abstractNumId w:val="27"/>
  </w:num>
  <w:num w:numId="23">
    <w:abstractNumId w:val="28"/>
  </w:num>
  <w:num w:numId="24">
    <w:abstractNumId w:val="46"/>
  </w:num>
  <w:num w:numId="25">
    <w:abstractNumId w:val="22"/>
  </w:num>
  <w:num w:numId="26">
    <w:abstractNumId w:val="47"/>
  </w:num>
  <w:num w:numId="27">
    <w:abstractNumId w:val="33"/>
  </w:num>
  <w:num w:numId="28">
    <w:abstractNumId w:val="6"/>
  </w:num>
  <w:num w:numId="29">
    <w:abstractNumId w:val="4"/>
  </w:num>
  <w:num w:numId="30">
    <w:abstractNumId w:val="14"/>
  </w:num>
  <w:num w:numId="31">
    <w:abstractNumId w:val="7"/>
  </w:num>
  <w:num w:numId="32">
    <w:abstractNumId w:val="11"/>
  </w:num>
  <w:num w:numId="33">
    <w:abstractNumId w:val="35"/>
  </w:num>
  <w:num w:numId="34">
    <w:abstractNumId w:val="5"/>
  </w:num>
  <w:num w:numId="35">
    <w:abstractNumId w:val="9"/>
  </w:num>
  <w:num w:numId="36">
    <w:abstractNumId w:val="43"/>
  </w:num>
  <w:num w:numId="37">
    <w:abstractNumId w:val="19"/>
  </w:num>
  <w:num w:numId="38">
    <w:abstractNumId w:val="39"/>
  </w:num>
  <w:num w:numId="39">
    <w:abstractNumId w:val="42"/>
  </w:num>
  <w:num w:numId="40">
    <w:abstractNumId w:val="20"/>
  </w:num>
  <w:num w:numId="41">
    <w:abstractNumId w:val="38"/>
  </w:num>
  <w:num w:numId="42">
    <w:abstractNumId w:val="24"/>
  </w:num>
  <w:num w:numId="43">
    <w:abstractNumId w:val="15"/>
  </w:num>
  <w:num w:numId="44">
    <w:abstractNumId w:val="32"/>
  </w:num>
  <w:num w:numId="45">
    <w:abstractNumId w:val="18"/>
  </w:num>
  <w:num w:numId="46">
    <w:abstractNumId w:val="25"/>
  </w:num>
  <w:num w:numId="47">
    <w:abstractNumId w:val="23"/>
  </w:num>
  <w:num w:numId="48">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60"/>
    <w:rsid w:val="0001551E"/>
    <w:rsid w:val="000155AA"/>
    <w:rsid w:val="00020A2A"/>
    <w:rsid w:val="00036E03"/>
    <w:rsid w:val="000D0D17"/>
    <w:rsid w:val="000D4F94"/>
    <w:rsid w:val="00116623"/>
    <w:rsid w:val="00182EDB"/>
    <w:rsid w:val="00191D73"/>
    <w:rsid w:val="001F29A5"/>
    <w:rsid w:val="002545F9"/>
    <w:rsid w:val="00265D74"/>
    <w:rsid w:val="002B4662"/>
    <w:rsid w:val="003352C3"/>
    <w:rsid w:val="003E4E6C"/>
    <w:rsid w:val="003F1FCA"/>
    <w:rsid w:val="004120AE"/>
    <w:rsid w:val="0042312C"/>
    <w:rsid w:val="00490A16"/>
    <w:rsid w:val="004954A2"/>
    <w:rsid w:val="004B147F"/>
    <w:rsid w:val="004B4761"/>
    <w:rsid w:val="0051610E"/>
    <w:rsid w:val="00544F8A"/>
    <w:rsid w:val="00580CC5"/>
    <w:rsid w:val="00596769"/>
    <w:rsid w:val="005A08AE"/>
    <w:rsid w:val="005F30D3"/>
    <w:rsid w:val="006344E7"/>
    <w:rsid w:val="0066509C"/>
    <w:rsid w:val="006A7121"/>
    <w:rsid w:val="006D2261"/>
    <w:rsid w:val="006E07E4"/>
    <w:rsid w:val="006E2C9C"/>
    <w:rsid w:val="006F0BE7"/>
    <w:rsid w:val="00751E0A"/>
    <w:rsid w:val="00785E60"/>
    <w:rsid w:val="007E235A"/>
    <w:rsid w:val="00851A06"/>
    <w:rsid w:val="00873FFB"/>
    <w:rsid w:val="008A2EA5"/>
    <w:rsid w:val="008B45DF"/>
    <w:rsid w:val="00906C9B"/>
    <w:rsid w:val="00927E03"/>
    <w:rsid w:val="00946D9E"/>
    <w:rsid w:val="009D080D"/>
    <w:rsid w:val="00A36B67"/>
    <w:rsid w:val="00A75BFE"/>
    <w:rsid w:val="00A83666"/>
    <w:rsid w:val="00AE5114"/>
    <w:rsid w:val="00AE563E"/>
    <w:rsid w:val="00AF0C56"/>
    <w:rsid w:val="00B66F94"/>
    <w:rsid w:val="00BC472A"/>
    <w:rsid w:val="00BD17C4"/>
    <w:rsid w:val="00C047DF"/>
    <w:rsid w:val="00C55C0A"/>
    <w:rsid w:val="00CA4918"/>
    <w:rsid w:val="00CB630E"/>
    <w:rsid w:val="00CC3178"/>
    <w:rsid w:val="00CE2924"/>
    <w:rsid w:val="00CE482B"/>
    <w:rsid w:val="00D12AFF"/>
    <w:rsid w:val="00D152DA"/>
    <w:rsid w:val="00D15B97"/>
    <w:rsid w:val="00D527E4"/>
    <w:rsid w:val="00D77CA2"/>
    <w:rsid w:val="00D9099C"/>
    <w:rsid w:val="00DF10B7"/>
    <w:rsid w:val="00E72040"/>
    <w:rsid w:val="00E95D37"/>
    <w:rsid w:val="00EA450C"/>
    <w:rsid w:val="00EB2DDC"/>
    <w:rsid w:val="00EB4A3E"/>
    <w:rsid w:val="00EC38AA"/>
    <w:rsid w:val="00ED7111"/>
    <w:rsid w:val="00EE74F3"/>
    <w:rsid w:val="00F3179A"/>
    <w:rsid w:val="00F37B60"/>
    <w:rsid w:val="00F50DF0"/>
    <w:rsid w:val="00F748AA"/>
    <w:rsid w:val="00F92B35"/>
    <w:rsid w:val="00F92FA6"/>
    <w:rsid w:val="00F95E69"/>
    <w:rsid w:val="00FA18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E498C4"/>
  <w15:chartTrackingRefBased/>
  <w15:docId w15:val="{8A420196-64E9-4557-A55D-6F946F0A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E60"/>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A8366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7E4"/>
    <w:rPr>
      <w:rFonts w:ascii="Segoe UI" w:hAnsi="Segoe UI" w:cs="Segoe UI"/>
      <w:sz w:val="18"/>
      <w:szCs w:val="18"/>
    </w:rPr>
  </w:style>
  <w:style w:type="character" w:customStyle="1" w:styleId="a4">
    <w:name w:val="Изнесен текст Знак"/>
    <w:basedOn w:val="a0"/>
    <w:link w:val="a3"/>
    <w:uiPriority w:val="99"/>
    <w:semiHidden/>
    <w:rsid w:val="006E07E4"/>
    <w:rPr>
      <w:rFonts w:ascii="Segoe UI" w:eastAsia="Times New Roman" w:hAnsi="Segoe UI" w:cs="Segoe UI"/>
      <w:sz w:val="18"/>
      <w:szCs w:val="18"/>
      <w:lang w:val="en-US"/>
    </w:rPr>
  </w:style>
  <w:style w:type="paragraph" w:styleId="a5">
    <w:name w:val="header"/>
    <w:basedOn w:val="a"/>
    <w:link w:val="a6"/>
    <w:uiPriority w:val="99"/>
    <w:unhideWhenUsed/>
    <w:rsid w:val="004954A2"/>
    <w:pPr>
      <w:tabs>
        <w:tab w:val="center" w:pos="4536"/>
        <w:tab w:val="right" w:pos="9072"/>
      </w:tabs>
    </w:pPr>
  </w:style>
  <w:style w:type="character" w:customStyle="1" w:styleId="a6">
    <w:name w:val="Горен колонтитул Знак"/>
    <w:basedOn w:val="a0"/>
    <w:link w:val="a5"/>
    <w:uiPriority w:val="99"/>
    <w:rsid w:val="004954A2"/>
    <w:rPr>
      <w:rFonts w:ascii="Times New Roman" w:eastAsia="Times New Roman" w:hAnsi="Times New Roman" w:cs="Times New Roman"/>
      <w:sz w:val="24"/>
      <w:szCs w:val="24"/>
      <w:lang w:val="en-US"/>
    </w:rPr>
  </w:style>
  <w:style w:type="paragraph" w:styleId="a7">
    <w:name w:val="footer"/>
    <w:basedOn w:val="a"/>
    <w:link w:val="a8"/>
    <w:uiPriority w:val="99"/>
    <w:unhideWhenUsed/>
    <w:rsid w:val="004954A2"/>
    <w:pPr>
      <w:tabs>
        <w:tab w:val="center" w:pos="4536"/>
        <w:tab w:val="right" w:pos="9072"/>
      </w:tabs>
    </w:pPr>
  </w:style>
  <w:style w:type="character" w:customStyle="1" w:styleId="a8">
    <w:name w:val="Долен колонтитул Знак"/>
    <w:basedOn w:val="a0"/>
    <w:link w:val="a7"/>
    <w:uiPriority w:val="99"/>
    <w:rsid w:val="004954A2"/>
    <w:rPr>
      <w:rFonts w:ascii="Times New Roman" w:eastAsia="Times New Roman" w:hAnsi="Times New Roman" w:cs="Times New Roman"/>
      <w:sz w:val="24"/>
      <w:szCs w:val="24"/>
      <w:lang w:val="en-US"/>
    </w:rPr>
  </w:style>
  <w:style w:type="paragraph" w:styleId="a9">
    <w:name w:val="List Paragraph"/>
    <w:basedOn w:val="a"/>
    <w:uiPriority w:val="34"/>
    <w:qFormat/>
    <w:rsid w:val="006E2C9C"/>
    <w:pPr>
      <w:ind w:left="720"/>
      <w:contextualSpacing/>
    </w:pPr>
  </w:style>
  <w:style w:type="paragraph" w:customStyle="1" w:styleId="Default">
    <w:name w:val="Default"/>
    <w:rsid w:val="00E95D37"/>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5CharCharChar4">
    <w:name w:val="Char Char5 Char Char Char4"/>
    <w:basedOn w:val="a"/>
    <w:rsid w:val="00B66F94"/>
    <w:pPr>
      <w:tabs>
        <w:tab w:val="left" w:pos="709"/>
      </w:tabs>
    </w:pPr>
    <w:rPr>
      <w:rFonts w:ascii="Tahoma" w:hAnsi="Tahoma"/>
      <w:lang w:val="pl-PL" w:eastAsia="pl-PL"/>
    </w:rPr>
  </w:style>
  <w:style w:type="paragraph" w:customStyle="1" w:styleId="CharChar5CharCharChar40">
    <w:name w:val="Char Char5 Char Char Char4"/>
    <w:basedOn w:val="a"/>
    <w:rsid w:val="00851A06"/>
    <w:pPr>
      <w:tabs>
        <w:tab w:val="left" w:pos="709"/>
      </w:tabs>
    </w:pPr>
    <w:rPr>
      <w:rFonts w:ascii="Tahoma" w:hAnsi="Tahoma"/>
      <w:lang w:val="pl-PL" w:eastAsia="pl-PL"/>
    </w:rPr>
  </w:style>
  <w:style w:type="character" w:customStyle="1" w:styleId="10">
    <w:name w:val="Заглавие 1 Знак"/>
    <w:basedOn w:val="a0"/>
    <w:link w:val="1"/>
    <w:uiPriority w:val="9"/>
    <w:rsid w:val="00A83666"/>
    <w:rPr>
      <w:rFonts w:asciiTheme="majorHAnsi" w:eastAsiaTheme="majorEastAsia" w:hAnsiTheme="majorHAnsi" w:cstheme="majorBidi"/>
      <w:color w:val="2E74B5" w:themeColor="accent1" w:themeShade="BF"/>
      <w:sz w:val="32"/>
      <w:szCs w:val="32"/>
      <w:lang w:val="en-US"/>
    </w:rPr>
  </w:style>
  <w:style w:type="character" w:styleId="aa">
    <w:name w:val="Strong"/>
    <w:basedOn w:val="a0"/>
    <w:uiPriority w:val="22"/>
    <w:qFormat/>
    <w:rsid w:val="00A83666"/>
    <w:rPr>
      <w:b/>
      <w:bCs/>
    </w:rPr>
  </w:style>
  <w:style w:type="paragraph" w:styleId="ab">
    <w:name w:val="Normal (Web)"/>
    <w:basedOn w:val="a"/>
    <w:uiPriority w:val="99"/>
    <w:semiHidden/>
    <w:unhideWhenUsed/>
    <w:rsid w:val="00A83666"/>
    <w:pPr>
      <w:spacing w:before="100" w:beforeAutospacing="1" w:after="100" w:afterAutospacing="1"/>
    </w:pPr>
    <w:rPr>
      <w:lang w:val="bg-BG" w:eastAsia="bg-BG"/>
    </w:rPr>
  </w:style>
  <w:style w:type="paragraph" w:customStyle="1" w:styleId="CharChar5CharCharChar41">
    <w:name w:val="Char Char5 Char Char Char4"/>
    <w:basedOn w:val="a"/>
    <w:rsid w:val="00751E0A"/>
    <w:pPr>
      <w:tabs>
        <w:tab w:val="left" w:pos="709"/>
      </w:tabs>
    </w:pPr>
    <w:rPr>
      <w:rFonts w:ascii="Tahoma" w:hAnsi="Tahoma"/>
      <w:lang w:val="pl-PL" w:eastAsia="pl-PL"/>
    </w:rPr>
  </w:style>
  <w:style w:type="character" w:styleId="ac">
    <w:name w:val="Hyperlink"/>
    <w:basedOn w:val="a0"/>
    <w:uiPriority w:val="99"/>
    <w:semiHidden/>
    <w:unhideWhenUsed/>
    <w:rsid w:val="00EB2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19384">
      <w:bodyDiv w:val="1"/>
      <w:marLeft w:val="0"/>
      <w:marRight w:val="0"/>
      <w:marTop w:val="0"/>
      <w:marBottom w:val="0"/>
      <w:divBdr>
        <w:top w:val="none" w:sz="0" w:space="0" w:color="auto"/>
        <w:left w:val="none" w:sz="0" w:space="0" w:color="auto"/>
        <w:bottom w:val="none" w:sz="0" w:space="0" w:color="auto"/>
        <w:right w:val="none" w:sz="0" w:space="0" w:color="auto"/>
      </w:divBdr>
    </w:div>
    <w:div w:id="390201370">
      <w:bodyDiv w:val="1"/>
      <w:marLeft w:val="0"/>
      <w:marRight w:val="0"/>
      <w:marTop w:val="0"/>
      <w:marBottom w:val="0"/>
      <w:divBdr>
        <w:top w:val="none" w:sz="0" w:space="0" w:color="auto"/>
        <w:left w:val="none" w:sz="0" w:space="0" w:color="auto"/>
        <w:bottom w:val="none" w:sz="0" w:space="0" w:color="auto"/>
        <w:right w:val="none" w:sz="0" w:space="0" w:color="auto"/>
      </w:divBdr>
    </w:div>
    <w:div w:id="618996188">
      <w:bodyDiv w:val="1"/>
      <w:marLeft w:val="0"/>
      <w:marRight w:val="0"/>
      <w:marTop w:val="0"/>
      <w:marBottom w:val="0"/>
      <w:divBdr>
        <w:top w:val="none" w:sz="0" w:space="0" w:color="auto"/>
        <w:left w:val="none" w:sz="0" w:space="0" w:color="auto"/>
        <w:bottom w:val="none" w:sz="0" w:space="0" w:color="auto"/>
        <w:right w:val="none" w:sz="0" w:space="0" w:color="auto"/>
      </w:divBdr>
    </w:div>
    <w:div w:id="663434993">
      <w:bodyDiv w:val="1"/>
      <w:marLeft w:val="0"/>
      <w:marRight w:val="0"/>
      <w:marTop w:val="0"/>
      <w:marBottom w:val="0"/>
      <w:divBdr>
        <w:top w:val="none" w:sz="0" w:space="0" w:color="auto"/>
        <w:left w:val="none" w:sz="0" w:space="0" w:color="auto"/>
        <w:bottom w:val="none" w:sz="0" w:space="0" w:color="auto"/>
        <w:right w:val="none" w:sz="0" w:space="0" w:color="auto"/>
      </w:divBdr>
    </w:div>
    <w:div w:id="943268639">
      <w:bodyDiv w:val="1"/>
      <w:marLeft w:val="0"/>
      <w:marRight w:val="0"/>
      <w:marTop w:val="0"/>
      <w:marBottom w:val="0"/>
      <w:divBdr>
        <w:top w:val="none" w:sz="0" w:space="0" w:color="auto"/>
        <w:left w:val="none" w:sz="0" w:space="0" w:color="auto"/>
        <w:bottom w:val="none" w:sz="0" w:space="0" w:color="auto"/>
        <w:right w:val="none" w:sz="0" w:space="0" w:color="auto"/>
      </w:divBdr>
    </w:div>
    <w:div w:id="1151796228">
      <w:bodyDiv w:val="1"/>
      <w:marLeft w:val="0"/>
      <w:marRight w:val="0"/>
      <w:marTop w:val="0"/>
      <w:marBottom w:val="0"/>
      <w:divBdr>
        <w:top w:val="none" w:sz="0" w:space="0" w:color="auto"/>
        <w:left w:val="none" w:sz="0" w:space="0" w:color="auto"/>
        <w:bottom w:val="none" w:sz="0" w:space="0" w:color="auto"/>
        <w:right w:val="none" w:sz="0" w:space="0" w:color="auto"/>
      </w:divBdr>
    </w:div>
    <w:div w:id="1285042788">
      <w:bodyDiv w:val="1"/>
      <w:marLeft w:val="0"/>
      <w:marRight w:val="0"/>
      <w:marTop w:val="0"/>
      <w:marBottom w:val="0"/>
      <w:divBdr>
        <w:top w:val="none" w:sz="0" w:space="0" w:color="auto"/>
        <w:left w:val="none" w:sz="0" w:space="0" w:color="auto"/>
        <w:bottom w:val="none" w:sz="0" w:space="0" w:color="auto"/>
        <w:right w:val="none" w:sz="0" w:space="0" w:color="auto"/>
      </w:divBdr>
    </w:div>
    <w:div w:id="1529562526">
      <w:bodyDiv w:val="1"/>
      <w:marLeft w:val="0"/>
      <w:marRight w:val="0"/>
      <w:marTop w:val="0"/>
      <w:marBottom w:val="0"/>
      <w:divBdr>
        <w:top w:val="none" w:sz="0" w:space="0" w:color="auto"/>
        <w:left w:val="none" w:sz="0" w:space="0" w:color="auto"/>
        <w:bottom w:val="none" w:sz="0" w:space="0" w:color="auto"/>
        <w:right w:val="none" w:sz="0" w:space="0" w:color="auto"/>
      </w:divBdr>
    </w:div>
    <w:div w:id="1610163070">
      <w:bodyDiv w:val="1"/>
      <w:marLeft w:val="0"/>
      <w:marRight w:val="0"/>
      <w:marTop w:val="0"/>
      <w:marBottom w:val="0"/>
      <w:divBdr>
        <w:top w:val="none" w:sz="0" w:space="0" w:color="auto"/>
        <w:left w:val="none" w:sz="0" w:space="0" w:color="auto"/>
        <w:bottom w:val="none" w:sz="0" w:space="0" w:color="auto"/>
        <w:right w:val="none" w:sz="0" w:space="0" w:color="auto"/>
      </w:divBdr>
    </w:div>
    <w:div w:id="1788548971">
      <w:bodyDiv w:val="1"/>
      <w:marLeft w:val="0"/>
      <w:marRight w:val="0"/>
      <w:marTop w:val="0"/>
      <w:marBottom w:val="0"/>
      <w:divBdr>
        <w:top w:val="none" w:sz="0" w:space="0" w:color="auto"/>
        <w:left w:val="none" w:sz="0" w:space="0" w:color="auto"/>
        <w:bottom w:val="none" w:sz="0" w:space="0" w:color="auto"/>
        <w:right w:val="none" w:sz="0" w:space="0" w:color="auto"/>
      </w:divBdr>
    </w:div>
    <w:div w:id="1807624948">
      <w:bodyDiv w:val="1"/>
      <w:marLeft w:val="0"/>
      <w:marRight w:val="0"/>
      <w:marTop w:val="0"/>
      <w:marBottom w:val="0"/>
      <w:divBdr>
        <w:top w:val="none" w:sz="0" w:space="0" w:color="auto"/>
        <w:left w:val="none" w:sz="0" w:space="0" w:color="auto"/>
        <w:bottom w:val="none" w:sz="0" w:space="0" w:color="auto"/>
        <w:right w:val="none" w:sz="0" w:space="0" w:color="auto"/>
      </w:divBdr>
    </w:div>
    <w:div w:id="20238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f.bg/procedures/zapochvam-rabota/" TargetMode="External"/><Relationship Id="rId13" Type="http://schemas.openxmlformats.org/officeDocument/2006/relationships/hyperlink" Target="https://lex.bg/laws/ldoc/21371919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x.bg/bg/laws/ldoc/213718921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f.bg/procedures/ukrepvane-na-obshtinskija-kapacitet/" TargetMode="External"/><Relationship Id="rId5" Type="http://schemas.openxmlformats.org/officeDocument/2006/relationships/webSettings" Target="webSettings.xml"/><Relationship Id="rId15" Type="http://schemas.openxmlformats.org/officeDocument/2006/relationships/hyperlink" Target="https://esf.bg/komitetat-za-nabljudenie-odobri-14-novi-operacii-za-nad-1-144-mlrd-lv-koito-shte-badat-realizirani-po-prchr-2021-2027/" TargetMode="External"/><Relationship Id="rId10" Type="http://schemas.openxmlformats.org/officeDocument/2006/relationships/hyperlink" Target="https://esf.bg/procedures/grizha-v-dom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f.bg/procedures/roditeli-v-zaetost-2/" TargetMode="External"/><Relationship Id="rId14" Type="http://schemas.openxmlformats.org/officeDocument/2006/relationships/hyperlink" Target="https://lex.bg/bg/laws/ldoc/2137189250"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4D1D7-1A1A-4AD3-920F-B9E4C7FB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48</Pages>
  <Words>19305</Words>
  <Characters>110040</Characters>
  <Application>Microsoft Office Word</Application>
  <DocSecurity>0</DocSecurity>
  <Lines>917</Lines>
  <Paragraphs>258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2023-03-10T10:28:00Z</cp:lastPrinted>
  <dcterms:created xsi:type="dcterms:W3CDTF">2023-03-10T09:38:00Z</dcterms:created>
  <dcterms:modified xsi:type="dcterms:W3CDTF">2023-03-27T06:49:00Z</dcterms:modified>
</cp:coreProperties>
</file>