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62"/>
        <w:gridCol w:w="1587"/>
        <w:gridCol w:w="1719"/>
        <w:gridCol w:w="2546"/>
        <w:gridCol w:w="1547"/>
        <w:gridCol w:w="1559"/>
        <w:gridCol w:w="1864"/>
        <w:gridCol w:w="1934"/>
      </w:tblGrid>
      <w:tr w:rsidR="00882900" w:rsidRPr="00882900" w:rsidTr="00A85327">
        <w:trPr>
          <w:trHeight w:val="495"/>
        </w:trPr>
        <w:tc>
          <w:tcPr>
            <w:tcW w:w="7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900" w:rsidRPr="00882900" w:rsidRDefault="00882900" w:rsidP="00057C97">
            <w:bookmarkStart w:id="0" w:name="_GoBack"/>
            <w:bookmarkEnd w:id="0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</w:tr>
      <w:tr w:rsidR="00882900" w:rsidRPr="00882900" w:rsidTr="00A85327">
        <w:trPr>
          <w:trHeight w:val="49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900" w:rsidRPr="00882900" w:rsidRDefault="00882900" w:rsidP="005B529F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/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</w:tr>
      <w:tr w:rsidR="00882900" w:rsidRPr="00882900" w:rsidTr="00A85327">
        <w:trPr>
          <w:trHeight w:val="49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900" w:rsidRPr="00882900" w:rsidRDefault="00882900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/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</w:tr>
      <w:tr w:rsidR="00882900" w:rsidRPr="00882900" w:rsidTr="006F525D">
        <w:trPr>
          <w:trHeight w:val="49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512F0F">
            <w:r>
              <w:t>Цели на администрацията за</w:t>
            </w:r>
            <w:r w:rsidR="0054126D">
              <w:t xml:space="preserve"> </w:t>
            </w:r>
            <w:r w:rsidR="005B529F">
              <w:t>2022</w:t>
            </w:r>
            <w:r w:rsidR="00882900" w:rsidRPr="00882900">
              <w:t>г.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/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2900" w:rsidRPr="00882900" w:rsidRDefault="00882900"/>
        </w:tc>
      </w:tr>
      <w:tr w:rsidR="00882900" w:rsidRPr="00882900" w:rsidTr="006F525D">
        <w:trPr>
          <w:trHeight w:val="495"/>
        </w:trPr>
        <w:tc>
          <w:tcPr>
            <w:tcW w:w="7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2900" w:rsidRPr="00882900" w:rsidRDefault="00882900">
            <w:r w:rsidRPr="00882900">
              <w:t xml:space="preserve">Наименование на администрацията: Областна администрация </w:t>
            </w:r>
            <w:r w:rsidR="0054126D">
              <w:t xml:space="preserve">- </w:t>
            </w:r>
            <w:r w:rsidRPr="00882900">
              <w:t>Перник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2900" w:rsidRPr="00882900" w:rsidRDefault="00882900"/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2900" w:rsidRPr="00882900" w:rsidRDefault="00882900">
            <w:r w:rsidRPr="00882900">
              <w:t>Приложение №1</w:t>
            </w:r>
          </w:p>
        </w:tc>
      </w:tr>
      <w:tr w:rsidR="00882900" w:rsidRPr="00882900" w:rsidTr="006F525D">
        <w:trPr>
          <w:trHeight w:val="1215"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2900" w:rsidRPr="00882900" w:rsidRDefault="005B529F" w:rsidP="00882900">
            <w:pPr>
              <w:rPr>
                <w:b/>
                <w:bCs/>
              </w:rPr>
            </w:pPr>
            <w:r>
              <w:rPr>
                <w:b/>
                <w:bCs/>
              </w:rPr>
              <w:t>Цели за 2022</w:t>
            </w:r>
            <w:r w:rsidR="00882900" w:rsidRPr="00882900">
              <w:rPr>
                <w:b/>
                <w:bCs/>
              </w:rPr>
              <w:t xml:space="preserve"> г.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2900" w:rsidRPr="00882900" w:rsidRDefault="00882900" w:rsidP="00882900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Стратегически</w:t>
            </w:r>
            <w:r w:rsidRPr="00882900">
              <w:rPr>
                <w:b/>
                <w:bCs/>
              </w:rPr>
              <w:br/>
              <w:t xml:space="preserve"> цели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2900" w:rsidRPr="00882900" w:rsidRDefault="00882900" w:rsidP="00882900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 xml:space="preserve">Стратегически </w:t>
            </w:r>
            <w:r w:rsidRPr="00882900">
              <w:rPr>
                <w:b/>
                <w:bCs/>
              </w:rPr>
              <w:br/>
              <w:t>документ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900" w:rsidRPr="00882900" w:rsidRDefault="00882900" w:rsidP="00882900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Дейности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hideMark/>
          </w:tcPr>
          <w:p w:rsidR="00882900" w:rsidRPr="00882900" w:rsidRDefault="0022558F" w:rsidP="0022558F">
            <w:pPr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  <w:r>
              <w:rPr>
                <w:b/>
                <w:bCs/>
              </w:rPr>
              <w:br/>
              <w:t>/месец</w:t>
            </w:r>
            <w:r>
              <w:rPr>
                <w:b/>
                <w:bCs/>
              </w:rPr>
              <w:br/>
              <w:t>през</w:t>
            </w:r>
            <w:r w:rsidR="005B529F">
              <w:rPr>
                <w:b/>
                <w:bCs/>
              </w:rPr>
              <w:t xml:space="preserve"> 2022</w:t>
            </w:r>
            <w:r>
              <w:rPr>
                <w:b/>
                <w:bCs/>
              </w:rPr>
              <w:t>г</w:t>
            </w:r>
            <w:r w:rsidR="00882900" w:rsidRPr="00882900">
              <w:rPr>
                <w:b/>
                <w:bCs/>
              </w:rPr>
              <w:t>./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882900" w:rsidRPr="00882900" w:rsidRDefault="00882900" w:rsidP="00882900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Очакван</w:t>
            </w:r>
            <w:r w:rsidRPr="00882900">
              <w:rPr>
                <w:b/>
                <w:bCs/>
              </w:rPr>
              <w:br/>
              <w:t xml:space="preserve"> резултат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  <w:noWrap/>
            <w:hideMark/>
          </w:tcPr>
          <w:p w:rsidR="00882900" w:rsidRPr="00882900" w:rsidRDefault="00882900" w:rsidP="00882900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Индикатор за изпълнение</w:t>
            </w:r>
          </w:p>
        </w:tc>
      </w:tr>
      <w:tr w:rsidR="00882900" w:rsidRPr="00882900" w:rsidTr="006F525D">
        <w:trPr>
          <w:trHeight w:val="960"/>
        </w:trPr>
        <w:tc>
          <w:tcPr>
            <w:tcW w:w="1962" w:type="dxa"/>
            <w:vMerge/>
            <w:shd w:val="clear" w:color="auto" w:fill="auto"/>
            <w:hideMark/>
          </w:tcPr>
          <w:p w:rsidR="00882900" w:rsidRPr="00882900" w:rsidRDefault="00882900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882900" w:rsidRPr="00882900" w:rsidRDefault="00882900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auto"/>
            <w:hideMark/>
          </w:tcPr>
          <w:p w:rsidR="00882900" w:rsidRPr="00882900" w:rsidRDefault="00882900">
            <w:pPr>
              <w:rPr>
                <w:b/>
                <w:bCs/>
              </w:rPr>
            </w:pPr>
          </w:p>
        </w:tc>
        <w:tc>
          <w:tcPr>
            <w:tcW w:w="2546" w:type="dxa"/>
            <w:vMerge/>
            <w:shd w:val="clear" w:color="auto" w:fill="auto"/>
            <w:hideMark/>
          </w:tcPr>
          <w:p w:rsidR="00882900" w:rsidRPr="00882900" w:rsidRDefault="00882900">
            <w:pPr>
              <w:rPr>
                <w:b/>
                <w:bCs/>
              </w:rPr>
            </w:pPr>
          </w:p>
        </w:tc>
        <w:tc>
          <w:tcPr>
            <w:tcW w:w="1547" w:type="dxa"/>
            <w:vMerge/>
            <w:hideMark/>
          </w:tcPr>
          <w:p w:rsidR="00882900" w:rsidRPr="00882900" w:rsidRDefault="0088290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882900" w:rsidRPr="00882900" w:rsidRDefault="00882900">
            <w:pPr>
              <w:rPr>
                <w:b/>
                <w:bCs/>
              </w:rPr>
            </w:pPr>
          </w:p>
        </w:tc>
        <w:tc>
          <w:tcPr>
            <w:tcW w:w="1864" w:type="dxa"/>
            <w:hideMark/>
          </w:tcPr>
          <w:p w:rsidR="00882900" w:rsidRPr="00882900" w:rsidRDefault="00882900" w:rsidP="00882900">
            <w:r w:rsidRPr="00882900">
              <w:t>Индикатор</w:t>
            </w:r>
            <w:r w:rsidRPr="00882900">
              <w:br/>
              <w:t>за текущо</w:t>
            </w:r>
            <w:r w:rsidRPr="00882900">
              <w:br/>
              <w:t>състояние</w:t>
            </w:r>
          </w:p>
        </w:tc>
        <w:tc>
          <w:tcPr>
            <w:tcW w:w="1934" w:type="dxa"/>
            <w:hideMark/>
          </w:tcPr>
          <w:p w:rsidR="00882900" w:rsidRPr="00882900" w:rsidRDefault="00882900" w:rsidP="00882900">
            <w:r w:rsidRPr="00882900">
              <w:t>Индикатор</w:t>
            </w:r>
            <w:r w:rsidRPr="00882900">
              <w:br/>
              <w:t>за целево</w:t>
            </w:r>
            <w:r w:rsidRPr="00882900">
              <w:br/>
              <w:t>състояние</w:t>
            </w:r>
          </w:p>
        </w:tc>
      </w:tr>
      <w:tr w:rsidR="00E94C8A" w:rsidRPr="00882900" w:rsidTr="00850E8D">
        <w:trPr>
          <w:trHeight w:val="1275"/>
        </w:trPr>
        <w:tc>
          <w:tcPr>
            <w:tcW w:w="1962" w:type="dxa"/>
            <w:vMerge w:val="restart"/>
            <w:shd w:val="clear" w:color="auto" w:fill="auto"/>
            <w:hideMark/>
          </w:tcPr>
          <w:p w:rsidR="00E94C8A" w:rsidRPr="00882900" w:rsidRDefault="00E94C8A" w:rsidP="001332D3">
            <w:r w:rsidRPr="00882900">
              <w:rPr>
                <w:b/>
                <w:bCs/>
              </w:rPr>
              <w:t xml:space="preserve">I. Реализиране на програмата за управление </w:t>
            </w:r>
            <w:r w:rsidRPr="00882900">
              <w:rPr>
                <w:b/>
                <w:bCs/>
              </w:rPr>
              <w:br/>
              <w:t xml:space="preserve">на правителството за </w:t>
            </w:r>
            <w:r w:rsidRPr="00882900">
              <w:rPr>
                <w:b/>
                <w:bCs/>
              </w:rPr>
              <w:br/>
            </w:r>
            <w:r w:rsidR="004E7032">
              <w:rPr>
                <w:b/>
                <w:bCs/>
              </w:rPr>
              <w:t>балансирано регионално развитие</w:t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t xml:space="preserve">I.1. Съдействие в </w:t>
            </w:r>
            <w:r w:rsidRPr="00882900">
              <w:br/>
              <w:t>планирането и организирането на заседания-</w:t>
            </w:r>
            <w:r w:rsidRPr="00882900">
              <w:br/>
              <w:t>та на Регионалния</w:t>
            </w:r>
            <w:r w:rsidRPr="00882900">
              <w:br/>
            </w:r>
            <w:r w:rsidRPr="00882900">
              <w:lastRenderedPageBreak/>
              <w:t>съвет за развитие на</w:t>
            </w:r>
            <w:r w:rsidRPr="00882900">
              <w:br/>
              <w:t>Югозападния район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 xml:space="preserve">I.2. Ефективна координация и партньорства </w:t>
            </w:r>
            <w:r w:rsidRPr="00882900">
              <w:br/>
              <w:t>с други администрации</w:t>
            </w:r>
            <w:r w:rsidRPr="00882900">
              <w:br/>
              <w:t>в Югозападния район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 xml:space="preserve">I.3. Реализиране на </w:t>
            </w:r>
            <w:r w:rsidRPr="00882900">
              <w:br/>
              <w:t>ефективно председател-</w:t>
            </w:r>
            <w:r w:rsidRPr="00882900">
              <w:br/>
              <w:t>ство на Областния</w:t>
            </w:r>
            <w:r w:rsidRPr="00882900">
              <w:br/>
              <w:t>съвет за развитие на</w:t>
            </w:r>
            <w:r w:rsidRPr="00882900">
              <w:br/>
              <w:t>област Перник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E94C8A" w:rsidRPr="00882900" w:rsidRDefault="00F3688F" w:rsidP="004E7032">
            <w:r>
              <w:lastRenderedPageBreak/>
              <w:t xml:space="preserve">Поддържане на </w:t>
            </w:r>
            <w:r>
              <w:br/>
              <w:t>балансирано</w:t>
            </w:r>
            <w:r w:rsidR="00E94C8A" w:rsidRPr="00882900">
              <w:br/>
            </w:r>
            <w:r w:rsidR="00C30681">
              <w:t>регионално</w:t>
            </w:r>
            <w:r w:rsidR="00E94C8A" w:rsidRPr="00882900">
              <w:t xml:space="preserve"> </w:t>
            </w:r>
            <w:r w:rsidR="00E94C8A" w:rsidRPr="00882900">
              <w:br/>
              <w:t>развитие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E94C8A" w:rsidRDefault="00E94C8A" w:rsidP="00F3688F">
            <w:pPr>
              <w:jc w:val="both"/>
            </w:pPr>
            <w:r w:rsidRPr="00882900">
              <w:t xml:space="preserve">Програма за управление на Правителството на Република България за периода </w:t>
            </w:r>
            <w:r w:rsidRPr="00882900">
              <w:br/>
              <w:t>2017-2021 г.</w:t>
            </w:r>
            <w:r>
              <w:t xml:space="preserve"> </w:t>
            </w:r>
          </w:p>
          <w:p w:rsidR="00A301BD" w:rsidRDefault="00A301BD" w:rsidP="007D2EE6">
            <w:pPr>
              <w:jc w:val="both"/>
            </w:pPr>
          </w:p>
          <w:p w:rsidR="001332D3" w:rsidRDefault="001332D3" w:rsidP="007D2EE6">
            <w:pPr>
              <w:jc w:val="both"/>
            </w:pPr>
          </w:p>
          <w:p w:rsidR="001332D3" w:rsidRDefault="00E94C8A" w:rsidP="007D2EE6">
            <w:pPr>
              <w:jc w:val="both"/>
            </w:pPr>
            <w:r w:rsidRPr="00882900">
              <w:t>Национална прог</w:t>
            </w:r>
            <w:r>
              <w:t xml:space="preserve">рама за развитие: </w:t>
            </w:r>
            <w:r>
              <w:br/>
              <w:t xml:space="preserve">България </w:t>
            </w:r>
            <w:r>
              <w:br/>
              <w:t>203</w:t>
            </w:r>
            <w:r w:rsidRPr="00882900">
              <w:t>0</w:t>
            </w:r>
            <w:r w:rsidRPr="00882900">
              <w:br/>
            </w:r>
            <w:r w:rsidRPr="00882900">
              <w:br/>
            </w:r>
          </w:p>
          <w:p w:rsidR="00474219" w:rsidRDefault="00474219" w:rsidP="007D2EE6">
            <w:pPr>
              <w:jc w:val="both"/>
            </w:pPr>
          </w:p>
          <w:p w:rsidR="00474219" w:rsidRDefault="00474219" w:rsidP="007D2EE6">
            <w:pPr>
              <w:jc w:val="both"/>
            </w:pPr>
          </w:p>
          <w:p w:rsidR="00474219" w:rsidRDefault="00474219" w:rsidP="007D2EE6">
            <w:pPr>
              <w:jc w:val="both"/>
            </w:pPr>
          </w:p>
          <w:p w:rsidR="00474219" w:rsidRDefault="00474219" w:rsidP="007D2EE6">
            <w:pPr>
              <w:jc w:val="both"/>
            </w:pPr>
          </w:p>
          <w:p w:rsidR="001332D3" w:rsidRDefault="002773A9" w:rsidP="007D2EE6">
            <w:pPr>
              <w:jc w:val="both"/>
            </w:pPr>
            <w:r>
              <w:t>Закон за регионалното развитие</w:t>
            </w:r>
          </w:p>
          <w:p w:rsidR="001332D3" w:rsidRDefault="001332D3" w:rsidP="007D2EE6">
            <w:pPr>
              <w:jc w:val="both"/>
            </w:pPr>
          </w:p>
          <w:p w:rsidR="001332D3" w:rsidRDefault="00474219" w:rsidP="007D2EE6">
            <w:pPr>
              <w:jc w:val="both"/>
            </w:pPr>
            <w:r>
              <w:t xml:space="preserve">Правилник за прилагане на Закона за регионалното </w:t>
            </w:r>
          </w:p>
          <w:p w:rsidR="00474219" w:rsidRDefault="00474219" w:rsidP="007D2EE6">
            <w:pPr>
              <w:jc w:val="both"/>
            </w:pPr>
            <w:r>
              <w:t>развитие</w:t>
            </w:r>
          </w:p>
          <w:p w:rsidR="001332D3" w:rsidRDefault="001332D3" w:rsidP="007D2EE6">
            <w:pPr>
              <w:jc w:val="both"/>
            </w:pPr>
          </w:p>
          <w:p w:rsidR="001332D3" w:rsidRDefault="001332D3" w:rsidP="007D2EE6">
            <w:pPr>
              <w:jc w:val="both"/>
            </w:pPr>
          </w:p>
          <w:p w:rsidR="00A301BD" w:rsidRDefault="00E94C8A" w:rsidP="007D2EE6">
            <w:pPr>
              <w:jc w:val="both"/>
            </w:pPr>
            <w:r w:rsidRPr="00882900">
              <w:t xml:space="preserve">Национална </w:t>
            </w:r>
            <w:r w:rsidR="00A301BD">
              <w:t xml:space="preserve">концепция </w:t>
            </w:r>
          </w:p>
          <w:p w:rsidR="00E93E26" w:rsidRDefault="00E93E26" w:rsidP="007D2EE6">
            <w:pPr>
              <w:jc w:val="both"/>
            </w:pPr>
            <w:r>
              <w:t>з</w:t>
            </w:r>
            <w:r w:rsidR="00A301BD">
              <w:t xml:space="preserve">а пространствено развитие </w:t>
            </w:r>
          </w:p>
          <w:p w:rsidR="00A81269" w:rsidRDefault="00A81269" w:rsidP="007D2EE6">
            <w:pPr>
              <w:jc w:val="both"/>
            </w:pPr>
            <w:r>
              <w:t>за периода</w:t>
            </w:r>
          </w:p>
          <w:p w:rsidR="00E93E26" w:rsidRDefault="00E93E26" w:rsidP="007D2EE6">
            <w:pPr>
              <w:jc w:val="both"/>
            </w:pPr>
            <w:r>
              <w:t>2013-2025</w:t>
            </w:r>
            <w:r w:rsidR="00E94C8A" w:rsidRPr="00882900">
              <w:br/>
            </w:r>
          </w:p>
          <w:p w:rsidR="00E93E26" w:rsidRDefault="00E93E26" w:rsidP="007D2EE6">
            <w:pPr>
              <w:jc w:val="both"/>
            </w:pPr>
          </w:p>
          <w:p w:rsidR="00E94C8A" w:rsidRDefault="007D2EE6" w:rsidP="007D2EE6">
            <w:pPr>
              <w:jc w:val="both"/>
            </w:pPr>
            <w:r>
              <w:t xml:space="preserve">Интегрирана териториална стратегия за развитие </w:t>
            </w:r>
          </w:p>
          <w:p w:rsidR="007D2EE6" w:rsidRDefault="007D2EE6" w:rsidP="007D2EE6">
            <w:pPr>
              <w:jc w:val="both"/>
            </w:pPr>
            <w:r>
              <w:t>ЮЗР</w:t>
            </w:r>
            <w:r w:rsidR="005E563B">
              <w:t xml:space="preserve"> за планиране от ниво 2 </w:t>
            </w:r>
            <w:r w:rsidR="00731469">
              <w:t xml:space="preserve">за периода </w:t>
            </w:r>
          </w:p>
          <w:p w:rsidR="00731469" w:rsidRPr="00882900" w:rsidRDefault="00731469" w:rsidP="007D2EE6">
            <w:pPr>
              <w:jc w:val="both"/>
            </w:pPr>
            <w:r>
              <w:t>2021 - 2027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E94C8A" w:rsidRPr="00882900" w:rsidRDefault="00E94C8A" w:rsidP="00F3688F">
            <w:pPr>
              <w:jc w:val="both"/>
            </w:pPr>
            <w:r>
              <w:lastRenderedPageBreak/>
              <w:t>1.</w:t>
            </w:r>
            <w:r w:rsidRPr="00882900">
              <w:t xml:space="preserve"> Участие в заседания на</w:t>
            </w:r>
            <w:r w:rsidRPr="00882900">
              <w:br/>
              <w:t>РСР на ЮЗР</w:t>
            </w:r>
          </w:p>
        </w:tc>
        <w:tc>
          <w:tcPr>
            <w:tcW w:w="1547" w:type="dxa"/>
            <w:vMerge w:val="restart"/>
          </w:tcPr>
          <w:p w:rsidR="00E94C8A" w:rsidRPr="00882900" w:rsidRDefault="00F3688F" w:rsidP="00E94C8A">
            <w:r>
              <w:t>януари -</w:t>
            </w:r>
            <w:r w:rsidR="00E94C8A" w:rsidRPr="00882900">
              <w:t xml:space="preserve"> </w:t>
            </w:r>
            <w:r w:rsidR="00E94C8A" w:rsidRPr="00882900">
              <w:br/>
              <w:t>декември</w:t>
            </w:r>
          </w:p>
        </w:tc>
        <w:tc>
          <w:tcPr>
            <w:tcW w:w="1559" w:type="dxa"/>
          </w:tcPr>
          <w:p w:rsidR="00E94C8A" w:rsidRPr="00882900" w:rsidRDefault="00E94C8A" w:rsidP="00E94C8A">
            <w:r w:rsidRPr="00882900">
              <w:t>Ефективно участие</w:t>
            </w:r>
            <w:r w:rsidRPr="00882900">
              <w:br/>
              <w:t>на заседанията на РСР на ЮЗР</w:t>
            </w:r>
          </w:p>
        </w:tc>
        <w:tc>
          <w:tcPr>
            <w:tcW w:w="1864" w:type="dxa"/>
          </w:tcPr>
          <w:p w:rsidR="00E94C8A" w:rsidRPr="00882900" w:rsidRDefault="00E94C8A" w:rsidP="00E94C8A">
            <w:r w:rsidRPr="00882900">
              <w:t>0 заседания</w:t>
            </w:r>
          </w:p>
        </w:tc>
        <w:tc>
          <w:tcPr>
            <w:tcW w:w="1934" w:type="dxa"/>
            <w:noWrap/>
          </w:tcPr>
          <w:p w:rsidR="00E94C8A" w:rsidRPr="00882900" w:rsidRDefault="00E94C8A" w:rsidP="00E94C8A">
            <w:r w:rsidRPr="00882900">
              <w:t>2 заседания</w:t>
            </w:r>
          </w:p>
        </w:tc>
      </w:tr>
      <w:tr w:rsidR="00E94C8A" w:rsidRPr="00882900" w:rsidTr="00850E8D">
        <w:trPr>
          <w:trHeight w:val="840"/>
        </w:trPr>
        <w:tc>
          <w:tcPr>
            <w:tcW w:w="1962" w:type="dxa"/>
            <w:vMerge/>
            <w:shd w:val="clear" w:color="auto" w:fill="auto"/>
            <w:hideMark/>
          </w:tcPr>
          <w:p w:rsidR="00E94C8A" w:rsidRPr="00882900" w:rsidRDefault="00E94C8A" w:rsidP="00E94C8A"/>
        </w:tc>
        <w:tc>
          <w:tcPr>
            <w:tcW w:w="1587" w:type="dxa"/>
            <w:vMerge/>
            <w:shd w:val="clear" w:color="auto" w:fill="auto"/>
            <w:hideMark/>
          </w:tcPr>
          <w:p w:rsidR="00E94C8A" w:rsidRPr="00882900" w:rsidRDefault="00E94C8A" w:rsidP="00E94C8A"/>
        </w:tc>
        <w:tc>
          <w:tcPr>
            <w:tcW w:w="1719" w:type="dxa"/>
            <w:vMerge/>
            <w:shd w:val="clear" w:color="auto" w:fill="auto"/>
            <w:hideMark/>
          </w:tcPr>
          <w:p w:rsidR="00E94C8A" w:rsidRPr="00882900" w:rsidRDefault="00E94C8A" w:rsidP="00F3688F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E94C8A" w:rsidRPr="00882900" w:rsidRDefault="00E94C8A" w:rsidP="00F3688F">
            <w:pPr>
              <w:jc w:val="both"/>
            </w:pPr>
          </w:p>
        </w:tc>
        <w:tc>
          <w:tcPr>
            <w:tcW w:w="1547" w:type="dxa"/>
            <w:vMerge/>
          </w:tcPr>
          <w:p w:rsidR="00E94C8A" w:rsidRPr="00882900" w:rsidRDefault="00E94C8A" w:rsidP="00E94C8A"/>
        </w:tc>
        <w:tc>
          <w:tcPr>
            <w:tcW w:w="1559" w:type="dxa"/>
          </w:tcPr>
          <w:p w:rsidR="00E94C8A" w:rsidRPr="00882900" w:rsidRDefault="00E94C8A" w:rsidP="00E94C8A">
            <w:r w:rsidRPr="00882900">
              <w:t xml:space="preserve">Направени </w:t>
            </w:r>
            <w:r w:rsidRPr="00882900">
              <w:br/>
              <w:t>предложения</w:t>
            </w:r>
          </w:p>
        </w:tc>
        <w:tc>
          <w:tcPr>
            <w:tcW w:w="1864" w:type="dxa"/>
          </w:tcPr>
          <w:p w:rsidR="00E94C8A" w:rsidRPr="00882900" w:rsidRDefault="00E3532B" w:rsidP="00E94C8A">
            <w:r>
              <w:t xml:space="preserve">0 </w:t>
            </w:r>
            <w:r w:rsidR="00E94C8A" w:rsidRPr="00882900">
              <w:t>предложения</w:t>
            </w:r>
          </w:p>
        </w:tc>
        <w:tc>
          <w:tcPr>
            <w:tcW w:w="1934" w:type="dxa"/>
          </w:tcPr>
          <w:p w:rsidR="00E94C8A" w:rsidRPr="00882900" w:rsidRDefault="00E3532B" w:rsidP="00E94C8A">
            <w:r>
              <w:t xml:space="preserve">1 </w:t>
            </w:r>
            <w:r w:rsidR="00E94C8A" w:rsidRPr="00882900">
              <w:t>предложениe</w:t>
            </w:r>
          </w:p>
        </w:tc>
      </w:tr>
      <w:tr w:rsidR="00E3532B" w:rsidRPr="00882900" w:rsidTr="00B35F86">
        <w:trPr>
          <w:trHeight w:val="2148"/>
        </w:trPr>
        <w:tc>
          <w:tcPr>
            <w:tcW w:w="1962" w:type="dxa"/>
            <w:vMerge/>
            <w:shd w:val="clear" w:color="auto" w:fill="auto"/>
            <w:hideMark/>
          </w:tcPr>
          <w:p w:rsidR="00E3532B" w:rsidRPr="00882900" w:rsidRDefault="00E3532B" w:rsidP="00F3688F"/>
        </w:tc>
        <w:tc>
          <w:tcPr>
            <w:tcW w:w="1587" w:type="dxa"/>
            <w:vMerge/>
            <w:shd w:val="clear" w:color="auto" w:fill="auto"/>
            <w:hideMark/>
          </w:tcPr>
          <w:p w:rsidR="00E3532B" w:rsidRPr="00882900" w:rsidRDefault="00E3532B" w:rsidP="00F3688F"/>
        </w:tc>
        <w:tc>
          <w:tcPr>
            <w:tcW w:w="1719" w:type="dxa"/>
            <w:vMerge/>
            <w:shd w:val="clear" w:color="auto" w:fill="auto"/>
            <w:hideMark/>
          </w:tcPr>
          <w:p w:rsidR="00E3532B" w:rsidRPr="00882900" w:rsidRDefault="00E3532B" w:rsidP="00F3688F">
            <w:pPr>
              <w:jc w:val="both"/>
            </w:pPr>
          </w:p>
        </w:tc>
        <w:tc>
          <w:tcPr>
            <w:tcW w:w="2546" w:type="dxa"/>
            <w:shd w:val="clear" w:color="auto" w:fill="auto"/>
            <w:hideMark/>
          </w:tcPr>
          <w:p w:rsidR="00E3532B" w:rsidRPr="00882900" w:rsidRDefault="00E3532B" w:rsidP="00E062A5">
            <w:pPr>
              <w:jc w:val="both"/>
            </w:pPr>
            <w:r>
              <w:t xml:space="preserve">2. Подготовка за изграждане на контролна среда на регионално ниво по заложените в Националния план за възстановяване и устойчивост </w:t>
            </w:r>
          </w:p>
        </w:tc>
        <w:tc>
          <w:tcPr>
            <w:tcW w:w="1547" w:type="dxa"/>
          </w:tcPr>
          <w:p w:rsidR="00E3532B" w:rsidRPr="00882900" w:rsidRDefault="00E3532B" w:rsidP="00F3688F">
            <w:r>
              <w:t>април -</w:t>
            </w:r>
            <w:r w:rsidRPr="00882900">
              <w:t xml:space="preserve">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E3532B" w:rsidRPr="00882900" w:rsidRDefault="00E3532B" w:rsidP="00E062A5"/>
        </w:tc>
        <w:tc>
          <w:tcPr>
            <w:tcW w:w="1864" w:type="dxa"/>
          </w:tcPr>
          <w:p w:rsidR="00E3532B" w:rsidRPr="00F3688F" w:rsidRDefault="00E3532B" w:rsidP="00F3688F">
            <w:r>
              <w:t>0 предложения</w:t>
            </w:r>
          </w:p>
          <w:p w:rsidR="00E3532B" w:rsidRPr="00F3688F" w:rsidRDefault="00E3532B" w:rsidP="00F3688F"/>
        </w:tc>
        <w:tc>
          <w:tcPr>
            <w:tcW w:w="1934" w:type="dxa"/>
            <w:noWrap/>
            <w:hideMark/>
          </w:tcPr>
          <w:p w:rsidR="00E3532B" w:rsidRPr="00882900" w:rsidRDefault="00E3532B" w:rsidP="00F3688F">
            <w:r>
              <w:t>1 предложение</w:t>
            </w:r>
          </w:p>
          <w:p w:rsidR="00E3532B" w:rsidRPr="00882900" w:rsidRDefault="00E3532B" w:rsidP="00F3688F"/>
        </w:tc>
      </w:tr>
      <w:tr w:rsidR="00F3688F" w:rsidRPr="00882900" w:rsidTr="006F525D">
        <w:trPr>
          <w:trHeight w:val="1485"/>
        </w:trPr>
        <w:tc>
          <w:tcPr>
            <w:tcW w:w="1962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587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719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2546" w:type="dxa"/>
            <w:shd w:val="clear" w:color="auto" w:fill="auto"/>
            <w:hideMark/>
          </w:tcPr>
          <w:p w:rsidR="00F3688F" w:rsidRPr="00882900" w:rsidRDefault="00F3688F" w:rsidP="00F3688F">
            <w:r>
              <w:t>I.1</w:t>
            </w:r>
            <w:r w:rsidRPr="00882900">
              <w:t>.1</w:t>
            </w:r>
            <w:r>
              <w:t>.</w:t>
            </w:r>
            <w:r w:rsidRPr="00882900">
              <w:t xml:space="preserve"> Организиране и провеждане на две заседания на ОСР на Област Перник</w:t>
            </w:r>
          </w:p>
        </w:tc>
        <w:tc>
          <w:tcPr>
            <w:tcW w:w="1547" w:type="dxa"/>
            <w:hideMark/>
          </w:tcPr>
          <w:p w:rsidR="00F3688F" w:rsidRPr="00882900" w:rsidRDefault="00F3688F" w:rsidP="00F3688F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noWrap/>
            <w:hideMark/>
          </w:tcPr>
          <w:p w:rsidR="00F3688F" w:rsidRPr="00882900" w:rsidRDefault="00F3688F" w:rsidP="00F3688F">
            <w:r w:rsidRPr="00882900">
              <w:t>Приети решения</w:t>
            </w:r>
          </w:p>
        </w:tc>
        <w:tc>
          <w:tcPr>
            <w:tcW w:w="1864" w:type="dxa"/>
            <w:noWrap/>
            <w:hideMark/>
          </w:tcPr>
          <w:p w:rsidR="00F3688F" w:rsidRPr="00882900" w:rsidRDefault="00F3688F" w:rsidP="00F3688F">
            <w:r w:rsidRPr="00882900">
              <w:t>0 решения</w:t>
            </w:r>
          </w:p>
        </w:tc>
        <w:tc>
          <w:tcPr>
            <w:tcW w:w="1934" w:type="dxa"/>
            <w:noWrap/>
            <w:hideMark/>
          </w:tcPr>
          <w:p w:rsidR="00F3688F" w:rsidRPr="00882900" w:rsidRDefault="00F3688F" w:rsidP="00F3688F">
            <w:r w:rsidRPr="00882900">
              <w:t>2 решения</w:t>
            </w:r>
          </w:p>
        </w:tc>
      </w:tr>
      <w:tr w:rsidR="00F3688F" w:rsidRPr="00882900" w:rsidTr="00D44D8C">
        <w:trPr>
          <w:trHeight w:val="1005"/>
        </w:trPr>
        <w:tc>
          <w:tcPr>
            <w:tcW w:w="1962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587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719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2546" w:type="dxa"/>
            <w:vMerge w:val="restart"/>
            <w:shd w:val="clear" w:color="auto" w:fill="auto"/>
            <w:hideMark/>
          </w:tcPr>
          <w:p w:rsidR="00F3688F" w:rsidRPr="00882900" w:rsidRDefault="00F3688F" w:rsidP="00FE5C0F">
            <w:r w:rsidRPr="00882900">
              <w:t>I.3.2</w:t>
            </w:r>
            <w:r>
              <w:t>.</w:t>
            </w:r>
            <w:r w:rsidRPr="00882900">
              <w:t xml:space="preserve"> </w:t>
            </w:r>
            <w:r w:rsidR="00FE5C0F">
              <w:t>Координация и контрол</w:t>
            </w:r>
            <w:r w:rsidR="005E1758">
              <w:t xml:space="preserve"> </w:t>
            </w:r>
            <w:r w:rsidR="00FE5C0F">
              <w:t xml:space="preserve">по </w:t>
            </w:r>
            <w:r w:rsidR="00D44D8C">
              <w:t xml:space="preserve">изготвянето на </w:t>
            </w:r>
            <w:r w:rsidR="005E1758">
              <w:t xml:space="preserve">плановете за интегрирано развитие  на </w:t>
            </w:r>
            <w:r w:rsidR="00D44D8C">
              <w:t>общините в област Перник</w:t>
            </w:r>
            <w:r w:rsidRPr="00882900">
              <w:t xml:space="preserve"> </w:t>
            </w:r>
            <w:r w:rsidR="00B64BF2">
              <w:t>за периода 2021-2027г.</w:t>
            </w:r>
          </w:p>
        </w:tc>
        <w:tc>
          <w:tcPr>
            <w:tcW w:w="1547" w:type="dxa"/>
            <w:vMerge w:val="restart"/>
            <w:hideMark/>
          </w:tcPr>
          <w:p w:rsidR="00F3688F" w:rsidRPr="00882900" w:rsidRDefault="00F3688F" w:rsidP="00D44D8C">
            <w:r w:rsidRPr="00882900">
              <w:t xml:space="preserve">април - </w:t>
            </w:r>
            <w:r w:rsidRPr="00882900">
              <w:br/>
            </w:r>
            <w:r w:rsidR="00D44D8C">
              <w:t>декември</w:t>
            </w:r>
          </w:p>
        </w:tc>
        <w:tc>
          <w:tcPr>
            <w:tcW w:w="1559" w:type="dxa"/>
            <w:vMerge w:val="restart"/>
          </w:tcPr>
          <w:p w:rsidR="00F3688F" w:rsidRPr="00882900" w:rsidRDefault="00D44D8C" w:rsidP="00F3688F">
            <w:r>
              <w:t>Изготвени проекти на планове за интегрирано развитие на общините в област Перник за периода 2021-2027 година</w:t>
            </w:r>
          </w:p>
        </w:tc>
        <w:tc>
          <w:tcPr>
            <w:tcW w:w="1864" w:type="dxa"/>
            <w:vMerge w:val="restart"/>
            <w:noWrap/>
            <w:hideMark/>
          </w:tcPr>
          <w:p w:rsidR="00F3688F" w:rsidRPr="00882900" w:rsidRDefault="00F3688F" w:rsidP="00D44D8C">
            <w:r w:rsidRPr="00882900">
              <w:t xml:space="preserve">0 </w:t>
            </w:r>
            <w:r w:rsidR="00D44D8C">
              <w:t>проекто-плана</w:t>
            </w:r>
          </w:p>
        </w:tc>
        <w:tc>
          <w:tcPr>
            <w:tcW w:w="1934" w:type="dxa"/>
            <w:vMerge w:val="restart"/>
            <w:noWrap/>
            <w:hideMark/>
          </w:tcPr>
          <w:p w:rsidR="00F3688F" w:rsidRPr="00882900" w:rsidRDefault="00D44D8C" w:rsidP="00F3688F">
            <w:r>
              <w:t>6 проекто-плана</w:t>
            </w:r>
          </w:p>
        </w:tc>
      </w:tr>
      <w:tr w:rsidR="00F3688F" w:rsidRPr="00882900" w:rsidTr="006F525D">
        <w:trPr>
          <w:trHeight w:val="2100"/>
        </w:trPr>
        <w:tc>
          <w:tcPr>
            <w:tcW w:w="1962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587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719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2546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547" w:type="dxa"/>
            <w:vMerge/>
            <w:hideMark/>
          </w:tcPr>
          <w:p w:rsidR="00F3688F" w:rsidRPr="00882900" w:rsidRDefault="00F3688F" w:rsidP="00F3688F"/>
        </w:tc>
        <w:tc>
          <w:tcPr>
            <w:tcW w:w="1559" w:type="dxa"/>
            <w:vMerge/>
            <w:hideMark/>
          </w:tcPr>
          <w:p w:rsidR="00F3688F" w:rsidRPr="00882900" w:rsidRDefault="00F3688F" w:rsidP="00F3688F"/>
        </w:tc>
        <w:tc>
          <w:tcPr>
            <w:tcW w:w="1864" w:type="dxa"/>
            <w:vMerge/>
            <w:hideMark/>
          </w:tcPr>
          <w:p w:rsidR="00F3688F" w:rsidRPr="00882900" w:rsidRDefault="00F3688F" w:rsidP="00F3688F"/>
        </w:tc>
        <w:tc>
          <w:tcPr>
            <w:tcW w:w="1934" w:type="dxa"/>
            <w:vMerge/>
            <w:hideMark/>
          </w:tcPr>
          <w:p w:rsidR="00F3688F" w:rsidRPr="00882900" w:rsidRDefault="00F3688F" w:rsidP="00F3688F"/>
        </w:tc>
      </w:tr>
      <w:tr w:rsidR="00F3688F" w:rsidRPr="00882900" w:rsidTr="009169C7">
        <w:trPr>
          <w:trHeight w:val="1965"/>
        </w:trPr>
        <w:tc>
          <w:tcPr>
            <w:tcW w:w="1962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587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719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2546" w:type="dxa"/>
            <w:shd w:val="clear" w:color="auto" w:fill="auto"/>
            <w:hideMark/>
          </w:tcPr>
          <w:p w:rsidR="001332D3" w:rsidRDefault="00F3688F" w:rsidP="001332D3">
            <w:r w:rsidRPr="00882900">
              <w:t xml:space="preserve">I.3.3. </w:t>
            </w:r>
          </w:p>
          <w:p w:rsidR="00F3688F" w:rsidRPr="00882900" w:rsidRDefault="009169C7" w:rsidP="001332D3">
            <w:r>
              <w:t>Изготвяне и приемане на Областната стратегия на област Перник за равенство, приобщаване и участие на ромите 2021-2030 г.</w:t>
            </w:r>
          </w:p>
        </w:tc>
        <w:tc>
          <w:tcPr>
            <w:tcW w:w="1547" w:type="dxa"/>
            <w:hideMark/>
          </w:tcPr>
          <w:p w:rsidR="00F3688F" w:rsidRPr="00882900" w:rsidRDefault="009169C7" w:rsidP="00F3688F">
            <w:r>
              <w:t>м. април</w:t>
            </w:r>
          </w:p>
        </w:tc>
        <w:tc>
          <w:tcPr>
            <w:tcW w:w="1559" w:type="dxa"/>
          </w:tcPr>
          <w:p w:rsidR="00F3688F" w:rsidRPr="00882900" w:rsidRDefault="00F3688F" w:rsidP="00F3688F"/>
        </w:tc>
        <w:tc>
          <w:tcPr>
            <w:tcW w:w="1864" w:type="dxa"/>
            <w:hideMark/>
          </w:tcPr>
          <w:p w:rsidR="00F3688F" w:rsidRDefault="009169C7" w:rsidP="00F3688F">
            <w:r>
              <w:t xml:space="preserve">0 изготвени </w:t>
            </w:r>
          </w:p>
          <w:p w:rsidR="009169C7" w:rsidRPr="00882900" w:rsidRDefault="009169C7" w:rsidP="00F3688F">
            <w:r>
              <w:t>стратегии</w:t>
            </w:r>
          </w:p>
        </w:tc>
        <w:tc>
          <w:tcPr>
            <w:tcW w:w="1934" w:type="dxa"/>
            <w:hideMark/>
          </w:tcPr>
          <w:p w:rsidR="00F3688F" w:rsidRDefault="009169C7" w:rsidP="00F3688F">
            <w:r>
              <w:t>1 изготвена</w:t>
            </w:r>
          </w:p>
          <w:p w:rsidR="009169C7" w:rsidRPr="00882900" w:rsidRDefault="009169C7" w:rsidP="00F3688F">
            <w:r>
              <w:t>стратегия</w:t>
            </w:r>
          </w:p>
        </w:tc>
      </w:tr>
      <w:tr w:rsidR="00F3688F" w:rsidRPr="00882900" w:rsidTr="006F525D">
        <w:trPr>
          <w:trHeight w:val="2880"/>
        </w:trPr>
        <w:tc>
          <w:tcPr>
            <w:tcW w:w="1962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587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1719" w:type="dxa"/>
            <w:vMerge/>
            <w:shd w:val="clear" w:color="auto" w:fill="auto"/>
            <w:hideMark/>
          </w:tcPr>
          <w:p w:rsidR="00F3688F" w:rsidRPr="00882900" w:rsidRDefault="00F3688F" w:rsidP="00F3688F"/>
        </w:tc>
        <w:tc>
          <w:tcPr>
            <w:tcW w:w="2546" w:type="dxa"/>
            <w:shd w:val="clear" w:color="auto" w:fill="auto"/>
            <w:hideMark/>
          </w:tcPr>
          <w:p w:rsidR="00F3688F" w:rsidRDefault="00F3688F" w:rsidP="00F3688F">
            <w:r w:rsidRPr="00882900">
              <w:t>I.3.4. Изготвяне</w:t>
            </w:r>
            <w:r w:rsidR="009169C7">
              <w:t xml:space="preserve"> и приемане</w:t>
            </w:r>
            <w:r w:rsidRPr="00882900">
              <w:t xml:space="preserve"> на Областната стратегия за </w:t>
            </w:r>
            <w:r>
              <w:t xml:space="preserve">приобщаващо </w:t>
            </w:r>
          </w:p>
          <w:p w:rsidR="00F3688F" w:rsidRPr="00882900" w:rsidRDefault="009169C7" w:rsidP="009169C7">
            <w:r>
              <w:t>на Област Перник за периода 2022</w:t>
            </w:r>
            <w:r w:rsidR="00F3688F" w:rsidRPr="00882900">
              <w:t>-202</w:t>
            </w:r>
            <w:r>
              <w:t>4</w:t>
            </w:r>
            <w:r w:rsidR="00F3688F" w:rsidRPr="00882900">
              <w:t xml:space="preserve"> г. </w:t>
            </w:r>
            <w:r w:rsidR="00F3688F" w:rsidRPr="00882900">
              <w:br/>
              <w:t xml:space="preserve"> </w:t>
            </w:r>
          </w:p>
        </w:tc>
        <w:tc>
          <w:tcPr>
            <w:tcW w:w="1547" w:type="dxa"/>
            <w:hideMark/>
          </w:tcPr>
          <w:p w:rsidR="00F3688F" w:rsidRPr="00882900" w:rsidRDefault="009169C7" w:rsidP="00F3688F">
            <w:r>
              <w:t>м. април</w:t>
            </w:r>
          </w:p>
        </w:tc>
        <w:tc>
          <w:tcPr>
            <w:tcW w:w="1559" w:type="dxa"/>
            <w:hideMark/>
          </w:tcPr>
          <w:p w:rsidR="00F3688F" w:rsidRPr="00882900" w:rsidRDefault="00F3688F" w:rsidP="00F3688F">
            <w:r w:rsidRPr="00882900">
              <w:t>Изго</w:t>
            </w:r>
            <w:r>
              <w:t>т</w:t>
            </w:r>
            <w:r w:rsidRPr="00882900">
              <w:t xml:space="preserve">вена Областната стратегия за </w:t>
            </w:r>
            <w:r>
              <w:t xml:space="preserve"> приобщава-що образование </w:t>
            </w:r>
            <w:r w:rsidRPr="00882900">
              <w:t>на Област П</w:t>
            </w:r>
            <w:r w:rsidR="009169C7">
              <w:t xml:space="preserve">ерник за периода </w:t>
            </w:r>
            <w:r w:rsidR="009169C7">
              <w:br/>
              <w:t>2022-2024</w:t>
            </w:r>
            <w:r w:rsidRPr="00882900">
              <w:t xml:space="preserve"> г. </w:t>
            </w:r>
          </w:p>
        </w:tc>
        <w:tc>
          <w:tcPr>
            <w:tcW w:w="1864" w:type="dxa"/>
            <w:hideMark/>
          </w:tcPr>
          <w:p w:rsidR="00F3688F" w:rsidRDefault="00F3688F" w:rsidP="00296981">
            <w:r w:rsidRPr="00882900">
              <w:br/>
              <w:t xml:space="preserve">0 изготвени </w:t>
            </w:r>
          </w:p>
          <w:p w:rsidR="009169C7" w:rsidRPr="00882900" w:rsidRDefault="009169C7" w:rsidP="00296981">
            <w:r>
              <w:t>стратегии</w:t>
            </w:r>
          </w:p>
        </w:tc>
        <w:tc>
          <w:tcPr>
            <w:tcW w:w="1934" w:type="dxa"/>
            <w:hideMark/>
          </w:tcPr>
          <w:p w:rsidR="00E85862" w:rsidRDefault="00E85862" w:rsidP="00F3688F"/>
          <w:p w:rsidR="00F3688F" w:rsidRDefault="00F3688F" w:rsidP="00296981">
            <w:r w:rsidRPr="00882900">
              <w:t xml:space="preserve">1 изготвена </w:t>
            </w:r>
          </w:p>
          <w:p w:rsidR="009169C7" w:rsidRPr="00882900" w:rsidRDefault="009169C7" w:rsidP="00296981">
            <w:r>
              <w:t>стратегия</w:t>
            </w:r>
          </w:p>
        </w:tc>
      </w:tr>
      <w:tr w:rsidR="009B0671" w:rsidRPr="00882900" w:rsidTr="006F525D">
        <w:trPr>
          <w:trHeight w:val="2880"/>
        </w:trPr>
        <w:tc>
          <w:tcPr>
            <w:tcW w:w="1962" w:type="dxa"/>
            <w:shd w:val="clear" w:color="auto" w:fill="auto"/>
          </w:tcPr>
          <w:p w:rsidR="009B0671" w:rsidRDefault="009B0671" w:rsidP="009B0671"/>
          <w:p w:rsidR="009B0671" w:rsidRPr="00882900" w:rsidRDefault="009B0671" w:rsidP="009B0671"/>
        </w:tc>
        <w:tc>
          <w:tcPr>
            <w:tcW w:w="1587" w:type="dxa"/>
            <w:shd w:val="clear" w:color="auto" w:fill="auto"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</w:tcPr>
          <w:p w:rsidR="009B0671" w:rsidRPr="00882900" w:rsidRDefault="009B0671" w:rsidP="009B0671">
            <w:r>
              <w:t>I.3.5</w:t>
            </w:r>
            <w:r w:rsidRPr="00882900">
              <w:t xml:space="preserve">. </w:t>
            </w:r>
            <w:r>
              <w:t>Ефективна и ефикасна областна политика по безопасност на движението по пътищата</w:t>
            </w:r>
            <w:r w:rsidRPr="00882900">
              <w:t xml:space="preserve"> </w:t>
            </w:r>
          </w:p>
        </w:tc>
        <w:tc>
          <w:tcPr>
            <w:tcW w:w="1547" w:type="dxa"/>
          </w:tcPr>
          <w:p w:rsidR="009B0671" w:rsidRDefault="009B0671" w:rsidP="009B0671">
            <w:r>
              <w:t>януари –</w:t>
            </w:r>
          </w:p>
          <w:p w:rsidR="009B0671" w:rsidRDefault="009B0671" w:rsidP="009B0671">
            <w:r>
              <w:t>декември</w:t>
            </w:r>
          </w:p>
        </w:tc>
        <w:tc>
          <w:tcPr>
            <w:tcW w:w="1559" w:type="dxa"/>
          </w:tcPr>
          <w:p w:rsidR="009B0671" w:rsidRDefault="009B0671" w:rsidP="009B0671">
            <w:r>
              <w:t>Подобрена координация по дейностите, свързани с  безопасност-</w:t>
            </w:r>
          </w:p>
          <w:p w:rsidR="009B0671" w:rsidRPr="00882900" w:rsidRDefault="009B0671" w:rsidP="009B0671">
            <w:r>
              <w:t>та на движението по пътищата</w:t>
            </w:r>
          </w:p>
        </w:tc>
        <w:tc>
          <w:tcPr>
            <w:tcW w:w="1864" w:type="dxa"/>
          </w:tcPr>
          <w:p w:rsidR="009B0671" w:rsidRPr="00882900" w:rsidRDefault="009B0671" w:rsidP="009B0671">
            <w:r>
              <w:t>Брой изготвени документи</w:t>
            </w:r>
          </w:p>
        </w:tc>
        <w:tc>
          <w:tcPr>
            <w:tcW w:w="1934" w:type="dxa"/>
          </w:tcPr>
          <w:p w:rsidR="009B0671" w:rsidRDefault="009B0671" w:rsidP="009B0671">
            <w:r>
              <w:t>Брой изготвени документи</w:t>
            </w:r>
          </w:p>
        </w:tc>
      </w:tr>
      <w:tr w:rsidR="009B0671" w:rsidRPr="00882900" w:rsidTr="006F525D">
        <w:trPr>
          <w:trHeight w:val="2535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  <w:jc w:val="both"/>
            </w:pPr>
            <w:r w:rsidRPr="00882900">
              <w:rPr>
                <w:b/>
                <w:bCs/>
              </w:rPr>
              <w:t xml:space="preserve">II. Ефективно изпълнение на регионалните политики и целите на Областната стратегия  за развитие </w:t>
            </w:r>
            <w:r w:rsidRPr="00882900">
              <w:rPr>
                <w:b/>
                <w:bCs/>
              </w:rPr>
              <w:br/>
              <w:t>2014-2020 г.</w:t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br/>
              <w:t>II.1. Активна политика по изпълнението на СЦ 1 "Достъпност и мобилност"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lastRenderedPageBreak/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>II.2. Активна политика по изпълнението на СЦ 2 "Интелигентно и устойчиво икономическо развитие"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lastRenderedPageBreak/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 xml:space="preserve">II.3. Активна политика по изпълнението на </w:t>
            </w:r>
            <w:r>
              <w:t xml:space="preserve">подобряване </w:t>
            </w:r>
            <w:r w:rsidRPr="00882900">
              <w:t xml:space="preserve"> </w:t>
            </w:r>
            <w:r>
              <w:t>качеството на живот чрез провеждане на адекватна социална политика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lastRenderedPageBreak/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lastRenderedPageBreak/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lastRenderedPageBreak/>
              <w:br/>
              <w:t>II.4. Активна политика по изпълнението на СЦ 4 "Устойчиво развитие и опазване на околната среда"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 xml:space="preserve">Поддържане на </w:t>
            </w:r>
            <w:r w:rsidRPr="00882900">
              <w:br/>
              <w:t xml:space="preserve">балансирано, </w:t>
            </w:r>
            <w:r w:rsidRPr="00882900">
              <w:br/>
              <w:t xml:space="preserve">устойчиво, </w:t>
            </w:r>
            <w:r w:rsidRPr="00882900">
              <w:br/>
              <w:t xml:space="preserve">интегрирано </w:t>
            </w:r>
            <w:r w:rsidRPr="00882900">
              <w:br/>
              <w:t xml:space="preserve">териториално </w:t>
            </w:r>
            <w:r w:rsidRPr="00882900">
              <w:br/>
              <w:t>развитие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Default="009B0671" w:rsidP="009B0671">
            <w:pPr>
              <w:spacing w:after="160"/>
            </w:pPr>
            <w:r w:rsidRPr="00834EE6">
              <w:rPr>
                <w:color w:val="FF0000"/>
              </w:rPr>
              <w:br/>
            </w:r>
            <w:r w:rsidRPr="00703866">
              <w:t>Национална стратегия за подобряване безопасността на движението по пътищата на Република България</w:t>
            </w:r>
            <w:r w:rsidRPr="00703866">
              <w:br/>
            </w:r>
            <w:r w:rsidRPr="00703866">
              <w:br/>
              <w:t>План-програма за 2020 г. за изпълнение на областната политика по БДП</w:t>
            </w:r>
            <w:r w:rsidRPr="00703866">
              <w:br/>
            </w:r>
            <w:r w:rsidRPr="00703866">
              <w:br/>
              <w:t xml:space="preserve">Годишен доклад за изпълнение на Областната </w:t>
            </w:r>
            <w:r w:rsidRPr="00703866">
              <w:lastRenderedPageBreak/>
              <w:t>политика по БДП за 2019 г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Национа</w:t>
            </w:r>
            <w:r>
              <w:t>лна стратегия за развитие: Бъл</w:t>
            </w:r>
            <w:r w:rsidRPr="00703866">
              <w:t>г</w:t>
            </w:r>
            <w:r>
              <w:t>ария 203</w:t>
            </w:r>
            <w:r w:rsidRPr="00703866">
              <w:t>0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</w:p>
          <w:p w:rsidR="009B0671" w:rsidRPr="00834EE6" w:rsidRDefault="009B0671" w:rsidP="009B0671">
            <w:pPr>
              <w:spacing w:after="160"/>
              <w:rPr>
                <w:color w:val="FF0000"/>
              </w:rPr>
            </w:pPr>
            <w:r w:rsidRPr="00703866">
              <w:br/>
            </w:r>
            <w:r w:rsidRPr="00703866">
              <w:br/>
            </w:r>
            <w:r w:rsidRPr="00703866">
              <w:br/>
            </w:r>
            <w:r>
              <w:t>Сключен договор с АВиК</w:t>
            </w:r>
            <w:r w:rsidRPr="00703866">
              <w:t>- Перник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lastRenderedPageBreak/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Закон за насърчаване</w:t>
            </w:r>
            <w:r>
              <w:t xml:space="preserve"> </w:t>
            </w:r>
            <w:r w:rsidRPr="00703866">
              <w:t>на заетостта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Национална стратегия за учене през целия живот</w:t>
            </w:r>
            <w:r w:rsidRPr="00703866">
              <w:br/>
            </w:r>
            <w:r w:rsidRPr="00703866">
              <w:br/>
            </w:r>
            <w:r w:rsidRPr="00703866">
              <w:lastRenderedPageBreak/>
              <w:br/>
            </w:r>
            <w:r w:rsidRPr="00703866">
              <w:br/>
              <w:t>Закон за предучилищно</w:t>
            </w:r>
            <w:r>
              <w:t>-то и уч</w:t>
            </w:r>
            <w:r w:rsidRPr="00703866">
              <w:t>илищното образование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ПМС №100/08.06.2018 г.(изм. и доп. С ПМС №259/14.10.2019 г.)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Областна стратегия за подкрепа на личностното развитие на децата и учениците в Област Перник 2020-2022 г.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 xml:space="preserve">Национална стратегия за младежта </w:t>
            </w:r>
            <w:r w:rsidRPr="00703866">
              <w:lastRenderedPageBreak/>
              <w:t>2012-2020 г.</w:t>
            </w:r>
            <w:r w:rsidRPr="00703866">
              <w:br/>
            </w:r>
            <w:r w:rsidRPr="00703866">
              <w:br/>
              <w:t>Национален план за изпълнение на европейската гаранция за младежта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Областен план за младежта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Национална стратегия на Република България за интегриране на ромите 2012-2020 г.</w:t>
            </w:r>
            <w:r w:rsidRPr="00703866">
              <w:br/>
            </w:r>
            <w:r w:rsidRPr="00703866">
              <w:br/>
              <w:t>Областна стратегия за интеграция на ромите в област Перник 2013-2020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lastRenderedPageBreak/>
              <w:br/>
            </w:r>
            <w:r w:rsidRPr="00703866">
              <w:br/>
            </w:r>
            <w:r w:rsidRPr="00703866">
              <w:br/>
              <w:t>Закон за социално подпомагане</w:t>
            </w:r>
            <w:r w:rsidRPr="00703866">
              <w:br/>
              <w:t>Областна стратегия за развитие на с</w:t>
            </w:r>
            <w:r>
              <w:t>оциалните услуги в област Перник</w:t>
            </w:r>
            <w:r w:rsidRPr="00703866">
              <w:br/>
              <w:t>Закон за хората с увреждания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Закон за военните паметници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 xml:space="preserve">Закон за чистотата на </w:t>
            </w:r>
            <w:r w:rsidRPr="00703866">
              <w:lastRenderedPageBreak/>
              <w:t>атмосферния въздух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lastRenderedPageBreak/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  <w:t>Закон за водите</w:t>
            </w:r>
            <w:r w:rsidRPr="00703866">
              <w:br/>
              <w:t>Наредба за условията и реда за осъществяване на техническата и безопасната експлоатация на язовирните стени и съоръженията към тях, както и на контрол за техническото им състояние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lastRenderedPageBreak/>
              <w:br/>
            </w:r>
            <w:r w:rsidRPr="00703866">
              <w:br/>
              <w:t>Закон за енергийната ефективност</w:t>
            </w:r>
            <w:r w:rsidRPr="00703866">
              <w:br/>
              <w:t>Национална програма за енергийна ефективност на многофамилните жилищни сгради</w:t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703866">
              <w:br/>
            </w:r>
            <w:r w:rsidRPr="00834EE6">
              <w:rPr>
                <w:color w:val="FF0000"/>
              </w:rPr>
              <w:br/>
            </w:r>
            <w:r w:rsidRPr="00834EE6">
              <w:rPr>
                <w:color w:val="FF0000"/>
              </w:rPr>
              <w:br/>
            </w:r>
            <w:r w:rsidRPr="00834EE6">
              <w:rPr>
                <w:color w:val="FF0000"/>
              </w:rPr>
              <w:br/>
            </w:r>
            <w:r w:rsidRPr="00834EE6">
              <w:rPr>
                <w:color w:val="FF0000"/>
              </w:rPr>
              <w:br/>
            </w:r>
            <w:r w:rsidRPr="00834EE6">
              <w:rPr>
                <w:color w:val="FF0000"/>
              </w:rPr>
              <w:br/>
            </w:r>
            <w:r w:rsidRPr="00834EE6">
              <w:t>Параграф 4 по ПЗР на ЗСПЗЗ</w:t>
            </w:r>
            <w:r w:rsidRPr="00834EE6">
              <w:br/>
            </w:r>
            <w:r w:rsidRPr="00834EE6">
              <w:br/>
            </w:r>
            <w:r w:rsidRPr="00834EE6">
              <w:br/>
            </w:r>
            <w:r w:rsidRPr="00834EE6">
              <w:br/>
            </w:r>
            <w:r w:rsidRPr="00834EE6">
              <w:br/>
            </w:r>
            <w:r w:rsidRPr="00834EE6">
              <w:br/>
            </w:r>
            <w:r w:rsidRPr="00834EE6">
              <w:br/>
              <w:t>Закон за собствеността и ползването на земеделски земи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>II.1.1. Предприемане на мерки по изпълнението на СЦ 1 "Достъпност и мобилност" чрез</w:t>
            </w:r>
            <w:r w:rsidRPr="00882900">
              <w:br/>
              <w:t>провеждане на заседания на Областната комисия по транспорт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Проведени заседания с приети решения на Областната комисия по транспорт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заседания с приети решения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6 заседания с приети решения</w:t>
            </w:r>
          </w:p>
        </w:tc>
      </w:tr>
      <w:tr w:rsidR="009B0671" w:rsidRPr="00882900" w:rsidTr="006F525D">
        <w:trPr>
          <w:trHeight w:val="255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II.1.2. Предприемане на мерки по изпълнението на СЦ 1 "Достъпност и мобилност" чрез</w:t>
            </w:r>
            <w:r>
              <w:t xml:space="preserve"> </w:t>
            </w:r>
            <w:r w:rsidRPr="00882900">
              <w:br w:type="page"/>
              <w:t>провеждане на заседания на Областната комисия по безопасност на движението по пътищата в Област Перник</w:t>
            </w:r>
            <w:r w:rsidRPr="00882900">
              <w:br w:type="page"/>
            </w:r>
          </w:p>
        </w:tc>
        <w:tc>
          <w:tcPr>
            <w:tcW w:w="1547" w:type="dxa"/>
            <w:vMerge w:val="restart"/>
            <w:hideMark/>
          </w:tcPr>
          <w:p w:rsidR="009B0671" w:rsidRPr="00882900" w:rsidRDefault="009B0671" w:rsidP="009B0671">
            <w:r w:rsidRPr="00882900">
              <w:t>януари -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Проведени заседания с приети решения на Областната комисия по безопасност на движението по пътищата в Област Перник</w:t>
            </w:r>
            <w:r w:rsidRPr="00882900">
              <w:br w:type="page"/>
              <w:t xml:space="preserve"> 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заседания с приети решения</w:t>
            </w:r>
            <w:r w:rsidRPr="00882900">
              <w:br w:type="page"/>
            </w:r>
            <w:r w:rsidRPr="00882900">
              <w:br w:type="page"/>
              <w:t>0 публични инициативи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4 заседания</w:t>
            </w:r>
            <w:r w:rsidRPr="00882900">
              <w:br w:type="page"/>
            </w:r>
            <w:r w:rsidRPr="00882900">
              <w:br w:type="page"/>
              <w:t>2 публични инициативи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vMerge/>
            <w:hideMark/>
          </w:tcPr>
          <w:p w:rsidR="009B0671" w:rsidRPr="00882900" w:rsidRDefault="009B0671" w:rsidP="009B0671"/>
        </w:tc>
        <w:tc>
          <w:tcPr>
            <w:tcW w:w="1559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Разработване на Областна програма и план за БДП в Област Перник за 2020 г.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0 разработени програми и планове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разработена програма с план за изпъл-нението й</w:t>
            </w:r>
          </w:p>
        </w:tc>
      </w:tr>
      <w:tr w:rsidR="009B0671" w:rsidRPr="00882900" w:rsidTr="006F525D">
        <w:trPr>
          <w:trHeight w:val="280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II.2.1. Предприемане на мерки по изпълнението на СЦ 2 "Интелигентно и устойчиво икономическо развитие" чрез организиране на информационни събития, форуми и срещи под патронажа на областния управител</w:t>
            </w:r>
            <w:r w:rsidRPr="00882900">
              <w:br/>
              <w:t xml:space="preserve"> </w:t>
            </w:r>
          </w:p>
        </w:tc>
        <w:tc>
          <w:tcPr>
            <w:tcW w:w="1547" w:type="dxa"/>
            <w:vMerge w:val="restart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vMerge w:val="restart"/>
            <w:hideMark/>
          </w:tcPr>
          <w:p w:rsidR="009B0671" w:rsidRPr="00882900" w:rsidRDefault="009B0671" w:rsidP="009B0671">
            <w:r w:rsidRPr="00882900">
              <w:t>Проведено събитие за изпълнение на заложените в ОСР цели във връзка със СЦ 2</w:t>
            </w:r>
          </w:p>
        </w:tc>
        <w:tc>
          <w:tcPr>
            <w:tcW w:w="1864" w:type="dxa"/>
            <w:vMerge w:val="restart"/>
            <w:noWrap/>
            <w:hideMark/>
          </w:tcPr>
          <w:p w:rsidR="009B0671" w:rsidRPr="00882900" w:rsidRDefault="009B0671" w:rsidP="009B0671">
            <w:r w:rsidRPr="00882900">
              <w:t xml:space="preserve">0 събития </w:t>
            </w:r>
          </w:p>
        </w:tc>
        <w:tc>
          <w:tcPr>
            <w:tcW w:w="1934" w:type="dxa"/>
            <w:vMerge w:val="restart"/>
            <w:noWrap/>
            <w:hideMark/>
          </w:tcPr>
          <w:p w:rsidR="009B0671" w:rsidRPr="00882900" w:rsidRDefault="009B0671" w:rsidP="009B0671">
            <w:r w:rsidRPr="00882900">
              <w:t>1 събитие</w:t>
            </w:r>
          </w:p>
        </w:tc>
      </w:tr>
      <w:tr w:rsidR="009B0671" w:rsidRPr="00882900" w:rsidTr="006F525D">
        <w:trPr>
          <w:trHeight w:val="162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vMerge/>
            <w:hideMark/>
          </w:tcPr>
          <w:p w:rsidR="009B0671" w:rsidRPr="00882900" w:rsidRDefault="009B0671" w:rsidP="009B0671"/>
        </w:tc>
        <w:tc>
          <w:tcPr>
            <w:tcW w:w="1559" w:type="dxa"/>
            <w:vMerge/>
            <w:hideMark/>
          </w:tcPr>
          <w:p w:rsidR="009B0671" w:rsidRPr="00882900" w:rsidRDefault="009B0671" w:rsidP="009B0671"/>
        </w:tc>
        <w:tc>
          <w:tcPr>
            <w:tcW w:w="1864" w:type="dxa"/>
            <w:vMerge/>
            <w:hideMark/>
          </w:tcPr>
          <w:p w:rsidR="009B0671" w:rsidRPr="00882900" w:rsidRDefault="009B0671" w:rsidP="009B0671"/>
        </w:tc>
        <w:tc>
          <w:tcPr>
            <w:tcW w:w="1934" w:type="dxa"/>
            <w:vMerge/>
            <w:hideMark/>
          </w:tcPr>
          <w:p w:rsidR="009B0671" w:rsidRPr="00882900" w:rsidRDefault="009B0671" w:rsidP="009B0671"/>
        </w:tc>
      </w:tr>
      <w:tr w:rsidR="009B0671" w:rsidRPr="00882900" w:rsidTr="006F525D">
        <w:trPr>
          <w:trHeight w:val="45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II.2.2. Оглед и заприходяване на инвестициите във ВиК активи - публична държавна собственост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Назначена комисия, извършен оглед на направените ВиК инвестиции в активи - публична държавна собственост. Изготвен и подписан предавателно-приемателен протокол и заприходяване на инвестициите в баланса на ОА Перник</w:t>
            </w:r>
            <w:r w:rsidRPr="00882900">
              <w:br w:type="page"/>
              <w:t xml:space="preserve"> </w:t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>Брой документи/</w:t>
            </w:r>
          </w:p>
          <w:p w:rsidR="009B0671" w:rsidRPr="00882900" w:rsidRDefault="009B0671" w:rsidP="009B0671">
            <w:r w:rsidRPr="00882900">
              <w:br w:type="page"/>
              <w:t>счетоводни записи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>Брой документи/</w:t>
            </w:r>
          </w:p>
          <w:p w:rsidR="009B0671" w:rsidRPr="00882900" w:rsidRDefault="009B0671" w:rsidP="009B0671">
            <w:r w:rsidRPr="00882900">
              <w:br w:type="page"/>
              <w:t>счетоводни записи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307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 xml:space="preserve">II.3.1. Извършване на мониторинг, подкрепа и контрол чрез провеждане на заседания на Комисията по заетост към ОСР 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Проведени засе</w:t>
            </w:r>
            <w:r>
              <w:t>дания и приети решения на Комиси</w:t>
            </w:r>
            <w:r w:rsidRPr="00882900">
              <w:t>ята по заетост към ОСР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br/>
              <w:t>0 проведени заседания</w:t>
            </w:r>
            <w:r w:rsidRPr="00882900">
              <w:br/>
            </w:r>
            <w:r w:rsidRPr="00882900">
              <w:br/>
              <w:t>0 приети решения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4 проведени заседания</w:t>
            </w:r>
            <w:r w:rsidRPr="00882900">
              <w:br/>
            </w:r>
            <w:r w:rsidRPr="00882900">
              <w:br/>
              <w:t>4 приети решения</w:t>
            </w:r>
          </w:p>
        </w:tc>
      </w:tr>
      <w:tr w:rsidR="009B0671" w:rsidRPr="00882900" w:rsidTr="006F525D">
        <w:trPr>
          <w:trHeight w:val="127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II.3.2. Организиране и/или участие в срещи и събития, свързани със здравеопазването, образованието, социалните дейности, културата, младежта и спорта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Организира</w:t>
            </w:r>
            <w:r>
              <w:t>-</w:t>
            </w:r>
            <w:r w:rsidRPr="00882900">
              <w:t>ни събития и/или взето участие в събития</w:t>
            </w:r>
          </w:p>
        </w:tc>
        <w:tc>
          <w:tcPr>
            <w:tcW w:w="1864" w:type="dxa"/>
            <w:noWrap/>
            <w:hideMark/>
          </w:tcPr>
          <w:p w:rsidR="009B0671" w:rsidRPr="00882900" w:rsidRDefault="009B0671" w:rsidP="009B0671">
            <w:r w:rsidRPr="00882900">
              <w:t xml:space="preserve">0 събития </w:t>
            </w:r>
          </w:p>
        </w:tc>
        <w:tc>
          <w:tcPr>
            <w:tcW w:w="1934" w:type="dxa"/>
            <w:noWrap/>
            <w:hideMark/>
          </w:tcPr>
          <w:p w:rsidR="009B0671" w:rsidRPr="00882900" w:rsidRDefault="009B0671" w:rsidP="009B0671">
            <w:r w:rsidRPr="00882900">
              <w:t>2 събития</w:t>
            </w:r>
          </w:p>
        </w:tc>
      </w:tr>
      <w:tr w:rsidR="009B0671" w:rsidRPr="00882900" w:rsidTr="006F525D">
        <w:trPr>
          <w:trHeight w:val="321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 xml:space="preserve">Изпълнение на заложените цели в Областния план за младежта и Областната стратегия за подкрепа на личностното развитие на децата и учениците в Област Перник </w:t>
            </w:r>
            <w:r w:rsidRPr="00882900">
              <w:br w:type="page"/>
              <w:t>2020 - 2022</w:t>
            </w:r>
            <w:r w:rsidRPr="00882900">
              <w:br w:type="page"/>
            </w:r>
            <w:r w:rsidRPr="00882900">
              <w:br w:type="page"/>
            </w:r>
          </w:p>
        </w:tc>
        <w:tc>
          <w:tcPr>
            <w:tcW w:w="1864" w:type="dxa"/>
            <w:noWrap/>
            <w:hideMark/>
          </w:tcPr>
          <w:p w:rsidR="009B0671" w:rsidRPr="00882900" w:rsidRDefault="009B0671" w:rsidP="009B0671">
            <w:r w:rsidRPr="00882900">
              <w:t>0 доклада</w:t>
            </w:r>
          </w:p>
        </w:tc>
        <w:tc>
          <w:tcPr>
            <w:tcW w:w="1934" w:type="dxa"/>
            <w:noWrap/>
            <w:hideMark/>
          </w:tcPr>
          <w:p w:rsidR="009B0671" w:rsidRPr="00882900" w:rsidRDefault="009B0671" w:rsidP="009B0671">
            <w:r w:rsidRPr="00882900">
              <w:t>6 доклада</w:t>
            </w:r>
          </w:p>
        </w:tc>
      </w:tr>
      <w:tr w:rsidR="009B0671" w:rsidRPr="00882900" w:rsidTr="006F525D">
        <w:trPr>
          <w:trHeight w:val="378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м.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 xml:space="preserve">Изготвен междинна оценка за изпълнение на Областната стратегия за подкрепа на личностното развитие на децата и учениците в Област Перник </w:t>
            </w:r>
            <w:r w:rsidRPr="00882900">
              <w:br/>
            </w:r>
            <w:r w:rsidRPr="00882900">
              <w:lastRenderedPageBreak/>
              <w:t>2020 - 2022</w:t>
            </w:r>
            <w:r w:rsidRPr="00882900">
              <w:br/>
              <w:t xml:space="preserve"> 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lastRenderedPageBreak/>
              <w:t>0 междинни оценки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междинна оценка</w:t>
            </w:r>
          </w:p>
        </w:tc>
      </w:tr>
      <w:tr w:rsidR="009B0671" w:rsidRPr="00882900" w:rsidTr="006F525D">
        <w:trPr>
          <w:trHeight w:val="3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vMerge w:val="restart"/>
            <w:hideMark/>
          </w:tcPr>
          <w:p w:rsidR="009B0671" w:rsidRPr="00882900" w:rsidRDefault="009B0671" w:rsidP="009B0671">
            <w:r w:rsidRPr="00882900">
              <w:t>януари -</w:t>
            </w:r>
            <w:r w:rsidRPr="00882900">
              <w:br/>
              <w:t>декември</w:t>
            </w:r>
          </w:p>
        </w:tc>
        <w:tc>
          <w:tcPr>
            <w:tcW w:w="1559" w:type="dxa"/>
            <w:vMerge w:val="restart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Изпълнение на дейностите по 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</w:t>
            </w:r>
            <w:r w:rsidRPr="00882900">
              <w:lastRenderedPageBreak/>
              <w:t>възраст чрез провеждане на заседания</w:t>
            </w:r>
          </w:p>
        </w:tc>
        <w:tc>
          <w:tcPr>
            <w:tcW w:w="1864" w:type="dxa"/>
            <w:vMerge w:val="restart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>0 проведени заседания</w:t>
            </w:r>
          </w:p>
        </w:tc>
        <w:tc>
          <w:tcPr>
            <w:tcW w:w="1934" w:type="dxa"/>
            <w:vMerge w:val="restart"/>
            <w:hideMark/>
          </w:tcPr>
          <w:p w:rsidR="009B0671" w:rsidRPr="00882900" w:rsidRDefault="009B0671" w:rsidP="009B0671">
            <w:r w:rsidRPr="00882900">
              <w:t>12 проведени заседания</w:t>
            </w:r>
          </w:p>
        </w:tc>
      </w:tr>
      <w:tr w:rsidR="009B0671" w:rsidRPr="00882900" w:rsidTr="006F525D">
        <w:trPr>
          <w:trHeight w:val="3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vMerge/>
            <w:hideMark/>
          </w:tcPr>
          <w:p w:rsidR="009B0671" w:rsidRPr="00882900" w:rsidRDefault="009B0671" w:rsidP="009B0671"/>
        </w:tc>
        <w:tc>
          <w:tcPr>
            <w:tcW w:w="1559" w:type="dxa"/>
            <w:vMerge/>
            <w:hideMark/>
          </w:tcPr>
          <w:p w:rsidR="009B0671" w:rsidRPr="00882900" w:rsidRDefault="009B0671" w:rsidP="009B0671"/>
        </w:tc>
        <w:tc>
          <w:tcPr>
            <w:tcW w:w="1864" w:type="dxa"/>
            <w:vMerge/>
            <w:hideMark/>
          </w:tcPr>
          <w:p w:rsidR="009B0671" w:rsidRPr="00882900" w:rsidRDefault="009B0671" w:rsidP="009B0671"/>
        </w:tc>
        <w:tc>
          <w:tcPr>
            <w:tcW w:w="1934" w:type="dxa"/>
            <w:vMerge/>
            <w:hideMark/>
          </w:tcPr>
          <w:p w:rsidR="009B0671" w:rsidRPr="00882900" w:rsidRDefault="009B0671" w:rsidP="009B0671"/>
        </w:tc>
      </w:tr>
      <w:tr w:rsidR="009B0671" w:rsidRPr="00882900" w:rsidTr="006F525D">
        <w:trPr>
          <w:trHeight w:val="436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vMerge/>
            <w:hideMark/>
          </w:tcPr>
          <w:p w:rsidR="009B0671" w:rsidRPr="00882900" w:rsidRDefault="009B0671" w:rsidP="009B0671"/>
        </w:tc>
        <w:tc>
          <w:tcPr>
            <w:tcW w:w="1559" w:type="dxa"/>
            <w:vMerge/>
            <w:hideMark/>
          </w:tcPr>
          <w:p w:rsidR="009B0671" w:rsidRPr="00882900" w:rsidRDefault="009B0671" w:rsidP="009B0671"/>
        </w:tc>
        <w:tc>
          <w:tcPr>
            <w:tcW w:w="1864" w:type="dxa"/>
            <w:vMerge/>
            <w:hideMark/>
          </w:tcPr>
          <w:p w:rsidR="009B0671" w:rsidRPr="00882900" w:rsidRDefault="009B0671" w:rsidP="009B0671"/>
        </w:tc>
        <w:tc>
          <w:tcPr>
            <w:tcW w:w="1934" w:type="dxa"/>
            <w:vMerge/>
            <w:hideMark/>
          </w:tcPr>
          <w:p w:rsidR="009B0671" w:rsidRPr="00882900" w:rsidRDefault="009B0671" w:rsidP="009B0671"/>
        </w:tc>
      </w:tr>
      <w:tr w:rsidR="009B0671" w:rsidRPr="00882900" w:rsidTr="006F525D">
        <w:trPr>
          <w:trHeight w:val="385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II.3.3. Институционална подкрепа за пълноценна интеграция на ромите в Област Перник чрез прилагане на мерки и контрол върху изпълнението на Стратегията за интеграция на ромите в Област Перник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Провеждане на заседание на Областния съвет за сътрудничество по етническите и интеграционните въпроси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проведени заседания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 xml:space="preserve">1 проведено заседание </w:t>
            </w:r>
          </w:p>
        </w:tc>
      </w:tr>
      <w:tr w:rsidR="009B0671" w:rsidRPr="00882900" w:rsidTr="006F525D">
        <w:trPr>
          <w:trHeight w:val="216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II.3.4. Оптимизиране на институционалното взаимодействие по въпросите, касаещи защита правата на хората с увреждания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Провеждане на заседание на Областния съвет за хората с увреждания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проведени заседания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проведено заседание</w:t>
            </w:r>
          </w:p>
        </w:tc>
      </w:tr>
      <w:tr w:rsidR="009B0671" w:rsidRPr="00882900" w:rsidTr="006F525D">
        <w:trPr>
          <w:trHeight w:val="318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II.3.5. Поддържане на междуинституционално взаимодействие за постигане на ефективна и ефикасна политика по отношение на военните паметници в област Перник</w:t>
            </w:r>
            <w:r w:rsidRPr="00882900">
              <w:br w:type="page"/>
              <w:t xml:space="preserve"> 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Поддържане актуалността на Областния регистър на военните паметници</w:t>
            </w:r>
            <w:r w:rsidRPr="00882900">
              <w:br w:type="page"/>
            </w:r>
          </w:p>
        </w:tc>
        <w:tc>
          <w:tcPr>
            <w:tcW w:w="1864" w:type="dxa"/>
            <w:noWrap/>
            <w:hideMark/>
          </w:tcPr>
          <w:p w:rsidR="009B0671" w:rsidRPr="00882900" w:rsidRDefault="009B0671" w:rsidP="009B0671">
            <w:r w:rsidRPr="00882900">
              <w:t>0 % вписвания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100 % вписвания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475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II.4.1.Извършване на мониторинг, подкрепа и контрол при изпълнението на СЦ 4 "Устойчиво развитие и опазване на околната среда" в сферата на околната среда, ЕЕ, ВЕИ, ВиК, управление на отпдъците, интелигентно градско развитие, качество на атмосферния въздух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юни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Проведени заседания на Съвета за устойчивно енергийно развитие</w:t>
            </w:r>
          </w:p>
        </w:tc>
        <w:tc>
          <w:tcPr>
            <w:tcW w:w="1864" w:type="dxa"/>
            <w:noWrap/>
            <w:hideMark/>
          </w:tcPr>
          <w:p w:rsidR="009B0671" w:rsidRPr="00882900" w:rsidRDefault="009B0671" w:rsidP="009B0671">
            <w:r w:rsidRPr="00882900">
              <w:t>0 заседания</w:t>
            </w:r>
          </w:p>
        </w:tc>
        <w:tc>
          <w:tcPr>
            <w:tcW w:w="1934" w:type="dxa"/>
            <w:noWrap/>
            <w:hideMark/>
          </w:tcPr>
          <w:p w:rsidR="009B0671" w:rsidRPr="00882900" w:rsidRDefault="009B0671" w:rsidP="009B0671">
            <w:r w:rsidRPr="00882900">
              <w:t>1 заседания</w:t>
            </w:r>
          </w:p>
        </w:tc>
      </w:tr>
      <w:tr w:rsidR="009B0671" w:rsidRPr="00882900" w:rsidTr="006F525D">
        <w:trPr>
          <w:trHeight w:val="399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 xml:space="preserve">II. 4.2. Окомплектоване, съхраняване и поддържане актуалността на </w:t>
            </w:r>
            <w:r w:rsidRPr="00882900">
              <w:br w:type="page"/>
              <w:t xml:space="preserve">нормативно-изискуемата документация за язовирите и съоръженията към тях по Наредбата 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Ефективна координация и контрол върху техническото състояние за осигуряване на безопасната експлоатация на язовирите и съоръженията към тях в Област Перник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броя предадени протоколи, актуализирани досиета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29 броя предадени протоколи, актуализирани досиета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39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Default="009B0671" w:rsidP="009B0671">
            <w:r w:rsidRPr="00882900">
              <w:t>II.4.3. Планиране и изискване на средства от Междуведомствената комисия за възстановяване и подпомагане към МС за превантивни дейности относно проводимостта на речните легла в предварително набелязаните участъци в извън</w:t>
            </w:r>
          </w:p>
          <w:p w:rsidR="009B0671" w:rsidRPr="00882900" w:rsidRDefault="009B0671" w:rsidP="009B0671">
            <w:r w:rsidRPr="00882900">
              <w:t>урбанизирани територии в област Перник</w:t>
            </w:r>
            <w:r w:rsidRPr="00882900">
              <w:br/>
              <w:t xml:space="preserve"> 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Възстановена проводимост на речните легла в извън</w:t>
            </w:r>
            <w:r>
              <w:t xml:space="preserve"> </w:t>
            </w:r>
            <w:r w:rsidRPr="00882900">
              <w:t>урбанизи</w:t>
            </w:r>
            <w:r>
              <w:t>раните територии, заложени в ОП-</w:t>
            </w:r>
            <w:r w:rsidRPr="00882900">
              <w:t xml:space="preserve">3/01.08.2018 г. 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участъци от речни легла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>
              <w:t>1 участък</w:t>
            </w:r>
            <w:r w:rsidRPr="00882900">
              <w:t xml:space="preserve"> от речни легла</w:t>
            </w:r>
          </w:p>
        </w:tc>
      </w:tr>
      <w:tr w:rsidR="009B0671" w:rsidRPr="00882900" w:rsidTr="00DB7FF6">
        <w:trPr>
          <w:trHeight w:val="513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II.4.4. Осъществяване на координация  с общините на територията на област Перник по повод реализираните проекти по Енергийна ефективност; осъществяване на контролна дейност на процеса; участие в приемателни комисии; съставяне на досиета и архивирането им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/>
        </w:tc>
        <w:tc>
          <w:tcPr>
            <w:tcW w:w="1864" w:type="dxa"/>
          </w:tcPr>
          <w:p w:rsidR="009B0671" w:rsidRPr="00882900" w:rsidRDefault="009B0671" w:rsidP="009B0671"/>
        </w:tc>
        <w:tc>
          <w:tcPr>
            <w:tcW w:w="1934" w:type="dxa"/>
          </w:tcPr>
          <w:p w:rsidR="009B0671" w:rsidRPr="00882900" w:rsidRDefault="009B0671" w:rsidP="009B0671"/>
        </w:tc>
      </w:tr>
      <w:tr w:rsidR="009B0671" w:rsidRPr="00882900" w:rsidTr="006F525D">
        <w:trPr>
          <w:trHeight w:val="168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II.4.5. Изготвяне и утвърждаване на Помощен план на новообразуваните имоти в община Перник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Утвърден Помощен план на новообразуваните имоти в община Перник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утвърдени помощни планове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утвърден помощен план</w:t>
            </w:r>
          </w:p>
        </w:tc>
      </w:tr>
      <w:tr w:rsidR="009B0671" w:rsidRPr="00882900" w:rsidTr="006F525D">
        <w:trPr>
          <w:trHeight w:val="376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II.4.6. Институционална подкрепа за разрешаване на проблеми в областта на земеделието и животно</w:t>
            </w:r>
            <w:r>
              <w:t>в</w:t>
            </w:r>
            <w:r w:rsidRPr="00882900">
              <w:t>ъдството и чрез провеждане на заседания на Областния съвет по земеделие и гори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Проведени заседания и приети решения на Областния съвет по земеделие и гори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0 проведени заседания</w:t>
            </w:r>
            <w:r w:rsidRPr="00882900">
              <w:br/>
            </w:r>
            <w:r w:rsidRPr="00882900">
              <w:br/>
              <w:t>0 приети решения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2 проведени заседания</w:t>
            </w:r>
            <w:r w:rsidRPr="00882900">
              <w:br/>
            </w:r>
            <w:r w:rsidRPr="00882900">
              <w:br/>
              <w:t>2 приети решения</w:t>
            </w:r>
          </w:p>
        </w:tc>
      </w:tr>
      <w:tr w:rsidR="009B0671" w:rsidRPr="00882900" w:rsidTr="006F525D">
        <w:trPr>
          <w:trHeight w:val="2790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Default="009B0671" w:rsidP="009B0671">
            <w:pPr>
              <w:spacing w:after="160"/>
              <w:rPr>
                <w:b/>
                <w:bCs/>
              </w:rPr>
            </w:pPr>
            <w:r w:rsidRPr="00882900">
              <w:rPr>
                <w:b/>
                <w:bCs/>
              </w:rPr>
              <w:t xml:space="preserve">III. Реализиране на проекти и национални програми, съгласно Националния план </w:t>
            </w:r>
            <w:r>
              <w:rPr>
                <w:b/>
                <w:bCs/>
              </w:rPr>
              <w:t>за действие по заетостта за 2022</w:t>
            </w:r>
            <w:r w:rsidRPr="00882900">
              <w:rPr>
                <w:b/>
                <w:bCs/>
              </w:rPr>
              <w:t xml:space="preserve"> г.</w:t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  <w:r w:rsidRPr="00882900">
              <w:rPr>
                <w:b/>
                <w:bCs/>
              </w:rPr>
              <w:br w:type="page"/>
            </w:r>
          </w:p>
          <w:p w:rsidR="009B0671" w:rsidRDefault="009B0671" w:rsidP="009B0671">
            <w:pPr>
              <w:spacing w:after="160"/>
            </w:pPr>
            <w:r w:rsidRPr="00882900">
              <w:lastRenderedPageBreak/>
              <w:t>III.1. Повишаване качеството на работната сила. Подобряване на взаимодействие</w:t>
            </w:r>
            <w:r>
              <w:t>-</w:t>
            </w:r>
            <w:r w:rsidRPr="00882900">
              <w:t>то между образователните институции и бизнеса и създаване на предпоставки за подобряване условията на труд</w:t>
            </w: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Default="009B0671" w:rsidP="009B0671">
            <w:pPr>
              <w:spacing w:after="160"/>
            </w:pPr>
          </w:p>
          <w:p w:rsidR="009B0671" w:rsidRPr="00882900" w:rsidRDefault="009B0671" w:rsidP="009B0671">
            <w:pPr>
              <w:spacing w:after="160"/>
              <w:rPr>
                <w:b/>
                <w:bCs/>
              </w:rPr>
            </w:pP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  <w:t xml:space="preserve">III.2. Подобряване на условията на труд и надграждане на </w:t>
            </w:r>
            <w:r w:rsidRPr="00882900">
              <w:lastRenderedPageBreak/>
              <w:t>административния капацитет</w:t>
            </w:r>
            <w:r w:rsidRPr="00882900">
              <w:rPr>
                <w:b/>
                <w:bCs/>
              </w:rPr>
              <w:br w:type="page"/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lastRenderedPageBreak/>
              <w:t xml:space="preserve">Поддържане на </w:t>
            </w:r>
            <w:r w:rsidRPr="00882900">
              <w:br w:type="page"/>
              <w:t xml:space="preserve">балансирано, </w:t>
            </w:r>
            <w:r w:rsidRPr="00882900">
              <w:br w:type="page"/>
              <w:t xml:space="preserve">устойчиво, </w:t>
            </w:r>
            <w:r w:rsidRPr="00882900">
              <w:br w:type="page"/>
              <w:t xml:space="preserve">интегрирано </w:t>
            </w:r>
            <w:r w:rsidRPr="00882900">
              <w:br w:type="page"/>
              <w:t xml:space="preserve">териториално </w:t>
            </w:r>
            <w:r w:rsidRPr="00882900">
              <w:br w:type="page"/>
              <w:t>развитие</w:t>
            </w:r>
            <w:r w:rsidRPr="00882900">
              <w:br w:type="page"/>
            </w:r>
          </w:p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Национална програма "Старт на кариерата"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III.1.1. Създаване на временна заетост на младежи с висше образование. Запознаване с дейностите на администрацията за осъществяване на преход от образование към заетост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февруари - октомври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Реализиране на проект по програма "Старт на кариерата" в ОА-Перник за безработни младежи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реализирани проекти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реализиран проект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204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Регионална програма по за</w:t>
            </w:r>
            <w:r>
              <w:t>е</w:t>
            </w:r>
            <w:r w:rsidRPr="00882900">
              <w:t>тост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III.1.2. Осигуряване на заетост на трайно безработни лица над 50 години и заетост на младежи до 29 г.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>
              <w:t>април</w:t>
            </w:r>
            <w:r w:rsidRPr="00882900">
              <w:t xml:space="preserve">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Реализирана регионална програма за заетост на безработни лица на територията на област Перник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наети безработни лица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20 наети безработни лица</w:t>
            </w:r>
          </w:p>
        </w:tc>
      </w:tr>
      <w:tr w:rsidR="009B0671" w:rsidRPr="00882900" w:rsidTr="006F525D">
        <w:trPr>
          <w:trHeight w:val="306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Национална програма за обучение и заетост на хора с увреждания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 xml:space="preserve">III.1.3. Осигуряване на заетост на безработни лица с увреждания 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</w:t>
            </w:r>
            <w:r w:rsidRPr="00882900">
              <w:br/>
            </w:r>
            <w:r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Реализиран проект по Национална програма за заетост и обучение на безработни лица с  трайни увреждания на територията на област Перник</w:t>
            </w:r>
          </w:p>
        </w:tc>
        <w:tc>
          <w:tcPr>
            <w:tcW w:w="1864" w:type="dxa"/>
            <w:noWrap/>
            <w:hideMark/>
          </w:tcPr>
          <w:p w:rsidR="009B0671" w:rsidRPr="00882900" w:rsidRDefault="009B0671" w:rsidP="009B0671">
            <w:r w:rsidRPr="00882900">
              <w:t>1 лице - 25%</w:t>
            </w:r>
          </w:p>
        </w:tc>
        <w:tc>
          <w:tcPr>
            <w:tcW w:w="1934" w:type="dxa"/>
            <w:noWrap/>
            <w:hideMark/>
          </w:tcPr>
          <w:p w:rsidR="009B0671" w:rsidRDefault="009B0671" w:rsidP="009B0671">
            <w:r>
              <w:t xml:space="preserve">1 лице  - </w:t>
            </w:r>
            <w:r w:rsidRPr="00882900">
              <w:t>50 %</w:t>
            </w:r>
          </w:p>
          <w:p w:rsidR="009B0671" w:rsidRPr="00882900" w:rsidRDefault="009B0671" w:rsidP="009B0671">
            <w:r>
              <w:t>2 лица – 100 %</w:t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III.1.4. </w:t>
            </w:r>
            <w:r>
              <w:t>Ефективно провеждане на стажове на студенти от ВУЗ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>
              <w:t>Повишаване качеството на образование-то</w:t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 xml:space="preserve">0 </w:t>
            </w:r>
          </w:p>
          <w:p w:rsidR="009B0671" w:rsidRPr="00882900" w:rsidRDefault="009B0671" w:rsidP="009B0671">
            <w:r>
              <w:t>стажанти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>1</w:t>
            </w:r>
            <w:r>
              <w:t>5</w:t>
            </w:r>
          </w:p>
          <w:p w:rsidR="009B0671" w:rsidRDefault="009B0671" w:rsidP="009B0671">
            <w:r>
              <w:t>стажанти</w:t>
            </w:r>
          </w:p>
          <w:p w:rsidR="009B0671" w:rsidRPr="00882900" w:rsidRDefault="009B0671" w:rsidP="009B0671">
            <w:r w:rsidRPr="00882900">
              <w:t xml:space="preserve"> </w:t>
            </w:r>
          </w:p>
        </w:tc>
      </w:tr>
      <w:tr w:rsidR="009B0671" w:rsidRPr="00882900" w:rsidTr="006F525D">
        <w:trPr>
          <w:trHeight w:val="172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Годишен план за обучение на служителите в ОА - Перник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III.1.5. Надграждане на административния капацитет на служителите в ОА - Перник чрез провеждане на съответните </w:t>
            </w:r>
            <w:r w:rsidRPr="00882900">
              <w:lastRenderedPageBreak/>
              <w:t>специализирани обучения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Повишаване квалифика</w:t>
            </w:r>
            <w:r>
              <w:t>-</w:t>
            </w:r>
            <w:r w:rsidRPr="00882900">
              <w:t>цията на служителите от ОА - Перник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проведени обучения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 xml:space="preserve">15 проведени обучения </w:t>
            </w:r>
          </w:p>
        </w:tc>
      </w:tr>
      <w:tr w:rsidR="009B0671" w:rsidRPr="00882900" w:rsidTr="006F525D">
        <w:trPr>
          <w:trHeight w:val="306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Закон за безопасни и здравословни у</w:t>
            </w:r>
            <w:r>
              <w:t>с</w:t>
            </w:r>
            <w:r w:rsidRPr="00882900">
              <w:t>ловия на труд</w:t>
            </w:r>
            <w:r w:rsidRPr="00882900">
              <w:br w:type="page"/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III.2.1. Планиране и организиране на годишен профилактичен преглед. План за годишен профилактичен преглед и сключен договор със Служба по трудова медицина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м. 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Извършени профилактични прегледи на служителите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извършени профилактични прегледи - 0 %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30 извършени профилактични прегледи - 100 %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168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Наредба за заплатите на служителите в държавната администрация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III.2.2. Увеличаване на заплатите на всички лица от състава на ОА-Перник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Повишени доходи на целия състав на ОА-Перник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 xml:space="preserve">Увеличени заплати на 0 лица от състава на ОА-Перник - </w:t>
            </w:r>
            <w:r w:rsidRPr="00882900">
              <w:br/>
              <w:t>0 %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Увеличени заплати на целия състав на ОА-Перник - </w:t>
            </w:r>
            <w:r w:rsidRPr="00882900">
              <w:br/>
              <w:t>100 %</w:t>
            </w:r>
          </w:p>
        </w:tc>
      </w:tr>
      <w:tr w:rsidR="009B0671" w:rsidRPr="00882900" w:rsidTr="006F525D">
        <w:trPr>
          <w:trHeight w:val="589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Предписание на РДПБЗН за безопасна експлоатация на сградата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III.2.3.</w:t>
            </w:r>
            <w:r>
              <w:t xml:space="preserve"> Ефективно обезпечаване на</w:t>
            </w:r>
            <w:r w:rsidRPr="00882900">
              <w:t xml:space="preserve"> дейности</w:t>
            </w:r>
            <w:r>
              <w:t>те</w:t>
            </w:r>
            <w:r w:rsidRPr="00882900">
              <w:t xml:space="preserve"> по изпълнение на </w:t>
            </w:r>
            <w:r>
              <w:t xml:space="preserve">нормативно изискуемите и </w:t>
            </w:r>
            <w:r w:rsidRPr="00882900">
              <w:t>предписаните от РДПБЗН мерки за безопасна ек</w:t>
            </w:r>
            <w:r>
              <w:t>сплоатация на сградата</w:t>
            </w:r>
            <w:r w:rsidRPr="00882900">
              <w:t xml:space="preserve">  </w:t>
            </w:r>
            <w:r w:rsidRPr="00882900">
              <w:br/>
            </w:r>
            <w:r w:rsidRPr="00882900">
              <w:br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/>
        </w:tc>
        <w:tc>
          <w:tcPr>
            <w:tcW w:w="1864" w:type="dxa"/>
            <w:hideMark/>
          </w:tcPr>
          <w:p w:rsidR="009B0671" w:rsidRPr="00882900" w:rsidRDefault="009B0671" w:rsidP="009B0671">
            <w:r>
              <w:t>Брой изготвени документи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>
              <w:t>Брой изготвени документи</w:t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noWrap/>
            <w:hideMark/>
          </w:tcPr>
          <w:p w:rsidR="009B0671" w:rsidRPr="00882900" w:rsidRDefault="009B0671" w:rsidP="009B0671">
            <w:r w:rsidRPr="00882900">
              <w:t> 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III.2.4. Текущи ремонти на работните  помещения в сградата на ОА - Перник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 xml:space="preserve">Извършване на планови ремонти в работни помещения 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br w:type="page"/>
              <w:t>0 извършени ремонти -</w:t>
            </w:r>
            <w:r w:rsidRPr="00882900">
              <w:br w:type="page"/>
              <w:t xml:space="preserve"> 0%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15 извършени ремонти -</w:t>
            </w:r>
            <w:r w:rsidRPr="00882900">
              <w:br w:type="page"/>
              <w:t xml:space="preserve"> 100%</w:t>
            </w:r>
            <w:r w:rsidRPr="00882900">
              <w:br w:type="page"/>
            </w:r>
          </w:p>
        </w:tc>
      </w:tr>
      <w:tr w:rsidR="009B0671" w:rsidRPr="00882900" w:rsidTr="001C2400">
        <w:trPr>
          <w:trHeight w:val="4080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Default="009B0671" w:rsidP="009B0671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lastRenderedPageBreak/>
              <w:t>IV.</w:t>
            </w:r>
            <w:r>
              <w:rPr>
                <w:b/>
                <w:bCs/>
              </w:rPr>
              <w:t xml:space="preserve"> </w:t>
            </w:r>
            <w:r w:rsidRPr="00882900">
              <w:rPr>
                <w:b/>
                <w:bCs/>
              </w:rPr>
              <w:t>Подобряване</w:t>
            </w:r>
            <w:r>
              <w:rPr>
                <w:b/>
                <w:bCs/>
              </w:rPr>
              <w:t xml:space="preserve"> и оптимална координация </w:t>
            </w:r>
            <w:r w:rsidRPr="008829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 останалите органи и институции </w:t>
            </w:r>
            <w:r w:rsidRPr="00882900">
              <w:rPr>
                <w:b/>
                <w:bCs/>
              </w:rPr>
              <w:t>на процесите по предоставяне на административни услуги</w:t>
            </w:r>
            <w:r>
              <w:rPr>
                <w:b/>
                <w:bCs/>
              </w:rPr>
              <w:t xml:space="preserve"> и др.</w:t>
            </w:r>
          </w:p>
          <w:p w:rsidR="009B0671" w:rsidRPr="00882900" w:rsidRDefault="009B0671" w:rsidP="009B0671">
            <w:r w:rsidRPr="00882900">
              <w:rPr>
                <w:b/>
                <w:bCs/>
              </w:rPr>
              <w:t>и на системата за обратна връзка от потребителите. Прозрачност и достъпност на информацията за дейността на администрацията</w:t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>IV.1.</w:t>
            </w:r>
            <w:r>
              <w:t xml:space="preserve"> </w:t>
            </w:r>
            <w:r w:rsidRPr="00882900">
              <w:t>Повишаване на качеството на предостав</w:t>
            </w:r>
            <w:r>
              <w:t xml:space="preserve">яните </w:t>
            </w:r>
            <w:r>
              <w:lastRenderedPageBreak/>
              <w:t>административни услуги и дейности</w:t>
            </w:r>
            <w:r w:rsidRPr="00882900">
              <w:t>, осигуряване на ефективен диалог с потребителите и максимално улесняване достъпа до информация, свързана с работата на администрацията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Default="009B0671" w:rsidP="009B0671">
            <w:r w:rsidRPr="00882900">
              <w:lastRenderedPageBreak/>
              <w:t>Оптимизира</w:t>
            </w:r>
            <w:r>
              <w:t xml:space="preserve">-не на работните процеси </w:t>
            </w:r>
          </w:p>
          <w:p w:rsidR="009B0671" w:rsidRPr="00882900" w:rsidRDefault="009B0671" w:rsidP="009B0671">
            <w:r w:rsidRPr="00882900">
              <w:t>с оглед реализиране приоритетите на правителство</w:t>
            </w:r>
            <w:r>
              <w:rPr>
                <w:lang w:val="en-US"/>
              </w:rPr>
              <w:t>-</w:t>
            </w:r>
            <w:r w:rsidRPr="00882900">
              <w:t>то на местно ниво</w:t>
            </w:r>
          </w:p>
        </w:tc>
        <w:tc>
          <w:tcPr>
            <w:tcW w:w="1719" w:type="dxa"/>
            <w:shd w:val="clear" w:color="auto" w:fill="auto"/>
            <w:hideMark/>
          </w:tcPr>
          <w:p w:rsidR="009B0671" w:rsidRDefault="009B0671" w:rsidP="009B0671">
            <w:r w:rsidRPr="00882900">
              <w:t>Закон за електронното управление</w:t>
            </w:r>
            <w:r w:rsidRPr="00882900">
              <w:br/>
            </w:r>
            <w:r w:rsidRPr="00882900">
              <w:br/>
              <w:t>Стратегия за електронното управление на Р</w:t>
            </w:r>
            <w:r>
              <w:t>епублика</w:t>
            </w:r>
          </w:p>
          <w:p w:rsidR="009B0671" w:rsidRDefault="009B0671" w:rsidP="009B0671">
            <w:r w:rsidRPr="00882900">
              <w:t>България</w:t>
            </w:r>
          </w:p>
          <w:p w:rsidR="009B0671" w:rsidRPr="00882900" w:rsidRDefault="009B0671" w:rsidP="009B0671">
            <w:r w:rsidRPr="00882900">
              <w:t>2019-2023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IV.1.1.</w:t>
            </w:r>
            <w:r>
              <w:rPr>
                <w:lang w:val="en-US"/>
              </w:rPr>
              <w:t xml:space="preserve"> </w:t>
            </w:r>
            <w:r>
              <w:t>Поддържане актуалността и ефективното обезпечаване на документите, дейностите и процесите в ОА-Перник, реализирани по електронен път</w:t>
            </w:r>
          </w:p>
        </w:tc>
        <w:tc>
          <w:tcPr>
            <w:tcW w:w="1547" w:type="dxa"/>
            <w:hideMark/>
          </w:tcPr>
          <w:p w:rsidR="009B0671" w:rsidRDefault="009B0671" w:rsidP="009B0671">
            <w:r>
              <w:t>я</w:t>
            </w:r>
            <w:r w:rsidRPr="00882900">
              <w:t>нуари</w:t>
            </w:r>
            <w:r>
              <w:t xml:space="preserve"> –</w:t>
            </w:r>
          </w:p>
          <w:p w:rsidR="009B0671" w:rsidRPr="00882900" w:rsidRDefault="009B0671" w:rsidP="009B0671">
            <w:r>
              <w:t>декември</w:t>
            </w:r>
          </w:p>
        </w:tc>
        <w:tc>
          <w:tcPr>
            <w:tcW w:w="1559" w:type="dxa"/>
            <w:hideMark/>
          </w:tcPr>
          <w:p w:rsidR="009B0671" w:rsidRPr="00906935" w:rsidRDefault="009B0671" w:rsidP="009B0671">
            <w:pPr>
              <w:rPr>
                <w:lang w:val="en-US"/>
              </w:rPr>
            </w:pPr>
            <w:r w:rsidRPr="00882900">
              <w:t xml:space="preserve"> </w:t>
            </w:r>
            <w:r>
              <w:t>Ефективен и ефикасен електронен обмен</w:t>
            </w:r>
          </w:p>
        </w:tc>
        <w:tc>
          <w:tcPr>
            <w:tcW w:w="1864" w:type="dxa"/>
          </w:tcPr>
          <w:p w:rsidR="009B0671" w:rsidRDefault="009B0671" w:rsidP="009B0671">
            <w:r>
              <w:t xml:space="preserve">Брой подадени заявления </w:t>
            </w:r>
          </w:p>
          <w:p w:rsidR="009B0671" w:rsidRDefault="009B0671" w:rsidP="009B0671">
            <w:r>
              <w:t>Брой предоставени</w:t>
            </w:r>
          </w:p>
          <w:p w:rsidR="009B0671" w:rsidRPr="00882900" w:rsidRDefault="009B0671" w:rsidP="009B0671">
            <w:r>
              <w:t>услуги</w:t>
            </w:r>
          </w:p>
          <w:p w:rsidR="009B0671" w:rsidRPr="00882900" w:rsidRDefault="009B0671" w:rsidP="009B0671"/>
        </w:tc>
        <w:tc>
          <w:tcPr>
            <w:tcW w:w="1934" w:type="dxa"/>
          </w:tcPr>
          <w:p w:rsidR="009B0671" w:rsidRDefault="009B0671" w:rsidP="009B0671">
            <w:r>
              <w:t>Брой подадени</w:t>
            </w:r>
          </w:p>
          <w:p w:rsidR="009B0671" w:rsidRDefault="009B0671" w:rsidP="009B0671">
            <w:r>
              <w:t>Заявления</w:t>
            </w:r>
          </w:p>
          <w:p w:rsidR="009B0671" w:rsidRDefault="009B0671" w:rsidP="009B0671">
            <w:r>
              <w:t>Брой</w:t>
            </w:r>
          </w:p>
          <w:p w:rsidR="009B0671" w:rsidRDefault="009B0671" w:rsidP="009B0671">
            <w:r>
              <w:t>Предоставени</w:t>
            </w:r>
          </w:p>
          <w:p w:rsidR="009B0671" w:rsidRPr="00882900" w:rsidRDefault="009B0671" w:rsidP="009B0671">
            <w:r>
              <w:t>услуги</w:t>
            </w:r>
          </w:p>
        </w:tc>
      </w:tr>
      <w:tr w:rsidR="009B0671" w:rsidRPr="00882900" w:rsidTr="006F525D">
        <w:trPr>
          <w:trHeight w:val="229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Наредба за административното обслужване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IV.1.2. Анализ на механизмите за о</w:t>
            </w:r>
            <w:r>
              <w:t xml:space="preserve">братна връзка от потребителите </w:t>
            </w:r>
            <w:r w:rsidRPr="00882900">
              <w:t>с оглед повишаване на нейната ефективност, устойчивост и достоверност</w:t>
            </w:r>
          </w:p>
        </w:tc>
        <w:tc>
          <w:tcPr>
            <w:tcW w:w="1547" w:type="dxa"/>
            <w:hideMark/>
          </w:tcPr>
          <w:p w:rsidR="009B0671" w:rsidRDefault="009B0671" w:rsidP="009B0671">
            <w:r w:rsidRPr="00882900">
              <w:t>м. април</w:t>
            </w:r>
          </w:p>
          <w:p w:rsidR="009B0671" w:rsidRDefault="009B0671" w:rsidP="009B0671">
            <w:r>
              <w:t>2022</w:t>
            </w:r>
          </w:p>
          <w:p w:rsidR="009B0671" w:rsidRDefault="009B0671" w:rsidP="009B0671"/>
          <w:p w:rsidR="009B0671" w:rsidRDefault="009B0671" w:rsidP="009B0671">
            <w:r>
              <w:t>м. юли</w:t>
            </w:r>
          </w:p>
          <w:p w:rsidR="009B0671" w:rsidRDefault="009B0671" w:rsidP="009B0671"/>
          <w:p w:rsidR="009B0671" w:rsidRDefault="009B0671" w:rsidP="009B0671">
            <w:r>
              <w:t>м. октомври</w:t>
            </w:r>
          </w:p>
          <w:p w:rsidR="009B0671" w:rsidRDefault="009B0671" w:rsidP="009B0671"/>
          <w:p w:rsidR="009B0671" w:rsidRPr="00906935" w:rsidRDefault="009B0671" w:rsidP="009B0671">
            <w:r>
              <w:t>м. януари  2023</w:t>
            </w:r>
          </w:p>
          <w:p w:rsidR="009B0671" w:rsidRDefault="009B0671" w:rsidP="009B0671"/>
          <w:p w:rsidR="009B0671" w:rsidRPr="00882900" w:rsidRDefault="009B0671" w:rsidP="009B0671"/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Въвеждане на нови стандарти, анализ и отчетност на механизмите</w:t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>брой въведени стандарти,</w:t>
            </w:r>
          </w:p>
          <w:p w:rsidR="009B0671" w:rsidRDefault="009B0671" w:rsidP="009B0671">
            <w:r w:rsidRPr="00882900">
              <w:t>брой анкетирани потребители</w:t>
            </w:r>
            <w:r>
              <w:t xml:space="preserve"> </w:t>
            </w:r>
            <w:r w:rsidRPr="00882900">
              <w:t xml:space="preserve">- </w:t>
            </w:r>
          </w:p>
          <w:p w:rsidR="009B0671" w:rsidRPr="00882900" w:rsidRDefault="009B0671" w:rsidP="009B0671">
            <w:r w:rsidRPr="00882900">
              <w:t>0 %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 xml:space="preserve">брой въведени стандарти, </w:t>
            </w:r>
          </w:p>
          <w:p w:rsidR="009B0671" w:rsidRDefault="009B0671" w:rsidP="009B0671">
            <w:r w:rsidRPr="00882900">
              <w:t xml:space="preserve">брой анкетирани потребители </w:t>
            </w:r>
            <w:r>
              <w:t>–</w:t>
            </w:r>
            <w:r w:rsidRPr="00882900">
              <w:t xml:space="preserve"> </w:t>
            </w:r>
          </w:p>
          <w:p w:rsidR="009B0671" w:rsidRPr="00882900" w:rsidRDefault="009B0671" w:rsidP="009B0671">
            <w:r w:rsidRPr="00882900">
              <w:t>100 %</w:t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Default="009B0671" w:rsidP="009B0671">
            <w:r w:rsidRPr="00882900">
              <w:t>Закон за електронното управление</w:t>
            </w:r>
            <w:r w:rsidRPr="00882900">
              <w:br/>
            </w:r>
            <w:r w:rsidRPr="00882900">
              <w:br/>
              <w:t>Закон за националния архивен фонд</w:t>
            </w:r>
          </w:p>
          <w:p w:rsidR="009B0671" w:rsidRDefault="009B0671" w:rsidP="009B0671"/>
          <w:p w:rsidR="009B0671" w:rsidRDefault="009B0671" w:rsidP="009B0671">
            <w:r>
              <w:t>Вътрешни</w:t>
            </w:r>
          </w:p>
          <w:p w:rsidR="009B0671" w:rsidRPr="00882900" w:rsidRDefault="009B0671" w:rsidP="009B0671">
            <w:r>
              <w:lastRenderedPageBreak/>
              <w:t>правила на дейността на учрежденския архив в ОА-Перник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lastRenderedPageBreak/>
              <w:t>IV.1.3.</w:t>
            </w:r>
            <w:r>
              <w:t xml:space="preserve"> Ефективно и ефикасно реализиране на дейностите по</w:t>
            </w:r>
            <w:r w:rsidRPr="00882900">
              <w:t xml:space="preserve"> архивиране</w:t>
            </w:r>
            <w:r>
              <w:t>то</w:t>
            </w:r>
            <w:r w:rsidRPr="00882900">
              <w:t xml:space="preserve"> на документи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Default="009B0671" w:rsidP="009B0671">
            <w:r>
              <w:t>Цялостно</w:t>
            </w:r>
          </w:p>
          <w:p w:rsidR="009B0671" w:rsidRPr="00882900" w:rsidRDefault="009B0671" w:rsidP="009B0671">
            <w:r>
              <w:t xml:space="preserve">подреден и функциони-ращ Архив на ОА-Перник в съответствие с нормативни-те изисквания и </w:t>
            </w:r>
            <w:r>
              <w:lastRenderedPageBreak/>
              <w:t>предписания-та на Държавния архив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>
              <w:lastRenderedPageBreak/>
              <w:t>Брой изготвени документи</w:t>
            </w:r>
            <w:r w:rsidRPr="00882900">
              <w:t xml:space="preserve"> 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>
              <w:t xml:space="preserve">Брой изготвени </w:t>
            </w:r>
          </w:p>
          <w:p w:rsidR="009B0671" w:rsidRPr="00882900" w:rsidRDefault="009B0671" w:rsidP="009B0671">
            <w:r>
              <w:t>документи</w:t>
            </w:r>
          </w:p>
        </w:tc>
      </w:tr>
      <w:tr w:rsidR="009B0671" w:rsidRPr="00882900" w:rsidTr="006F525D">
        <w:trPr>
          <w:trHeight w:val="153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Административно-процесуален кодекс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IV.1.4. Поддържане на актуална Вътрешна система за финансово управление и контрол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Актуални вътрешни правила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брой актуализирани ВП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 xml:space="preserve">брой актуализирани </w:t>
            </w:r>
          </w:p>
          <w:p w:rsidR="009B0671" w:rsidRPr="00882900" w:rsidRDefault="009B0671" w:rsidP="009B0671">
            <w:r w:rsidRPr="00882900">
              <w:t>ВП</w:t>
            </w:r>
          </w:p>
        </w:tc>
      </w:tr>
      <w:tr w:rsidR="009B0671" w:rsidRPr="00882900" w:rsidTr="006F525D">
        <w:trPr>
          <w:trHeight w:val="229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Закон за достъп до обществена информация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IV.1.5.Поддържане на актуалността на публикуваните регистри в отворен формат на интегрираната онлайн платформа http://opendata.government.bg/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Актуални информационни масиви и регистри в отворен формат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брой публикации - 0 %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брой публикации - 100 %</w:t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Закон за достъп до обществена информация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IV.1.6. Публикуване на необходимата информация в Платформата за достъп до обществена информация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Публикувани заявления за достъп</w:t>
            </w:r>
            <w:r w:rsidRPr="00882900">
              <w:br/>
            </w:r>
            <w:r w:rsidRPr="00882900">
              <w:br/>
              <w:t>Публикувани решения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брой публикации - 0 %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брой публикации - 100 %</w:t>
            </w:r>
          </w:p>
        </w:tc>
      </w:tr>
      <w:tr w:rsidR="009B0671" w:rsidRPr="00882900" w:rsidTr="006F525D">
        <w:trPr>
          <w:trHeight w:val="255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Решение №338/23.06.2017 г. на МС за предприемане на мерки за намаляване на административната тежест върху гражданите и бизнеса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IV.1.6. Създадени оптимални условия за въвеждане на среда за междурегистров обмен (RegiX) в ОА - Перник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Създаден оптимален междурегистров обмен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0 % свързаност със заявените регистри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100 % свързаност със заявените регистри</w:t>
            </w:r>
          </w:p>
        </w:tc>
      </w:tr>
      <w:tr w:rsidR="009B0671" w:rsidRPr="00882900" w:rsidTr="006F525D">
        <w:trPr>
          <w:trHeight w:val="229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Закон за администрацията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IV.1.7.Попълване на необходимата информация в Интегрираната информационна система на държавната администрация - ИИСДА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м. февруари                   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Поддържане на актуална информация в системата в реално време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 xml:space="preserve">0 публикуван отчет   - 0 % 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публикуван отчет  - 100 %</w:t>
            </w:r>
          </w:p>
        </w:tc>
      </w:tr>
      <w:tr w:rsidR="009B0671" w:rsidRPr="00882900" w:rsidTr="006F525D">
        <w:trPr>
          <w:trHeight w:val="204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Обща рамка за оценка CAF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IV.1.8. Осигуряване на ефективността на система CAF в администрацията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Последваща оценка на управлението на ОА - Перник чрез Европейския модел за качество -  CAF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 xml:space="preserve">брой оценени показатели - 0 % 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 xml:space="preserve">брой оценени показатели - 100 % </w:t>
            </w:r>
          </w:p>
        </w:tc>
      </w:tr>
      <w:tr w:rsidR="009B0671" w:rsidRPr="00882900" w:rsidTr="006F525D">
        <w:trPr>
          <w:trHeight w:val="7140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Default="009B0671" w:rsidP="009B0671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lastRenderedPageBreak/>
              <w:t>V.</w:t>
            </w:r>
            <w:r>
              <w:rPr>
                <w:b/>
                <w:bCs/>
              </w:rPr>
              <w:t xml:space="preserve"> </w:t>
            </w:r>
            <w:r w:rsidRPr="00882900">
              <w:rPr>
                <w:b/>
                <w:bCs/>
              </w:rPr>
              <w:t>Превенция и противодействие на корупцията. Повишаване ангажираността на служителите за спазване на етични стандарти. Участие на гражданите в управленските процеси</w:t>
            </w:r>
            <w:r w:rsidRPr="00882900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>.</w:t>
            </w:r>
          </w:p>
          <w:p w:rsidR="009B0671" w:rsidRPr="00882900" w:rsidRDefault="009B0671" w:rsidP="009B0671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Оптимизиране на институционалната и антикорупционната среда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Оптимизира</w:t>
            </w:r>
            <w:r>
              <w:t>-не на работните процеси</w:t>
            </w:r>
            <w:r w:rsidRPr="00882900">
              <w:t xml:space="preserve"> с оглед реализиране приоритетите на правителство</w:t>
            </w:r>
            <w:r>
              <w:t>-</w:t>
            </w:r>
            <w:r w:rsidRPr="00882900">
              <w:t>то на местно ниво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Закон за противодейст</w:t>
            </w:r>
            <w:r>
              <w:t>-</w:t>
            </w:r>
            <w:r w:rsidRPr="00882900">
              <w:t>вие на корупцията и за отнемане на незаконно придобитото имущество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Default="009B0671" w:rsidP="009B0671">
            <w:r w:rsidRPr="00882900">
              <w:t>V.1.</w:t>
            </w:r>
            <w:r>
              <w:t xml:space="preserve"> </w:t>
            </w:r>
            <w:r w:rsidRPr="00882900">
              <w:t xml:space="preserve">Оптимизиране на дейността на Областния съвет „Антикорупция” и изготвяне </w:t>
            </w:r>
            <w:r>
              <w:t>на годишeн план и отчет. Eфикас</w:t>
            </w:r>
            <w:r w:rsidRPr="00882900">
              <w:t xml:space="preserve">ност на взаимодействието между институциите, неправителствения сектор и средствата за масово осведомяване и противодействие на корупцията. </w:t>
            </w:r>
          </w:p>
          <w:p w:rsidR="009B0671" w:rsidRPr="00882900" w:rsidRDefault="009B0671" w:rsidP="009B0671">
            <w:r w:rsidRPr="00882900">
              <w:t>Системност в прилагането на политика на нетърпимост при противодействие на корупцията. Контрол за спазване на етичните норми от служителите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Default="009B0671" w:rsidP="009B0671">
            <w:r w:rsidRPr="00882900">
              <w:t>Актуализира</w:t>
            </w:r>
            <w:r>
              <w:t>-</w:t>
            </w:r>
            <w:r w:rsidRPr="00882900">
              <w:t>не на състава и  Правилника на Съвета</w:t>
            </w:r>
            <w:r w:rsidRPr="00882900">
              <w:br w:type="page"/>
            </w:r>
          </w:p>
          <w:p w:rsidR="009B0671" w:rsidRDefault="009B0671" w:rsidP="009B0671">
            <w:r>
              <w:t>при необхо-</w:t>
            </w:r>
          </w:p>
          <w:p w:rsidR="009B0671" w:rsidRDefault="009B0671" w:rsidP="009B0671">
            <w:r>
              <w:t>димост.</w:t>
            </w:r>
          </w:p>
          <w:p w:rsidR="009B0671" w:rsidRPr="00882900" w:rsidRDefault="009B0671" w:rsidP="009B0671">
            <w:r w:rsidRPr="00882900">
              <w:t>Провеждане на заседание</w:t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>0 заседания,</w:t>
            </w:r>
          </w:p>
          <w:p w:rsidR="009B0671" w:rsidRDefault="009B0671" w:rsidP="009B0671">
            <w:r w:rsidRPr="00882900">
              <w:t>0 отчет,</w:t>
            </w:r>
          </w:p>
          <w:p w:rsidR="009B0671" w:rsidRPr="00882900" w:rsidRDefault="009B0671" w:rsidP="009B0671">
            <w:r w:rsidRPr="00882900">
              <w:t>0 план - 0 %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 xml:space="preserve">1 заседание, </w:t>
            </w:r>
          </w:p>
          <w:p w:rsidR="009B0671" w:rsidRDefault="009B0671" w:rsidP="009B0671">
            <w:r w:rsidRPr="00882900">
              <w:t>1 отчет,</w:t>
            </w:r>
          </w:p>
          <w:p w:rsidR="009B0671" w:rsidRPr="00882900" w:rsidRDefault="009B0671" w:rsidP="009B0671">
            <w:r w:rsidRPr="00882900">
              <w:t>1 план - 100 %</w:t>
            </w:r>
          </w:p>
        </w:tc>
      </w:tr>
      <w:tr w:rsidR="009B0671" w:rsidRPr="00882900" w:rsidTr="006F525D">
        <w:trPr>
          <w:trHeight w:val="229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V.2.</w:t>
            </w:r>
            <w:r>
              <w:t xml:space="preserve"> </w:t>
            </w:r>
            <w:r w:rsidRPr="00882900">
              <w:t xml:space="preserve">Поддържане на актуален регистър на декларациите на служителите и информацията, която се публикува на електронната страница на администрацията 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Актуален регистър и актуална информация на електронната страница</w:t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 xml:space="preserve">брой подадени и публикувани декларации </w:t>
            </w:r>
          </w:p>
          <w:p w:rsidR="009B0671" w:rsidRPr="00882900" w:rsidRDefault="009B0671" w:rsidP="009B0671">
            <w:r w:rsidRPr="00882900">
              <w:t>0 %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>брой подадени и публикувани декларации</w:t>
            </w:r>
          </w:p>
          <w:p w:rsidR="009B0671" w:rsidRPr="00882900" w:rsidRDefault="009B0671" w:rsidP="009B0671">
            <w:r w:rsidRPr="00882900">
              <w:t>100 %</w:t>
            </w:r>
          </w:p>
        </w:tc>
      </w:tr>
      <w:tr w:rsidR="009B0671" w:rsidRPr="00882900" w:rsidTr="006F525D">
        <w:trPr>
          <w:trHeight w:val="3300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lastRenderedPageBreak/>
              <w:t>VI. Подобряване на организацията по Отбранително-мобилизационна</w:t>
            </w:r>
            <w:r>
              <w:rPr>
                <w:b/>
                <w:bCs/>
              </w:rPr>
              <w:t>-</w:t>
            </w:r>
            <w:r w:rsidRPr="00882900">
              <w:rPr>
                <w:b/>
                <w:bCs/>
              </w:rPr>
              <w:t>та подготовка на населението</w:t>
            </w:r>
            <w:r w:rsidRPr="00882900">
              <w:rPr>
                <w:b/>
                <w:bCs/>
              </w:rPr>
              <w:br w:type="page"/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Осигуряване на териториална цялост и независимост на страната</w:t>
            </w:r>
            <w:r w:rsidRPr="00882900">
              <w:br w:type="page"/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Default="009B0671" w:rsidP="009B0671"/>
          <w:p w:rsidR="009B0671" w:rsidRDefault="009B0671" w:rsidP="009B0671">
            <w:r w:rsidRPr="00882900">
              <w:t>Закон за отбраната и въоръжените сили на Република България</w:t>
            </w:r>
          </w:p>
          <w:p w:rsidR="009B0671" w:rsidRDefault="009B0671" w:rsidP="009B0671"/>
          <w:p w:rsidR="009B0671" w:rsidRDefault="009B0671" w:rsidP="009B0671"/>
          <w:p w:rsidR="009B0671" w:rsidRDefault="009B0671" w:rsidP="009B0671">
            <w:r w:rsidRPr="00882900">
              <w:br w:type="page"/>
            </w:r>
            <w:r w:rsidRPr="00882900">
              <w:br w:type="page"/>
              <w:t>Стратегия за Национална сигурност на Република България</w:t>
            </w:r>
          </w:p>
          <w:p w:rsidR="009B0671" w:rsidRDefault="009B0671" w:rsidP="009B0671"/>
          <w:p w:rsidR="009B0671" w:rsidRDefault="009B0671" w:rsidP="009B0671"/>
          <w:p w:rsidR="009B0671" w:rsidRPr="00882900" w:rsidRDefault="009B0671" w:rsidP="009B0671">
            <w:r w:rsidRPr="00882900">
              <w:br w:type="page"/>
            </w:r>
            <w:r w:rsidRPr="00882900">
              <w:br w:type="page"/>
              <w:t>Указания на Междуведом</w:t>
            </w:r>
            <w:r>
              <w:t>-</w:t>
            </w:r>
            <w:r w:rsidRPr="00882900">
              <w:t>ствения съвет по отбранителна индустрия и сигурност на доставките</w:t>
            </w:r>
            <w:r w:rsidRPr="00882900">
              <w:br w:type="page"/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VI.1. Организиране и планиране работата на Областния съвет по сигурност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Брой заседания, протоколи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 xml:space="preserve">0 заседания, </w:t>
            </w:r>
            <w:r w:rsidRPr="00882900">
              <w:br w:type="page"/>
            </w:r>
          </w:p>
          <w:p w:rsidR="009B0671" w:rsidRPr="00882900" w:rsidRDefault="009B0671" w:rsidP="009B0671">
            <w:r w:rsidRPr="00882900">
              <w:t>0 протоколи</w:t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 xml:space="preserve">2 заседания, </w:t>
            </w:r>
            <w:r w:rsidRPr="00882900">
              <w:br w:type="page"/>
            </w:r>
          </w:p>
          <w:p w:rsidR="009B0671" w:rsidRPr="00882900" w:rsidRDefault="009B0671" w:rsidP="009B0671">
            <w:r w:rsidRPr="00882900">
              <w:t>2 протоколи</w:t>
            </w:r>
          </w:p>
        </w:tc>
      </w:tr>
      <w:tr w:rsidR="009B0671" w:rsidRPr="00882900" w:rsidTr="006F525D">
        <w:trPr>
          <w:trHeight w:val="153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VI.2. Организиране на тренировки и контролни проверки и оказване на помощ на общините в областта на ОМП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Брой тренировки, проверки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 xml:space="preserve">0 тренировки, </w:t>
            </w:r>
            <w:r w:rsidRPr="00882900">
              <w:br/>
              <w:t>0 проверки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 xml:space="preserve">12 тренировки, </w:t>
            </w:r>
            <w:r w:rsidRPr="00882900">
              <w:br/>
              <w:t>2 проверки</w:t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VI.3. Актуализация на План за привеждане на област Перник за работа във военно време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</w:t>
            </w:r>
            <w:r>
              <w:t>2022 –</w:t>
            </w:r>
            <w:r w:rsidRPr="00882900">
              <w:t xml:space="preserve"> </w:t>
            </w:r>
            <w:r>
              <w:t>февруари 2023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Актуализиран план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актуализирани планове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актуализиран план</w:t>
            </w:r>
          </w:p>
        </w:tc>
      </w:tr>
      <w:tr w:rsidR="009B0671" w:rsidRPr="00882900" w:rsidTr="006F525D">
        <w:trPr>
          <w:trHeight w:val="1845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VII.</w:t>
            </w:r>
            <w:r>
              <w:rPr>
                <w:b/>
                <w:bCs/>
              </w:rPr>
              <w:t xml:space="preserve"> </w:t>
            </w:r>
            <w:r w:rsidRPr="00882900">
              <w:rPr>
                <w:b/>
                <w:bCs/>
              </w:rPr>
              <w:t>Изпълнение на задължителните общи условия за сигурност на автоматизирани</w:t>
            </w:r>
            <w:r>
              <w:rPr>
                <w:b/>
                <w:bCs/>
              </w:rPr>
              <w:t>-</w:t>
            </w:r>
            <w:r w:rsidRPr="00882900">
              <w:rPr>
                <w:b/>
                <w:bCs/>
              </w:rPr>
              <w:lastRenderedPageBreak/>
              <w:t>те информационни системи или мрежи, в които се създава, обработва, съхранява и пренася класифицирана информация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lastRenderedPageBreak/>
              <w:t>Защита на класифицира</w:t>
            </w:r>
            <w:r>
              <w:t>-</w:t>
            </w:r>
            <w:r w:rsidRPr="00882900">
              <w:t>ната информация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Наредба за задължителни</w:t>
            </w:r>
            <w:r>
              <w:t>-</w:t>
            </w:r>
            <w:r w:rsidRPr="00882900">
              <w:t>те общи условия за сигурност на автоматизира</w:t>
            </w:r>
            <w:r>
              <w:t>-</w:t>
            </w:r>
            <w:r w:rsidRPr="00882900">
              <w:lastRenderedPageBreak/>
              <w:t>ните информацион</w:t>
            </w:r>
            <w:r>
              <w:t>-</w:t>
            </w:r>
            <w:r w:rsidRPr="00882900">
              <w:t>ни системи или мрежи, в които се създава, обработва, съхранява и пренася класифицирана информация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>VII.1</w:t>
            </w:r>
            <w:r>
              <w:t xml:space="preserve">. </w:t>
            </w:r>
            <w:r w:rsidRPr="00882900">
              <w:t xml:space="preserve"> Провеждане на процедура по акредитиране на КИС и мрежи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Получаване на сертификат за сигурност на КИС и мрежата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сертификати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сертификат</w:t>
            </w:r>
          </w:p>
        </w:tc>
      </w:tr>
      <w:tr w:rsidR="009B0671" w:rsidRPr="00882900" w:rsidTr="006F525D">
        <w:trPr>
          <w:trHeight w:val="234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VII.2.</w:t>
            </w:r>
            <w:r>
              <w:t xml:space="preserve"> </w:t>
            </w:r>
            <w:r w:rsidRPr="00882900">
              <w:t>Техническо обезпечаване на КИС и мрежи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Закупуване на технически средства за обезпечаване на КИС и мрежи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закупени технически устройства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закупено техническо устройство</w:t>
            </w:r>
            <w:r w:rsidRPr="00882900">
              <w:br/>
              <w:t xml:space="preserve"> </w:t>
            </w:r>
          </w:p>
        </w:tc>
      </w:tr>
      <w:tr w:rsidR="009B0671" w:rsidRPr="00882900" w:rsidTr="006F525D">
        <w:trPr>
          <w:trHeight w:val="1785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lastRenderedPageBreak/>
              <w:t>VIII. Подобряване на организацията на отбранително-мобилизационната подготовка на населението, защитата му при бедствия и аварии и спазване на обществения ред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t>Провеждане на ефективна защита на населението при бедствия и аварии и опазване на обществения ред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Default="009B0671" w:rsidP="009B0671"/>
          <w:p w:rsidR="009B0671" w:rsidRDefault="009B0671" w:rsidP="009B0671"/>
          <w:p w:rsidR="009B0671" w:rsidRDefault="009B0671" w:rsidP="009B0671">
            <w:r w:rsidRPr="00882900">
              <w:t>Закон за защита при бедствия</w:t>
            </w:r>
            <w:r w:rsidRPr="00882900">
              <w:br w:type="page"/>
            </w:r>
            <w:r w:rsidRPr="00882900">
              <w:br w:type="page"/>
            </w:r>
            <w:r w:rsidRPr="00882900">
              <w:br w:type="page"/>
            </w:r>
          </w:p>
          <w:p w:rsidR="009B0671" w:rsidRDefault="009B0671" w:rsidP="009B0671"/>
          <w:p w:rsidR="009B0671" w:rsidRDefault="009B0671" w:rsidP="009B0671"/>
          <w:p w:rsidR="009B0671" w:rsidRDefault="009B0671" w:rsidP="009B0671"/>
          <w:p w:rsidR="009B0671" w:rsidRDefault="009B0671" w:rsidP="009B0671"/>
          <w:p w:rsidR="009B0671" w:rsidRPr="00882900" w:rsidRDefault="009B0671" w:rsidP="009B0671">
            <w:r w:rsidRPr="00882900">
              <w:t>Областен план за защита при бедствия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VIII.1.1.Организиране и планиране работата на Областния съвет за намаляване риска от бедствия.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Провеждане на заседания, Документи за дейностите.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заседания, 0 протоколи- 0 %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3 заседания, 3 протокола -100 %</w:t>
            </w:r>
          </w:p>
        </w:tc>
      </w:tr>
      <w:tr w:rsidR="009B0671" w:rsidRPr="00882900" w:rsidTr="006F525D">
        <w:trPr>
          <w:trHeight w:val="204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1.2.Утвърждаване на Областния план за защита при бедствия</w:t>
            </w:r>
            <w:r w:rsidRPr="00882900">
              <w:br/>
              <w:t>Съгласуване на общинските планове за защита при бедствия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Утвърден план</w:t>
            </w:r>
            <w:r w:rsidRPr="00882900">
              <w:br/>
              <w:t>Съгласувани планове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0 план - 0 %</w:t>
            </w:r>
            <w:r w:rsidRPr="00882900">
              <w:br/>
              <w:t>0 плана - 0 %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1 план - 100 %</w:t>
            </w:r>
            <w:r w:rsidRPr="00882900">
              <w:br/>
              <w:t>6 плана  - 100 %</w:t>
            </w:r>
          </w:p>
        </w:tc>
      </w:tr>
      <w:tr w:rsidR="009B0671" w:rsidRPr="00882900" w:rsidTr="006F525D">
        <w:trPr>
          <w:trHeight w:val="2430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  <w:rPr>
                <w:b/>
                <w:bCs/>
              </w:rPr>
            </w:pPr>
            <w:r w:rsidRPr="00882900">
              <w:rPr>
                <w:b/>
                <w:bCs/>
              </w:rPr>
              <w:t xml:space="preserve">IX. Осигуряване на публичност и повишаване координацията между институциите. Ефективни партньорства с териториалните </w:t>
            </w:r>
            <w:r w:rsidRPr="00882900">
              <w:rPr>
                <w:b/>
                <w:bCs/>
              </w:rPr>
              <w:lastRenderedPageBreak/>
              <w:t>звена  на централната администарция, местните власти, НПО и бизнеса и оптимизаране на дминистартивния контрол. Осигуряване на публичност и повишаване прозрачността на дейността чрез публикации в регистрите и на страницата на ОА - Перник</w:t>
            </w:r>
            <w:r w:rsidRPr="00882900">
              <w:rPr>
                <w:b/>
                <w:bCs/>
              </w:rPr>
              <w:br/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>Оптимизира</w:t>
            </w:r>
            <w:r>
              <w:t>-</w:t>
            </w:r>
            <w:r w:rsidRPr="00882900">
              <w:t xml:space="preserve">не на работните </w:t>
            </w:r>
            <w:r>
              <w:t>процеси</w:t>
            </w:r>
            <w:r w:rsidRPr="00882900">
              <w:t xml:space="preserve"> с оглед реализиране приоритетите на правителство</w:t>
            </w:r>
            <w:r>
              <w:t>-</w:t>
            </w:r>
            <w:r w:rsidRPr="00882900">
              <w:lastRenderedPageBreak/>
              <w:t>то на местно ниво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r w:rsidRPr="00882900">
              <w:lastRenderedPageBreak/>
              <w:t>Общи правила за дейността на областните администр</w:t>
            </w:r>
            <w:r>
              <w:t>а</w:t>
            </w:r>
            <w:r w:rsidRPr="00882900">
              <w:t>ции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IX. 1. Координация и контрол на актовете и дейността на ръководителите на териториалнит</w:t>
            </w:r>
            <w:r>
              <w:t>е звена на централната админист</w:t>
            </w:r>
            <w:r w:rsidRPr="00882900">
              <w:t>р</w:t>
            </w:r>
            <w:r>
              <w:t>а</w:t>
            </w:r>
            <w:r w:rsidRPr="00882900">
              <w:t>ция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>януари - 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Проверени отчетни форми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Брой отчетни форми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Брой отчетни форми</w:t>
            </w:r>
          </w:p>
        </w:tc>
      </w:tr>
      <w:tr w:rsidR="009B0671" w:rsidRPr="00882900" w:rsidTr="00300A51">
        <w:trPr>
          <w:trHeight w:val="24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Default="009B0671" w:rsidP="009B0671">
            <w:r w:rsidRPr="00882900">
              <w:t xml:space="preserve">IX.2. </w:t>
            </w:r>
            <w:r>
              <w:t>Оптимално обезпечаване произвеждането на Изборите през 2022г.</w:t>
            </w:r>
          </w:p>
          <w:p w:rsidR="009B0671" w:rsidRDefault="009B0671" w:rsidP="009B0671">
            <w:r>
              <w:t>чрез осигуряване на  ефективна и ефикасна организационно-</w:t>
            </w:r>
          </w:p>
          <w:p w:rsidR="009B0671" w:rsidRPr="00882900" w:rsidRDefault="009B0671" w:rsidP="009B0671">
            <w:r>
              <w:t>техническа подготовка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>
              <w:t>януари</w:t>
            </w:r>
            <w:r w:rsidRPr="00882900">
              <w:t xml:space="preserve">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Default="009B0671" w:rsidP="009B0671">
            <w:pPr>
              <w:jc w:val="both"/>
            </w:pPr>
            <w:r>
              <w:t>Закосъобраз-на и</w:t>
            </w:r>
          </w:p>
          <w:p w:rsidR="009B0671" w:rsidRPr="00882900" w:rsidRDefault="009B0671" w:rsidP="009B0671">
            <w:pPr>
              <w:jc w:val="both"/>
            </w:pPr>
            <w:r>
              <w:t>целесъобраз-на ОТП</w:t>
            </w:r>
          </w:p>
        </w:tc>
        <w:tc>
          <w:tcPr>
            <w:tcW w:w="1864" w:type="dxa"/>
          </w:tcPr>
          <w:p w:rsidR="009B0671" w:rsidRPr="00882900" w:rsidRDefault="009B0671" w:rsidP="009B0671">
            <w:r>
              <w:t>Брой изготвени документи по ОТП</w:t>
            </w:r>
          </w:p>
        </w:tc>
        <w:tc>
          <w:tcPr>
            <w:tcW w:w="1934" w:type="dxa"/>
          </w:tcPr>
          <w:p w:rsidR="009B0671" w:rsidRDefault="009B0671" w:rsidP="009B0671">
            <w:r>
              <w:t>Брой изготвени документи по</w:t>
            </w:r>
          </w:p>
          <w:p w:rsidR="009B0671" w:rsidRPr="00882900" w:rsidRDefault="009B0671" w:rsidP="009B0671">
            <w:r>
              <w:t>ОТП</w:t>
            </w:r>
          </w:p>
        </w:tc>
      </w:tr>
      <w:tr w:rsidR="009B0671" w:rsidRPr="00882900" w:rsidTr="006F525D">
        <w:trPr>
          <w:trHeight w:val="21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IX.3. Проверка за законосъобраност на актовете на общинските съвети</w:t>
            </w:r>
            <w:r w:rsidRPr="00882900">
              <w:br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Осъществен ефективен контрол по законосъоб</w:t>
            </w:r>
            <w:r>
              <w:t>-</w:t>
            </w:r>
            <w:r w:rsidRPr="00882900">
              <w:t>разност на актовете на общинските съвети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Брой проверени решения на ОС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Брой върнати или оспорени решения на ОС</w:t>
            </w:r>
          </w:p>
        </w:tc>
      </w:tr>
      <w:tr w:rsidR="009B0671" w:rsidRPr="00882900" w:rsidTr="006F525D">
        <w:trPr>
          <w:trHeight w:val="225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IX.4. Поддържане актуалността на електронния регистър за върнатите и оспорени решения на ОС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Актуален електронен регистър на върнатите и оспорени решения на ОС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Брой върнати или оспорени решения на ОС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Брой върнати или оспорени решения на ОС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3015"/>
        </w:trPr>
        <w:tc>
          <w:tcPr>
            <w:tcW w:w="1962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  <w:rPr>
                <w:b/>
                <w:bCs/>
              </w:rPr>
            </w:pPr>
            <w:r w:rsidRPr="00882900">
              <w:rPr>
                <w:b/>
                <w:bCs/>
              </w:rPr>
              <w:t xml:space="preserve">X. Усъвършенстване планирането на бюджета и ориентирането му към резултати. Ефективно и  ефикасно управление на собствеността и </w:t>
            </w:r>
            <w:r w:rsidRPr="00882900">
              <w:rPr>
                <w:b/>
                <w:bCs/>
              </w:rPr>
              <w:lastRenderedPageBreak/>
              <w:t>финасите</w:t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 w:rsidRPr="00882900">
              <w:rPr>
                <w:b/>
                <w:bCs/>
              </w:rPr>
              <w:br/>
            </w:r>
            <w:r>
              <w:t>X.1. Планово</w:t>
            </w:r>
            <w:r w:rsidRPr="00882900">
              <w:t>ст и си</w:t>
            </w:r>
            <w:r>
              <w:t>с</w:t>
            </w:r>
            <w:r w:rsidRPr="00882900">
              <w:t>темност на контрола за идентификация, определяне нивото на рисковете и предприемането на коригиращи действия, с цел спазване на принципите за добро финансово управление, законосъобраз</w:t>
            </w:r>
            <w:r>
              <w:t>-</w:t>
            </w:r>
            <w:r w:rsidRPr="00882900">
              <w:t>ност и прозрачност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 xml:space="preserve">X.2. </w:t>
            </w:r>
            <w:r w:rsidRPr="00882900">
              <w:lastRenderedPageBreak/>
              <w:t>Усъвършенстване на политиките по отношение управлението и разпореждането с имоти - държавна собственост на територията на област Перник в управление на Областния управител</w:t>
            </w:r>
            <w:r w:rsidRPr="00882900">
              <w:rPr>
                <w:b/>
                <w:bCs/>
              </w:rPr>
              <w:br/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>Ефективно управление на държавна собственост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Вътр</w:t>
            </w:r>
            <w:r>
              <w:t>е</w:t>
            </w:r>
            <w:r w:rsidRPr="00882900">
              <w:t>шна система за финасово управление и контрол на ОА - Перник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 xml:space="preserve">Стратегия за управление на </w:t>
            </w:r>
            <w:r w:rsidRPr="00882900">
              <w:lastRenderedPageBreak/>
              <w:t>риска в ОА - Перник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>Риск-регистър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>Закон за държавната собственост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>Правилник прилагане на Закона за държавната собственост</w:t>
            </w:r>
            <w:r w:rsidRPr="00882900">
              <w:br/>
            </w:r>
            <w:r w:rsidRPr="00882900">
              <w:br/>
            </w:r>
            <w:r w:rsidRPr="00882900">
              <w:br/>
            </w:r>
            <w:r w:rsidRPr="00882900">
              <w:br/>
              <w:t>Вътрешни правила при управление и разпореждане с имоти и вещи - държавна собственост в ОА - Перник</w:t>
            </w:r>
          </w:p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lastRenderedPageBreak/>
              <w:t>X.1.1.  Осъществяване на ефективен и ефикасен контрол за намаляване и отстраняване на вътрешни рискове, препя</w:t>
            </w:r>
            <w:r>
              <w:t>т</w:t>
            </w:r>
            <w:r w:rsidRPr="00882900">
              <w:t>стващи дейността на ОА - Перник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Проведени заседания на Комитета за наблюдение на рисковете в ОА - Перник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>
              <w:t>0 з</w:t>
            </w:r>
            <w:r w:rsidRPr="00882900">
              <w:t>аседания</w:t>
            </w:r>
            <w:r w:rsidRPr="00882900">
              <w:br/>
            </w:r>
            <w:r w:rsidRPr="00882900">
              <w:br/>
              <w:t>0 протоколи/</w:t>
            </w:r>
            <w:r w:rsidRPr="00882900">
              <w:br/>
              <w:t>документи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2 Заседания</w:t>
            </w:r>
            <w:r w:rsidRPr="00882900">
              <w:br/>
            </w:r>
            <w:r w:rsidRPr="00882900">
              <w:br/>
              <w:t>2 протокола/</w:t>
            </w:r>
            <w:r w:rsidRPr="00882900">
              <w:br/>
              <w:t>документа</w:t>
            </w:r>
          </w:p>
        </w:tc>
      </w:tr>
      <w:tr w:rsidR="009B0671" w:rsidRPr="00882900" w:rsidTr="00702AC0">
        <w:trPr>
          <w:trHeight w:val="408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>X.2.1. Усъвършенстване политиките на ОА - Перник по отношение управлението и разпореждането с имоти - държавна собственост на територията на Област Перник - в управление на Областен управител</w:t>
            </w:r>
            <w:r w:rsidRPr="00882900">
              <w:br/>
            </w:r>
            <w:r w:rsidRPr="00882900">
              <w:br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Реализиране на политики по посока управление на собственост</w:t>
            </w:r>
            <w:r>
              <w:t>та с грижата на добър стопанин</w:t>
            </w:r>
          </w:p>
        </w:tc>
        <w:tc>
          <w:tcPr>
            <w:tcW w:w="1864" w:type="dxa"/>
          </w:tcPr>
          <w:p w:rsidR="009B0671" w:rsidRDefault="009B0671" w:rsidP="009B0671">
            <w:pPr>
              <w:jc w:val="both"/>
            </w:pPr>
            <w:r>
              <w:t xml:space="preserve">Брой </w:t>
            </w:r>
          </w:p>
          <w:p w:rsidR="009B0671" w:rsidRDefault="009B0671" w:rsidP="009B0671">
            <w:pPr>
              <w:jc w:val="both"/>
            </w:pPr>
            <w:r>
              <w:t>доклади/</w:t>
            </w:r>
          </w:p>
          <w:p w:rsidR="009B0671" w:rsidRDefault="009B0671" w:rsidP="009B0671">
            <w:pPr>
              <w:jc w:val="both"/>
            </w:pPr>
            <w:r>
              <w:t>докладни записки/</w:t>
            </w:r>
          </w:p>
          <w:p w:rsidR="009B0671" w:rsidRDefault="009B0671" w:rsidP="009B0671">
            <w:pPr>
              <w:jc w:val="both"/>
            </w:pPr>
            <w:r>
              <w:t>писма/</w:t>
            </w:r>
          </w:p>
          <w:p w:rsidR="009B0671" w:rsidRPr="00882900" w:rsidRDefault="009B0671" w:rsidP="009B0671">
            <w:pPr>
              <w:jc w:val="both"/>
            </w:pPr>
            <w:r>
              <w:t>протоколи</w:t>
            </w:r>
          </w:p>
        </w:tc>
        <w:tc>
          <w:tcPr>
            <w:tcW w:w="1934" w:type="dxa"/>
          </w:tcPr>
          <w:p w:rsidR="009B0671" w:rsidRDefault="009B0671" w:rsidP="009B0671">
            <w:pPr>
              <w:jc w:val="both"/>
            </w:pPr>
            <w:r>
              <w:t xml:space="preserve">Брой </w:t>
            </w:r>
          </w:p>
          <w:p w:rsidR="009B0671" w:rsidRDefault="009B0671" w:rsidP="009B0671">
            <w:pPr>
              <w:jc w:val="both"/>
            </w:pPr>
            <w:r>
              <w:t>доклади/</w:t>
            </w:r>
          </w:p>
          <w:p w:rsidR="009B0671" w:rsidRDefault="009B0671" w:rsidP="009B0671">
            <w:pPr>
              <w:jc w:val="both"/>
            </w:pPr>
            <w:r>
              <w:t>докладни записки/</w:t>
            </w:r>
          </w:p>
          <w:p w:rsidR="009B0671" w:rsidRDefault="009B0671" w:rsidP="009B0671">
            <w:pPr>
              <w:jc w:val="both"/>
            </w:pPr>
            <w:r>
              <w:t>писма/</w:t>
            </w:r>
          </w:p>
          <w:p w:rsidR="009B0671" w:rsidRPr="00882900" w:rsidRDefault="009B0671" w:rsidP="009B0671">
            <w:pPr>
              <w:jc w:val="both"/>
            </w:pPr>
            <w:r>
              <w:t>протоколи</w:t>
            </w:r>
          </w:p>
        </w:tc>
      </w:tr>
      <w:tr w:rsidR="009B0671" w:rsidRPr="00882900" w:rsidTr="006F525D">
        <w:trPr>
          <w:trHeight w:val="27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X.2.2.Ефективен и ефикасен контрол върху договорите за отдаване под наем на имоти - държавна собственост в управление на Областен управител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Оптимизира</w:t>
            </w:r>
            <w:r>
              <w:t>-</w:t>
            </w:r>
            <w:r w:rsidRPr="00882900">
              <w:t>не на</w:t>
            </w:r>
            <w:r>
              <w:t xml:space="preserve"> разходите за поддържане и упра</w:t>
            </w:r>
            <w:r w:rsidRPr="00882900">
              <w:t>в</w:t>
            </w:r>
            <w:r>
              <w:t>л</w:t>
            </w:r>
            <w:r w:rsidRPr="00882900">
              <w:t>ение на имотите - държавна собственост</w:t>
            </w:r>
            <w:r w:rsidRPr="00882900">
              <w:br w:type="page"/>
            </w:r>
          </w:p>
        </w:tc>
        <w:tc>
          <w:tcPr>
            <w:tcW w:w="1864" w:type="dxa"/>
            <w:hideMark/>
          </w:tcPr>
          <w:p w:rsidR="009B0671" w:rsidRDefault="009B0671" w:rsidP="009B0671">
            <w:r w:rsidRPr="00882900">
              <w:t>Брой проверени договори, изго</w:t>
            </w:r>
            <w:r>
              <w:t>т</w:t>
            </w:r>
            <w:r w:rsidRPr="00882900">
              <w:t xml:space="preserve">вени </w:t>
            </w:r>
          </w:p>
          <w:p w:rsidR="009B0671" w:rsidRDefault="009B0671" w:rsidP="009B0671">
            <w:r>
              <w:t>писма,</w:t>
            </w:r>
          </w:p>
          <w:p w:rsidR="009B0671" w:rsidRPr="00882900" w:rsidRDefault="009B0671" w:rsidP="009B0671">
            <w:r w:rsidRPr="00882900">
              <w:t>доклади и докладни записки</w:t>
            </w:r>
            <w:r w:rsidRPr="00882900">
              <w:br w:type="page"/>
            </w:r>
          </w:p>
        </w:tc>
        <w:tc>
          <w:tcPr>
            <w:tcW w:w="1934" w:type="dxa"/>
            <w:hideMark/>
          </w:tcPr>
          <w:p w:rsidR="009B0671" w:rsidRDefault="009B0671" w:rsidP="009B0671">
            <w:r w:rsidRPr="00882900">
              <w:t>Брой проверени договори, изго</w:t>
            </w:r>
            <w:r>
              <w:t>т</w:t>
            </w:r>
            <w:r w:rsidRPr="00882900">
              <w:t xml:space="preserve">вени </w:t>
            </w:r>
          </w:p>
          <w:p w:rsidR="009B0671" w:rsidRDefault="009B0671" w:rsidP="009B0671">
            <w:r>
              <w:t>писма,</w:t>
            </w:r>
          </w:p>
          <w:p w:rsidR="009B0671" w:rsidRDefault="009B0671" w:rsidP="009B0671">
            <w:r w:rsidRPr="00882900">
              <w:t xml:space="preserve">доклади и докладни </w:t>
            </w:r>
          </w:p>
          <w:p w:rsidR="009B0671" w:rsidRPr="00882900" w:rsidRDefault="009B0671" w:rsidP="009B0671">
            <w:r w:rsidRPr="00882900">
              <w:t>записки</w:t>
            </w:r>
            <w:r w:rsidRPr="00882900">
              <w:br w:type="page"/>
            </w:r>
          </w:p>
        </w:tc>
      </w:tr>
      <w:tr w:rsidR="009B0671" w:rsidRPr="00882900" w:rsidTr="006F525D">
        <w:trPr>
          <w:trHeight w:val="24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X.2.</w:t>
            </w:r>
            <w:r>
              <w:t>3. Реализиране на мерки по упра</w:t>
            </w:r>
            <w:r w:rsidRPr="00882900">
              <w:t>в</w:t>
            </w:r>
            <w:r>
              <w:t>л</w:t>
            </w:r>
            <w:r w:rsidRPr="00882900">
              <w:t xml:space="preserve">ение на сградата </w:t>
            </w:r>
            <w:r>
              <w:t xml:space="preserve">на </w:t>
            </w:r>
            <w:r w:rsidRPr="00882900">
              <w:t>бившия Синдикален дом на гр. Перник с грижата на добър стопанин</w:t>
            </w:r>
            <w:r w:rsidRPr="00882900">
              <w:br/>
              <w:t xml:space="preserve"> 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>Оптимизира</w:t>
            </w:r>
            <w:r>
              <w:t>-</w:t>
            </w:r>
            <w:r w:rsidRPr="00882900">
              <w:t>не на</w:t>
            </w:r>
            <w:r>
              <w:t xml:space="preserve"> разходите за поддържане и упра</w:t>
            </w:r>
            <w:r w:rsidRPr="00882900">
              <w:t>в</w:t>
            </w:r>
            <w:r>
              <w:t>л</w:t>
            </w:r>
            <w:r w:rsidRPr="00882900">
              <w:t>ение на имот - държавна собственост</w:t>
            </w:r>
          </w:p>
        </w:tc>
        <w:tc>
          <w:tcPr>
            <w:tcW w:w="1864" w:type="dxa"/>
            <w:hideMark/>
          </w:tcPr>
          <w:p w:rsidR="009B0671" w:rsidRDefault="009B0671" w:rsidP="009B0671">
            <w:pPr>
              <w:jc w:val="both"/>
            </w:pPr>
            <w:r w:rsidRPr="00882900">
              <w:t>Б</w:t>
            </w:r>
            <w:r>
              <w:t xml:space="preserve">рой </w:t>
            </w:r>
          </w:p>
          <w:p w:rsidR="009B0671" w:rsidRDefault="009B0671" w:rsidP="009B0671">
            <w:pPr>
              <w:jc w:val="both"/>
            </w:pPr>
            <w:r>
              <w:t>договори, изготвени доклади,</w:t>
            </w:r>
            <w:r w:rsidRPr="00882900">
              <w:t xml:space="preserve"> докладни </w:t>
            </w:r>
            <w:r>
              <w:t>записки, протоколи, писма, становища, експертизи и др.</w:t>
            </w:r>
          </w:p>
          <w:p w:rsidR="009B0671" w:rsidRPr="00882900" w:rsidRDefault="009B0671" w:rsidP="009B0671">
            <w:pPr>
              <w:jc w:val="both"/>
            </w:pPr>
            <w:r>
              <w:t>документи</w:t>
            </w:r>
          </w:p>
          <w:p w:rsidR="009B0671" w:rsidRPr="00882900" w:rsidRDefault="009B0671" w:rsidP="009B0671">
            <w:pPr>
              <w:spacing w:after="160"/>
            </w:pPr>
          </w:p>
        </w:tc>
        <w:tc>
          <w:tcPr>
            <w:tcW w:w="1934" w:type="dxa"/>
            <w:hideMark/>
          </w:tcPr>
          <w:p w:rsidR="009B0671" w:rsidRDefault="009B0671" w:rsidP="009B0671">
            <w:pPr>
              <w:jc w:val="both"/>
            </w:pPr>
            <w:r w:rsidRPr="00882900">
              <w:lastRenderedPageBreak/>
              <w:t>Б</w:t>
            </w:r>
            <w:r>
              <w:t xml:space="preserve">рой </w:t>
            </w:r>
          </w:p>
          <w:p w:rsidR="009B0671" w:rsidRDefault="009B0671" w:rsidP="009B0671">
            <w:pPr>
              <w:jc w:val="both"/>
            </w:pPr>
            <w:r>
              <w:t>договори, изготвени доклади,</w:t>
            </w:r>
            <w:r w:rsidRPr="00882900">
              <w:t xml:space="preserve"> докладни </w:t>
            </w:r>
            <w:r>
              <w:t>записки, протоколи, писма, становища, експертизи и др.</w:t>
            </w:r>
          </w:p>
          <w:p w:rsidR="009B0671" w:rsidRPr="00882900" w:rsidRDefault="009B0671" w:rsidP="009B0671">
            <w:pPr>
              <w:jc w:val="both"/>
            </w:pPr>
            <w:r>
              <w:t>документи</w:t>
            </w:r>
          </w:p>
          <w:p w:rsidR="009B0671" w:rsidRPr="00882900" w:rsidRDefault="009B0671" w:rsidP="009B0671">
            <w:pPr>
              <w:spacing w:after="160"/>
            </w:pPr>
          </w:p>
        </w:tc>
      </w:tr>
      <w:tr w:rsidR="009B0671" w:rsidRPr="00882900" w:rsidTr="006F525D">
        <w:trPr>
          <w:trHeight w:val="21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 w:val="restart"/>
            <w:shd w:val="clear" w:color="auto" w:fill="auto"/>
            <w:hideMark/>
          </w:tcPr>
          <w:p w:rsidR="009B0671" w:rsidRPr="00882900" w:rsidRDefault="009B0671" w:rsidP="009B0671">
            <w:pPr>
              <w:spacing w:after="160"/>
            </w:pPr>
            <w:r w:rsidRPr="00882900">
              <w:t xml:space="preserve">X.2.4. </w:t>
            </w:r>
            <w:r>
              <w:t>Оптимално разходване на средства по управлението</w:t>
            </w:r>
            <w:r w:rsidRPr="00882900">
              <w:t xml:space="preserve"> </w:t>
            </w:r>
            <w:r>
              <w:t xml:space="preserve">и поддръжката на сградата на </w:t>
            </w:r>
            <w:r w:rsidRPr="00882900">
              <w:t>Областна администрация - Перник - пл. "Св. Иван Рилски" № 1</w:t>
            </w:r>
          </w:p>
        </w:tc>
        <w:tc>
          <w:tcPr>
            <w:tcW w:w="1547" w:type="dxa"/>
            <w:vMerge w:val="restart"/>
            <w:hideMark/>
          </w:tcPr>
          <w:p w:rsidR="009B0671" w:rsidRPr="00882900" w:rsidRDefault="009B0671" w:rsidP="009B0671">
            <w:r w:rsidRPr="00882900">
              <w:t>м. февруари</w:t>
            </w:r>
          </w:p>
        </w:tc>
        <w:tc>
          <w:tcPr>
            <w:tcW w:w="1559" w:type="dxa"/>
            <w:vMerge w:val="restart"/>
            <w:hideMark/>
          </w:tcPr>
          <w:p w:rsidR="009B0671" w:rsidRPr="00882900" w:rsidRDefault="009B0671" w:rsidP="009B0671">
            <w:r w:rsidRPr="00882900">
              <w:t>Оптимизира</w:t>
            </w:r>
            <w:r>
              <w:t>-</w:t>
            </w:r>
            <w:r w:rsidRPr="00882900">
              <w:t>не разходите на ОА - Перник по управление и поддръжка на сградата</w:t>
            </w:r>
          </w:p>
        </w:tc>
        <w:tc>
          <w:tcPr>
            <w:tcW w:w="1864" w:type="dxa"/>
            <w:vMerge w:val="restart"/>
            <w:hideMark/>
          </w:tcPr>
          <w:p w:rsidR="009B0671" w:rsidRDefault="009B0671" w:rsidP="009B0671">
            <w:r>
              <w:t>Брой</w:t>
            </w:r>
            <w:r w:rsidRPr="00882900">
              <w:t xml:space="preserve"> </w:t>
            </w:r>
            <w:r>
              <w:t>констативни протоколи/</w:t>
            </w:r>
          </w:p>
          <w:p w:rsidR="009B0671" w:rsidRDefault="009B0671" w:rsidP="009B0671">
            <w:r>
              <w:t>доклади/</w:t>
            </w:r>
          </w:p>
          <w:p w:rsidR="009B0671" w:rsidRDefault="009B0671" w:rsidP="009B0671">
            <w:r>
              <w:t xml:space="preserve">докладни записки, </w:t>
            </w:r>
          </w:p>
          <w:p w:rsidR="009B0671" w:rsidRDefault="009B0671" w:rsidP="009B0671">
            <w:r>
              <w:t>писма</w:t>
            </w:r>
          </w:p>
          <w:p w:rsidR="009B0671" w:rsidRPr="00882900" w:rsidRDefault="009B0671" w:rsidP="009B0671">
            <w:r>
              <w:t>и др.</w:t>
            </w:r>
          </w:p>
        </w:tc>
        <w:tc>
          <w:tcPr>
            <w:tcW w:w="1934" w:type="dxa"/>
            <w:vMerge w:val="restart"/>
            <w:hideMark/>
          </w:tcPr>
          <w:p w:rsidR="009B0671" w:rsidRDefault="009B0671" w:rsidP="009B0671">
            <w:r>
              <w:t>Брой</w:t>
            </w:r>
          </w:p>
          <w:p w:rsidR="009B0671" w:rsidRDefault="009B0671" w:rsidP="009B0671">
            <w:r>
              <w:t>констативни протоколи/</w:t>
            </w:r>
          </w:p>
          <w:p w:rsidR="009B0671" w:rsidRDefault="009B0671" w:rsidP="009B0671">
            <w:r>
              <w:t>доклади/</w:t>
            </w:r>
          </w:p>
          <w:p w:rsidR="009B0671" w:rsidRDefault="009B0671" w:rsidP="009B0671">
            <w:r>
              <w:t>докладни записки,</w:t>
            </w:r>
          </w:p>
          <w:p w:rsidR="009B0671" w:rsidRDefault="009B0671" w:rsidP="009B0671">
            <w:r>
              <w:t>писма</w:t>
            </w:r>
          </w:p>
          <w:p w:rsidR="009B0671" w:rsidRPr="00882900" w:rsidRDefault="009B0671" w:rsidP="009B0671">
            <w:r>
              <w:t>и др.</w:t>
            </w:r>
          </w:p>
        </w:tc>
      </w:tr>
      <w:tr w:rsidR="009B0671" w:rsidRPr="00882900" w:rsidTr="006F525D">
        <w:trPr>
          <w:trHeight w:val="63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547" w:type="dxa"/>
            <w:vMerge/>
            <w:hideMark/>
          </w:tcPr>
          <w:p w:rsidR="009B0671" w:rsidRPr="00882900" w:rsidRDefault="009B0671" w:rsidP="009B0671"/>
        </w:tc>
        <w:tc>
          <w:tcPr>
            <w:tcW w:w="1559" w:type="dxa"/>
            <w:vMerge/>
            <w:hideMark/>
          </w:tcPr>
          <w:p w:rsidR="009B0671" w:rsidRPr="00882900" w:rsidRDefault="009B0671" w:rsidP="009B0671"/>
        </w:tc>
        <w:tc>
          <w:tcPr>
            <w:tcW w:w="1864" w:type="dxa"/>
            <w:vMerge/>
            <w:hideMark/>
          </w:tcPr>
          <w:p w:rsidR="009B0671" w:rsidRPr="00882900" w:rsidRDefault="009B0671" w:rsidP="009B0671"/>
        </w:tc>
        <w:tc>
          <w:tcPr>
            <w:tcW w:w="1934" w:type="dxa"/>
            <w:vMerge/>
            <w:hideMark/>
          </w:tcPr>
          <w:p w:rsidR="009B0671" w:rsidRPr="00882900" w:rsidRDefault="009B0671" w:rsidP="009B0671"/>
        </w:tc>
      </w:tr>
      <w:tr w:rsidR="009B0671" w:rsidRPr="00882900" w:rsidTr="006F525D">
        <w:trPr>
          <w:trHeight w:val="42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Pr="00882900" w:rsidRDefault="009B0671" w:rsidP="009B0671">
            <w:r w:rsidRPr="00882900">
              <w:t>X.2.5. Годишен контрол за изпълнение на забраните по чл. 54, ал. 3 от Закона за държавната собственост върху имоти безвъзмездно предоставени в собственост на общини на територията на област Перник</w:t>
            </w:r>
            <w:r w:rsidRPr="00882900">
              <w:br w:type="page"/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 w:type="page"/>
              <w:t>декември</w:t>
            </w:r>
            <w:r w:rsidRPr="00882900">
              <w:br w:type="page"/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 w:rsidRPr="00882900">
              <w:t xml:space="preserve">Извършване на проверки 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>Брой извършени проверки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>Брой извършени проверки</w:t>
            </w:r>
          </w:p>
        </w:tc>
      </w:tr>
      <w:tr w:rsidR="009B0671" w:rsidRPr="00882900" w:rsidTr="006F525D">
        <w:trPr>
          <w:trHeight w:val="5100"/>
        </w:trPr>
        <w:tc>
          <w:tcPr>
            <w:tcW w:w="1962" w:type="dxa"/>
            <w:vMerge/>
            <w:shd w:val="clear" w:color="auto" w:fill="auto"/>
            <w:hideMark/>
          </w:tcPr>
          <w:p w:rsidR="009B0671" w:rsidRPr="00882900" w:rsidRDefault="009B0671" w:rsidP="009B0671">
            <w:pPr>
              <w:rPr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1719" w:type="dxa"/>
            <w:vMerge/>
            <w:shd w:val="clear" w:color="auto" w:fill="auto"/>
            <w:hideMark/>
          </w:tcPr>
          <w:p w:rsidR="009B0671" w:rsidRPr="00882900" w:rsidRDefault="009B0671" w:rsidP="009B0671"/>
        </w:tc>
        <w:tc>
          <w:tcPr>
            <w:tcW w:w="2546" w:type="dxa"/>
            <w:shd w:val="clear" w:color="auto" w:fill="auto"/>
            <w:hideMark/>
          </w:tcPr>
          <w:p w:rsidR="009B0671" w:rsidRDefault="009B0671" w:rsidP="009B0671">
            <w:r w:rsidRPr="00882900">
              <w:t>X.2.6.</w:t>
            </w:r>
            <w:r>
              <w:t xml:space="preserve"> Оптимално и</w:t>
            </w:r>
            <w:r w:rsidRPr="00882900">
              <w:t xml:space="preserve">зползване на </w:t>
            </w:r>
            <w:r>
              <w:t>КАИС за предоставяне на административни услуги</w:t>
            </w:r>
          </w:p>
          <w:p w:rsidR="009B0671" w:rsidRPr="00882900" w:rsidRDefault="009B0671" w:rsidP="009B0671">
            <w:r>
              <w:t>и извършване на дейности по Закона за държавната собственост и  Правилника за прилагане на Закона за държавната собственост</w:t>
            </w:r>
          </w:p>
        </w:tc>
        <w:tc>
          <w:tcPr>
            <w:tcW w:w="1547" w:type="dxa"/>
            <w:hideMark/>
          </w:tcPr>
          <w:p w:rsidR="009B0671" w:rsidRPr="00882900" w:rsidRDefault="009B0671" w:rsidP="009B0671">
            <w:r w:rsidRPr="00882900">
              <w:t xml:space="preserve">януари - </w:t>
            </w:r>
            <w:r w:rsidRPr="00882900">
              <w:br/>
              <w:t>декември</w:t>
            </w:r>
          </w:p>
        </w:tc>
        <w:tc>
          <w:tcPr>
            <w:tcW w:w="1559" w:type="dxa"/>
            <w:hideMark/>
          </w:tcPr>
          <w:p w:rsidR="009B0671" w:rsidRPr="00882900" w:rsidRDefault="009B0671" w:rsidP="009B0671">
            <w:r>
              <w:t>Извършване на справки</w:t>
            </w:r>
          </w:p>
        </w:tc>
        <w:tc>
          <w:tcPr>
            <w:tcW w:w="1864" w:type="dxa"/>
            <w:hideMark/>
          </w:tcPr>
          <w:p w:rsidR="009B0671" w:rsidRPr="00882900" w:rsidRDefault="009B0671" w:rsidP="009B0671">
            <w:r w:rsidRPr="00882900">
              <w:t xml:space="preserve">Брой </w:t>
            </w:r>
            <w:r>
              <w:t>справки</w:t>
            </w:r>
            <w:r w:rsidRPr="00882900">
              <w:t xml:space="preserve"> </w:t>
            </w:r>
          </w:p>
        </w:tc>
        <w:tc>
          <w:tcPr>
            <w:tcW w:w="1934" w:type="dxa"/>
            <w:hideMark/>
          </w:tcPr>
          <w:p w:rsidR="009B0671" w:rsidRPr="00882900" w:rsidRDefault="009B0671" w:rsidP="009B0671">
            <w:r w:rsidRPr="00882900">
              <w:t xml:space="preserve">Брой </w:t>
            </w:r>
            <w:r>
              <w:t>справки</w:t>
            </w:r>
          </w:p>
        </w:tc>
      </w:tr>
    </w:tbl>
    <w:p w:rsidR="00150AA0" w:rsidRDefault="00150AA0" w:rsidP="0009297D"/>
    <w:sectPr w:rsidR="00150AA0" w:rsidSect="00882900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AD" w:rsidRDefault="00FD0EAD" w:rsidP="00882900">
      <w:pPr>
        <w:spacing w:after="0" w:line="240" w:lineRule="auto"/>
      </w:pPr>
      <w:r>
        <w:separator/>
      </w:r>
    </w:p>
  </w:endnote>
  <w:endnote w:type="continuationSeparator" w:id="0">
    <w:p w:rsidR="00FD0EAD" w:rsidRDefault="00FD0EAD" w:rsidP="008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0405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5F86" w:rsidRDefault="00B35F86">
            <w:pPr>
              <w:pStyle w:val="a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6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630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F86" w:rsidRDefault="00B35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AD" w:rsidRDefault="00FD0EAD" w:rsidP="00882900">
      <w:pPr>
        <w:spacing w:after="0" w:line="240" w:lineRule="auto"/>
      </w:pPr>
      <w:r>
        <w:separator/>
      </w:r>
    </w:p>
  </w:footnote>
  <w:footnote w:type="continuationSeparator" w:id="0">
    <w:p w:rsidR="00FD0EAD" w:rsidRDefault="00FD0EAD" w:rsidP="00882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00"/>
    <w:rsid w:val="00005189"/>
    <w:rsid w:val="00014BF5"/>
    <w:rsid w:val="00057C97"/>
    <w:rsid w:val="00064C9B"/>
    <w:rsid w:val="0006585A"/>
    <w:rsid w:val="000704C7"/>
    <w:rsid w:val="0009297D"/>
    <w:rsid w:val="001332D3"/>
    <w:rsid w:val="00150AA0"/>
    <w:rsid w:val="00175B59"/>
    <w:rsid w:val="001875A5"/>
    <w:rsid w:val="001B33DB"/>
    <w:rsid w:val="001B3B62"/>
    <w:rsid w:val="001C0ED7"/>
    <w:rsid w:val="001C2400"/>
    <w:rsid w:val="001C6167"/>
    <w:rsid w:val="001D01A4"/>
    <w:rsid w:val="0022558F"/>
    <w:rsid w:val="002773A9"/>
    <w:rsid w:val="00296981"/>
    <w:rsid w:val="00297DAA"/>
    <w:rsid w:val="002C1B70"/>
    <w:rsid w:val="002C6C38"/>
    <w:rsid w:val="002E26B8"/>
    <w:rsid w:val="002E2805"/>
    <w:rsid w:val="002E2AF7"/>
    <w:rsid w:val="00300A51"/>
    <w:rsid w:val="0030346A"/>
    <w:rsid w:val="0030584E"/>
    <w:rsid w:val="003A4B24"/>
    <w:rsid w:val="003B5630"/>
    <w:rsid w:val="003B5E7A"/>
    <w:rsid w:val="00410736"/>
    <w:rsid w:val="00412991"/>
    <w:rsid w:val="0042716A"/>
    <w:rsid w:val="00427684"/>
    <w:rsid w:val="00446491"/>
    <w:rsid w:val="00474219"/>
    <w:rsid w:val="004D08D1"/>
    <w:rsid w:val="004E7032"/>
    <w:rsid w:val="004F52B5"/>
    <w:rsid w:val="00512F0F"/>
    <w:rsid w:val="0054126D"/>
    <w:rsid w:val="00561CA5"/>
    <w:rsid w:val="005871B3"/>
    <w:rsid w:val="005B529F"/>
    <w:rsid w:val="005D19BD"/>
    <w:rsid w:val="005E1758"/>
    <w:rsid w:val="005E563B"/>
    <w:rsid w:val="005F0D0E"/>
    <w:rsid w:val="00603621"/>
    <w:rsid w:val="00605CA5"/>
    <w:rsid w:val="00645382"/>
    <w:rsid w:val="006D5132"/>
    <w:rsid w:val="006E05DB"/>
    <w:rsid w:val="006F525D"/>
    <w:rsid w:val="00702AC0"/>
    <w:rsid w:val="00703866"/>
    <w:rsid w:val="00731469"/>
    <w:rsid w:val="007459F9"/>
    <w:rsid w:val="007841C5"/>
    <w:rsid w:val="007D2EE6"/>
    <w:rsid w:val="007E099B"/>
    <w:rsid w:val="007F571D"/>
    <w:rsid w:val="008107A7"/>
    <w:rsid w:val="00811DFB"/>
    <w:rsid w:val="00834EE6"/>
    <w:rsid w:val="008364FE"/>
    <w:rsid w:val="00850E8D"/>
    <w:rsid w:val="008557CA"/>
    <w:rsid w:val="008754EB"/>
    <w:rsid w:val="00882900"/>
    <w:rsid w:val="008B3D48"/>
    <w:rsid w:val="008C0721"/>
    <w:rsid w:val="008E0EBE"/>
    <w:rsid w:val="00906935"/>
    <w:rsid w:val="009160CB"/>
    <w:rsid w:val="009169C7"/>
    <w:rsid w:val="00952A5E"/>
    <w:rsid w:val="00960BCD"/>
    <w:rsid w:val="009B0671"/>
    <w:rsid w:val="009B32AF"/>
    <w:rsid w:val="009B674E"/>
    <w:rsid w:val="009C1786"/>
    <w:rsid w:val="009C2B36"/>
    <w:rsid w:val="00A25192"/>
    <w:rsid w:val="00A301BD"/>
    <w:rsid w:val="00A32510"/>
    <w:rsid w:val="00A339A1"/>
    <w:rsid w:val="00A73A88"/>
    <w:rsid w:val="00A81269"/>
    <w:rsid w:val="00A85327"/>
    <w:rsid w:val="00AC6DC2"/>
    <w:rsid w:val="00B35F86"/>
    <w:rsid w:val="00B64BF2"/>
    <w:rsid w:val="00B931D6"/>
    <w:rsid w:val="00BD1599"/>
    <w:rsid w:val="00C064C0"/>
    <w:rsid w:val="00C269DA"/>
    <w:rsid w:val="00C30681"/>
    <w:rsid w:val="00CE6EC8"/>
    <w:rsid w:val="00CE77F9"/>
    <w:rsid w:val="00CF5001"/>
    <w:rsid w:val="00D15429"/>
    <w:rsid w:val="00D32AC6"/>
    <w:rsid w:val="00D44D8C"/>
    <w:rsid w:val="00D75703"/>
    <w:rsid w:val="00D845D3"/>
    <w:rsid w:val="00DB5386"/>
    <w:rsid w:val="00DB7FF6"/>
    <w:rsid w:val="00E062A5"/>
    <w:rsid w:val="00E34EE5"/>
    <w:rsid w:val="00E3532B"/>
    <w:rsid w:val="00E8278B"/>
    <w:rsid w:val="00E85862"/>
    <w:rsid w:val="00E85CCD"/>
    <w:rsid w:val="00E93E26"/>
    <w:rsid w:val="00E94C8A"/>
    <w:rsid w:val="00ED7DD4"/>
    <w:rsid w:val="00F0306F"/>
    <w:rsid w:val="00F31983"/>
    <w:rsid w:val="00F3688F"/>
    <w:rsid w:val="00F41BD1"/>
    <w:rsid w:val="00FB7C21"/>
    <w:rsid w:val="00FD0EA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426D-C8D3-48A1-8718-3154802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82900"/>
  </w:style>
  <w:style w:type="paragraph" w:styleId="a6">
    <w:name w:val="footer"/>
    <w:basedOn w:val="a"/>
    <w:link w:val="a7"/>
    <w:uiPriority w:val="99"/>
    <w:unhideWhenUsed/>
    <w:rsid w:val="008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82900"/>
  </w:style>
  <w:style w:type="paragraph" w:styleId="a8">
    <w:name w:val="Balloon Text"/>
    <w:basedOn w:val="a"/>
    <w:link w:val="a9"/>
    <w:uiPriority w:val="99"/>
    <w:semiHidden/>
    <w:unhideWhenUsed/>
    <w:rsid w:val="009C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C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D072-9097-42EC-B87A-520E0F6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3941</Words>
  <Characters>22467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Borisova</dc:creator>
  <cp:keywords/>
  <dc:description/>
  <cp:lastModifiedBy>Elena Ivanova</cp:lastModifiedBy>
  <cp:revision>2</cp:revision>
  <cp:lastPrinted>2020-01-31T10:33:00Z</cp:lastPrinted>
  <dcterms:created xsi:type="dcterms:W3CDTF">2023-02-17T11:40:00Z</dcterms:created>
  <dcterms:modified xsi:type="dcterms:W3CDTF">2023-02-17T11:40:00Z</dcterms:modified>
</cp:coreProperties>
</file>