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F4" w:rsidRPr="008E520C" w:rsidRDefault="00036FFF" w:rsidP="009120F4">
      <w:pPr>
        <w:shd w:val="clear" w:color="auto" w:fill="FFFFFF"/>
        <w:spacing w:before="490"/>
        <w:ind w:left="567" w:hanging="567"/>
        <w:jc w:val="center"/>
        <w:rPr>
          <w:b/>
          <w:bCs/>
          <w:i/>
          <w:iCs/>
          <w:color w:val="032B97"/>
          <w:spacing w:val="7"/>
          <w:w w:val="77"/>
          <w:sz w:val="20"/>
          <w:szCs w:val="20"/>
          <w:lang w:val="bg-BG"/>
        </w:rPr>
      </w:pPr>
      <w:r>
        <w:rPr>
          <w:b/>
          <w:bCs/>
          <w:i/>
          <w:iCs/>
          <w:noProof/>
          <w:color w:val="032B97"/>
          <w:spacing w:val="7"/>
          <w:sz w:val="36"/>
          <w:szCs w:val="36"/>
          <w:lang w:val="en-US" w:eastAsia="en-US"/>
        </w:rPr>
        <w:drawing>
          <wp:anchor distT="0" distB="0" distL="27305" distR="27305" simplePos="0" relativeHeight="251653632" behindDoc="0" locked="0" layoutInCell="1" allowOverlap="1">
            <wp:simplePos x="0" y="0"/>
            <wp:positionH relativeFrom="margin">
              <wp:posOffset>-385445</wp:posOffset>
            </wp:positionH>
            <wp:positionV relativeFrom="paragraph">
              <wp:posOffset>-171450</wp:posOffset>
            </wp:positionV>
            <wp:extent cx="685800" cy="800100"/>
            <wp:effectExtent l="19050" t="0" r="0" b="0"/>
            <wp:wrapNone/>
            <wp:docPr id="106"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8"/>
                    <a:srcRect/>
                    <a:stretch>
                      <a:fillRect/>
                    </a:stretch>
                  </pic:blipFill>
                  <pic:spPr bwMode="auto">
                    <a:xfrm>
                      <a:off x="0" y="0"/>
                      <a:ext cx="685800" cy="800100"/>
                    </a:xfrm>
                    <a:prstGeom prst="rect">
                      <a:avLst/>
                    </a:prstGeom>
                    <a:noFill/>
                    <a:ln w="9525">
                      <a:noFill/>
                      <a:miter lim="800000"/>
                      <a:headEnd/>
                      <a:tailEnd/>
                    </a:ln>
                  </pic:spPr>
                </pic:pic>
              </a:graphicData>
            </a:graphic>
          </wp:anchor>
        </w:drawing>
      </w:r>
      <w:r w:rsidR="009120F4" w:rsidRPr="008D1CCE">
        <w:rPr>
          <w:sz w:val="20"/>
          <w:szCs w:val="20"/>
          <w:lang w:val="en-US"/>
        </w:rPr>
        <w:tab/>
      </w:r>
      <w:r w:rsidR="009120F4" w:rsidRPr="008E520C">
        <w:rPr>
          <w:b/>
          <w:bCs/>
          <w:i/>
          <w:iCs/>
          <w:color w:val="032B97"/>
          <w:spacing w:val="7"/>
          <w:w w:val="77"/>
          <w:sz w:val="36"/>
          <w:szCs w:val="36"/>
        </w:rPr>
        <w:t xml:space="preserve">       „ВОДОСНАБДЯВАНЕ  И КАНАЛИЗАЦИЯ</w:t>
      </w:r>
      <w:r w:rsidR="00C07373" w:rsidRPr="008E520C">
        <w:rPr>
          <w:b/>
          <w:bCs/>
          <w:i/>
          <w:iCs/>
          <w:color w:val="032B97"/>
          <w:spacing w:val="7"/>
          <w:w w:val="77"/>
          <w:sz w:val="36"/>
          <w:szCs w:val="36"/>
          <w:lang w:val="bg-BG"/>
        </w:rPr>
        <w:t>”</w:t>
      </w:r>
      <w:r w:rsidR="009120F4" w:rsidRPr="008E520C">
        <w:rPr>
          <w:b/>
          <w:bCs/>
          <w:i/>
          <w:iCs/>
          <w:color w:val="032B97"/>
          <w:spacing w:val="7"/>
          <w:w w:val="77"/>
          <w:sz w:val="36"/>
          <w:szCs w:val="36"/>
        </w:rPr>
        <w:t xml:space="preserve"> ООД Перник</w:t>
      </w:r>
    </w:p>
    <w:p w:rsidR="009120F4" w:rsidRPr="008D1CCE" w:rsidRDefault="00FC2D9C" w:rsidP="009120F4">
      <w:pPr>
        <w:shd w:val="clear" w:color="auto" w:fill="FFFFFF"/>
        <w:spacing w:before="24" w:line="178" w:lineRule="exact"/>
        <w:ind w:right="19"/>
        <w:jc w:val="right"/>
        <w:rPr>
          <w:sz w:val="20"/>
          <w:szCs w:val="20"/>
        </w:rPr>
      </w:pPr>
      <w:r w:rsidRPr="00FC2D9C">
        <w:rPr>
          <w:noProof/>
          <w:sz w:val="20"/>
          <w:szCs w:val="20"/>
          <w:lang w:eastAsia="en-US"/>
        </w:rPr>
        <w:pict>
          <v:line id="_x0000_s1118" style="position:absolute;left:0;text-align:left;z-index:251654656" from="-9pt,8.8pt" to="459pt,8.8pt" strokecolor="blue"/>
        </w:pict>
      </w:r>
    </w:p>
    <w:p w:rsidR="009120F4" w:rsidRPr="008D1CCE" w:rsidRDefault="00FC2D9C" w:rsidP="009120F4">
      <w:pPr>
        <w:shd w:val="clear" w:color="auto" w:fill="FFFFFF"/>
        <w:spacing w:before="24" w:line="178" w:lineRule="exact"/>
        <w:ind w:right="19"/>
        <w:jc w:val="right"/>
        <w:rPr>
          <w:sz w:val="20"/>
          <w:szCs w:val="20"/>
        </w:rPr>
      </w:pPr>
      <w:r w:rsidRPr="00FC2D9C">
        <w:rPr>
          <w:noProof/>
          <w:sz w:val="20"/>
          <w:szCs w:val="20"/>
          <w:lang w:eastAsia="en-US"/>
        </w:rPr>
        <w:pict>
          <v:line id="_x0000_s1119" style="position:absolute;left:0;text-align:left;z-index:251655680" from="-9pt,7.7pt" to="459pt,7.7pt" strokecolor="red"/>
        </w:pict>
      </w:r>
    </w:p>
    <w:p w:rsidR="009120F4" w:rsidRPr="008D1CCE" w:rsidRDefault="009120F4" w:rsidP="009120F4">
      <w:pPr>
        <w:shd w:val="clear" w:color="auto" w:fill="FFFFFF"/>
        <w:ind w:left="-1080" w:right="19"/>
        <w:jc w:val="center"/>
        <w:rPr>
          <w:color w:val="000000"/>
          <w:spacing w:val="-7"/>
          <w:sz w:val="20"/>
          <w:szCs w:val="20"/>
        </w:rPr>
      </w:pPr>
      <w:r w:rsidRPr="008D1CCE">
        <w:rPr>
          <w:color w:val="000000"/>
          <w:spacing w:val="-5"/>
          <w:sz w:val="20"/>
          <w:szCs w:val="20"/>
        </w:rPr>
        <w:t xml:space="preserve">гр. Перник, ул. "Средец" 11   </w:t>
      </w:r>
      <w:r w:rsidRPr="008D1CCE">
        <w:rPr>
          <w:color w:val="000000"/>
          <w:spacing w:val="-4"/>
          <w:sz w:val="20"/>
          <w:szCs w:val="20"/>
        </w:rPr>
        <w:t>е-mail: vik</w:t>
      </w:r>
      <w:r w:rsidRPr="008D1CCE">
        <w:rPr>
          <w:color w:val="000000"/>
          <w:spacing w:val="-4"/>
          <w:sz w:val="20"/>
          <w:szCs w:val="20"/>
          <w:vertAlign w:val="subscript"/>
        </w:rPr>
        <w:t xml:space="preserve"> </w:t>
      </w:r>
      <w:r w:rsidRPr="008D1CCE">
        <w:rPr>
          <w:sz w:val="20"/>
          <w:szCs w:val="20"/>
          <w:vertAlign w:val="subscript"/>
        </w:rPr>
        <w:t xml:space="preserve">– </w:t>
      </w:r>
      <w:hyperlink r:id="rId9" w:history="1">
        <w:r w:rsidRPr="008D1CCE">
          <w:rPr>
            <w:rStyle w:val="Hyperlink"/>
            <w:sz w:val="20"/>
            <w:szCs w:val="20"/>
          </w:rPr>
          <w:t>pernik@abv.bg</w:t>
        </w:r>
      </w:hyperlink>
      <w:r w:rsidRPr="008D1CCE">
        <w:rPr>
          <w:sz w:val="20"/>
          <w:szCs w:val="20"/>
        </w:rPr>
        <w:t xml:space="preserve">  </w:t>
      </w:r>
      <w:r w:rsidRPr="008D1CCE">
        <w:rPr>
          <w:color w:val="000000"/>
          <w:spacing w:val="-4"/>
          <w:sz w:val="20"/>
          <w:szCs w:val="20"/>
        </w:rPr>
        <w:t xml:space="preserve">тел.: 076/64 98 15  </w:t>
      </w:r>
      <w:r w:rsidRPr="008D1CCE">
        <w:rPr>
          <w:color w:val="000000"/>
          <w:spacing w:val="-7"/>
          <w:sz w:val="20"/>
          <w:szCs w:val="20"/>
        </w:rPr>
        <w:t>факс: 076/ 64 98 31</w:t>
      </w:r>
    </w:p>
    <w:p w:rsidR="009120F4" w:rsidRPr="008D1CCE" w:rsidRDefault="009120F4" w:rsidP="009120F4">
      <w:pPr>
        <w:shd w:val="clear" w:color="auto" w:fill="FFFFFF"/>
        <w:ind w:right="10"/>
        <w:rPr>
          <w:color w:val="000000"/>
          <w:spacing w:val="-7"/>
          <w:sz w:val="20"/>
          <w:szCs w:val="20"/>
        </w:rPr>
      </w:pPr>
    </w:p>
    <w:p w:rsidR="009120F4" w:rsidRPr="008D1CCE" w:rsidRDefault="009120F4" w:rsidP="009120F4">
      <w:pPr>
        <w:shd w:val="clear" w:color="auto" w:fill="FFFFFF"/>
        <w:ind w:right="10"/>
        <w:rPr>
          <w:color w:val="000000"/>
          <w:spacing w:val="-7"/>
          <w:sz w:val="20"/>
          <w:szCs w:val="20"/>
        </w:rPr>
      </w:pPr>
    </w:p>
    <w:p w:rsidR="009120F4" w:rsidRPr="008D1CCE" w:rsidRDefault="009120F4" w:rsidP="009120F4">
      <w:pPr>
        <w:spacing w:after="120"/>
        <w:jc w:val="center"/>
        <w:rPr>
          <w:b/>
          <w:sz w:val="22"/>
          <w:szCs w:val="22"/>
          <w:lang w:val="bg-BG"/>
        </w:rPr>
      </w:pPr>
    </w:p>
    <w:p w:rsidR="009120F4" w:rsidRPr="008D1CCE" w:rsidRDefault="009120F4" w:rsidP="009120F4">
      <w:pPr>
        <w:spacing w:after="120"/>
        <w:rPr>
          <w:b/>
          <w:sz w:val="22"/>
          <w:szCs w:val="22"/>
          <w:lang w:val="bg-BG"/>
        </w:rPr>
      </w:pPr>
    </w:p>
    <w:p w:rsidR="009120F4" w:rsidRPr="008D1CCE" w:rsidRDefault="009120F4" w:rsidP="009120F4">
      <w:pPr>
        <w:spacing w:after="200" w:line="276" w:lineRule="auto"/>
        <w:jc w:val="center"/>
        <w:rPr>
          <w:b/>
          <w:sz w:val="22"/>
          <w:szCs w:val="22"/>
          <w:lang w:val="bg-BG"/>
        </w:rPr>
      </w:pPr>
    </w:p>
    <w:tbl>
      <w:tblPr>
        <w:tblW w:w="0" w:type="auto"/>
        <w:tblLook w:val="00A0"/>
      </w:tblPr>
      <w:tblGrid>
        <w:gridCol w:w="1877"/>
        <w:gridCol w:w="6871"/>
      </w:tblGrid>
      <w:tr w:rsidR="009120F4" w:rsidRPr="000059EA" w:rsidTr="00FA7225">
        <w:trPr>
          <w:trHeight w:val="291"/>
        </w:trPr>
        <w:tc>
          <w:tcPr>
            <w:tcW w:w="1877" w:type="dxa"/>
          </w:tcPr>
          <w:p w:rsidR="009120F4" w:rsidRPr="000059EA" w:rsidRDefault="009120F4" w:rsidP="00FA7225">
            <w:pPr>
              <w:spacing w:line="276" w:lineRule="auto"/>
              <w:rPr>
                <w:b/>
                <w:lang w:val="bg-BG"/>
              </w:rPr>
            </w:pPr>
            <w:r w:rsidRPr="000059EA">
              <w:rPr>
                <w:b/>
                <w:lang w:val="bg-BG"/>
              </w:rPr>
              <w:t>Утвърден:</w:t>
            </w:r>
          </w:p>
        </w:tc>
        <w:tc>
          <w:tcPr>
            <w:tcW w:w="6871" w:type="dxa"/>
          </w:tcPr>
          <w:p w:rsidR="009120F4" w:rsidRPr="000059EA" w:rsidRDefault="009120F4" w:rsidP="00FA7225">
            <w:pPr>
              <w:spacing w:line="276" w:lineRule="auto"/>
              <w:rPr>
                <w:b/>
                <w:lang w:val="bg-BG"/>
              </w:rPr>
            </w:pPr>
            <w:r w:rsidRPr="000059EA">
              <w:rPr>
                <w:b/>
                <w:lang w:val="bg-BG"/>
              </w:rPr>
              <w:t>………………………….. (</w:t>
            </w:r>
            <w:r w:rsidRPr="000059EA">
              <w:rPr>
                <w:b/>
                <w:i/>
                <w:lang w:val="bg-BG"/>
              </w:rPr>
              <w:t>подпис и печат</w:t>
            </w:r>
            <w:r w:rsidRPr="000059EA">
              <w:rPr>
                <w:b/>
                <w:lang w:val="bg-BG"/>
              </w:rPr>
              <w:t>)</w:t>
            </w:r>
          </w:p>
        </w:tc>
      </w:tr>
      <w:tr w:rsidR="009120F4" w:rsidRPr="000059EA" w:rsidTr="00FA7225">
        <w:trPr>
          <w:trHeight w:val="291"/>
        </w:trPr>
        <w:tc>
          <w:tcPr>
            <w:tcW w:w="1877" w:type="dxa"/>
          </w:tcPr>
          <w:p w:rsidR="009120F4" w:rsidRPr="000059EA" w:rsidRDefault="009120F4" w:rsidP="00FA7225">
            <w:pPr>
              <w:spacing w:line="276" w:lineRule="auto"/>
              <w:rPr>
                <w:b/>
                <w:lang w:val="bg-BG"/>
              </w:rPr>
            </w:pPr>
          </w:p>
        </w:tc>
        <w:tc>
          <w:tcPr>
            <w:tcW w:w="6871" w:type="dxa"/>
          </w:tcPr>
          <w:p w:rsidR="009120F4" w:rsidRPr="000059EA" w:rsidRDefault="009120F4" w:rsidP="00FA7225">
            <w:pPr>
              <w:spacing w:line="276" w:lineRule="auto"/>
              <w:ind w:right="-108"/>
              <w:rPr>
                <w:b/>
                <w:lang w:val="bg-BG"/>
              </w:rPr>
            </w:pPr>
            <w:r w:rsidRPr="000059EA">
              <w:rPr>
                <w:b/>
                <w:lang w:val="bg-BG"/>
              </w:rPr>
              <w:t>(Иван Витанов – Управител „ВиК“ ООД –</w:t>
            </w:r>
            <w:r w:rsidRPr="000059EA">
              <w:rPr>
                <w:b/>
                <w:lang w:val="en-US"/>
              </w:rPr>
              <w:t xml:space="preserve"> </w:t>
            </w:r>
            <w:r w:rsidRPr="000059EA">
              <w:rPr>
                <w:b/>
                <w:lang w:val="bg-BG"/>
              </w:rPr>
              <w:t>Перник)</w:t>
            </w:r>
          </w:p>
        </w:tc>
      </w:tr>
      <w:tr w:rsidR="009120F4" w:rsidRPr="000059EA" w:rsidTr="00FA7225">
        <w:trPr>
          <w:trHeight w:val="858"/>
        </w:trPr>
        <w:tc>
          <w:tcPr>
            <w:tcW w:w="1877" w:type="dxa"/>
          </w:tcPr>
          <w:p w:rsidR="009120F4" w:rsidRPr="000059EA" w:rsidRDefault="009120F4" w:rsidP="00FA7225">
            <w:pPr>
              <w:spacing w:line="276" w:lineRule="auto"/>
              <w:rPr>
                <w:b/>
                <w:lang w:val="en-US"/>
              </w:rPr>
            </w:pPr>
          </w:p>
          <w:p w:rsidR="009120F4" w:rsidRPr="000059EA" w:rsidRDefault="009120F4" w:rsidP="00FA7225">
            <w:pPr>
              <w:spacing w:line="276" w:lineRule="auto"/>
              <w:rPr>
                <w:b/>
                <w:lang w:val="en-US"/>
              </w:rPr>
            </w:pPr>
          </w:p>
          <w:p w:rsidR="009120F4" w:rsidRPr="000059EA" w:rsidRDefault="009120F4" w:rsidP="00FA7225">
            <w:pPr>
              <w:spacing w:line="276" w:lineRule="auto"/>
              <w:rPr>
                <w:b/>
                <w:lang w:val="en-US"/>
              </w:rPr>
            </w:pPr>
          </w:p>
        </w:tc>
        <w:tc>
          <w:tcPr>
            <w:tcW w:w="6871" w:type="dxa"/>
          </w:tcPr>
          <w:p w:rsidR="009120F4" w:rsidRPr="000059EA" w:rsidRDefault="009120F4" w:rsidP="00FA7225">
            <w:pPr>
              <w:spacing w:line="276" w:lineRule="auto"/>
              <w:rPr>
                <w:b/>
                <w:lang w:val="bg-BG"/>
              </w:rPr>
            </w:pPr>
          </w:p>
        </w:tc>
      </w:tr>
      <w:tr w:rsidR="009120F4" w:rsidRPr="000059EA" w:rsidTr="00FA7225">
        <w:trPr>
          <w:trHeight w:val="291"/>
        </w:trPr>
        <w:tc>
          <w:tcPr>
            <w:tcW w:w="1877" w:type="dxa"/>
          </w:tcPr>
          <w:p w:rsidR="009120F4" w:rsidRPr="000059EA" w:rsidRDefault="009120F4" w:rsidP="00FA7225">
            <w:pPr>
              <w:spacing w:line="276" w:lineRule="auto"/>
              <w:rPr>
                <w:b/>
                <w:lang w:val="bg-BG"/>
              </w:rPr>
            </w:pPr>
          </w:p>
        </w:tc>
        <w:tc>
          <w:tcPr>
            <w:tcW w:w="6871" w:type="dxa"/>
          </w:tcPr>
          <w:p w:rsidR="009120F4" w:rsidRPr="000059EA" w:rsidRDefault="009120F4" w:rsidP="00FA7225">
            <w:pPr>
              <w:spacing w:line="276" w:lineRule="auto"/>
              <w:rPr>
                <w:b/>
                <w:lang w:val="bg-BG"/>
              </w:rPr>
            </w:pPr>
          </w:p>
        </w:tc>
      </w:tr>
      <w:tr w:rsidR="009120F4" w:rsidRPr="000059EA" w:rsidTr="00FA7225">
        <w:trPr>
          <w:trHeight w:val="567"/>
        </w:trPr>
        <w:tc>
          <w:tcPr>
            <w:tcW w:w="1877" w:type="dxa"/>
          </w:tcPr>
          <w:p w:rsidR="009120F4" w:rsidRPr="000059EA" w:rsidRDefault="009120F4" w:rsidP="00FA7225">
            <w:pPr>
              <w:spacing w:line="276" w:lineRule="auto"/>
              <w:rPr>
                <w:b/>
                <w:lang w:val="bg-BG"/>
              </w:rPr>
            </w:pPr>
            <w:r w:rsidRPr="000059EA">
              <w:rPr>
                <w:b/>
                <w:lang w:val="bg-BG"/>
              </w:rPr>
              <w:t>Съгласуван и одобрен</w:t>
            </w:r>
          </w:p>
        </w:tc>
        <w:tc>
          <w:tcPr>
            <w:tcW w:w="6871" w:type="dxa"/>
          </w:tcPr>
          <w:p w:rsidR="009120F4" w:rsidRPr="000059EA" w:rsidRDefault="009120F4" w:rsidP="00FA7225">
            <w:pPr>
              <w:spacing w:line="276" w:lineRule="auto"/>
              <w:rPr>
                <w:b/>
                <w:lang w:val="bg-BG"/>
              </w:rPr>
            </w:pPr>
          </w:p>
          <w:p w:rsidR="009120F4" w:rsidRPr="000059EA" w:rsidRDefault="009120F4" w:rsidP="00FA7225">
            <w:pPr>
              <w:spacing w:line="276" w:lineRule="auto"/>
              <w:rPr>
                <w:b/>
                <w:lang w:val="bg-BG"/>
              </w:rPr>
            </w:pPr>
            <w:r w:rsidRPr="000059EA">
              <w:rPr>
                <w:b/>
                <w:lang w:val="bg-BG"/>
              </w:rPr>
              <w:t>………………………….. (</w:t>
            </w:r>
            <w:r w:rsidRPr="000059EA">
              <w:rPr>
                <w:b/>
                <w:i/>
                <w:lang w:val="bg-BG"/>
              </w:rPr>
              <w:t>подпис и печат</w:t>
            </w:r>
            <w:r w:rsidRPr="000059EA">
              <w:rPr>
                <w:b/>
                <w:lang w:val="bg-BG"/>
              </w:rPr>
              <w:t>)</w:t>
            </w:r>
          </w:p>
        </w:tc>
      </w:tr>
      <w:tr w:rsidR="009120F4" w:rsidRPr="000059EA" w:rsidTr="00FA7225">
        <w:trPr>
          <w:trHeight w:val="567"/>
        </w:trPr>
        <w:tc>
          <w:tcPr>
            <w:tcW w:w="1877" w:type="dxa"/>
          </w:tcPr>
          <w:p w:rsidR="009120F4" w:rsidRPr="000059EA" w:rsidRDefault="009120F4" w:rsidP="00FA7225">
            <w:pPr>
              <w:spacing w:line="276" w:lineRule="auto"/>
              <w:rPr>
                <w:b/>
                <w:lang w:val="bg-BG"/>
              </w:rPr>
            </w:pPr>
          </w:p>
        </w:tc>
        <w:tc>
          <w:tcPr>
            <w:tcW w:w="6871" w:type="dxa"/>
          </w:tcPr>
          <w:p w:rsidR="009120F4" w:rsidRPr="000059EA" w:rsidRDefault="009120F4" w:rsidP="00FA7225">
            <w:pPr>
              <w:spacing w:line="276" w:lineRule="auto"/>
              <w:ind w:right="-18"/>
              <w:rPr>
                <w:b/>
                <w:lang w:val="bg-BG"/>
              </w:rPr>
            </w:pPr>
            <w:r w:rsidRPr="000059EA">
              <w:rPr>
                <w:b/>
                <w:lang w:val="bg-BG"/>
              </w:rPr>
              <w:t>(Ирена Соколова – Председател на Асоциация по ВиК – Перник)</w:t>
            </w:r>
          </w:p>
        </w:tc>
      </w:tr>
    </w:tbl>
    <w:p w:rsidR="009120F4" w:rsidRPr="008D1CCE" w:rsidRDefault="009120F4" w:rsidP="009120F4">
      <w:pPr>
        <w:spacing w:after="200" w:line="276" w:lineRule="auto"/>
        <w:rPr>
          <w:b/>
          <w:sz w:val="20"/>
          <w:szCs w:val="20"/>
          <w:lang w:val="bg-BG"/>
        </w:rPr>
      </w:pPr>
    </w:p>
    <w:p w:rsidR="009120F4" w:rsidRPr="008D1CCE" w:rsidRDefault="009120F4" w:rsidP="009120F4">
      <w:pPr>
        <w:spacing w:after="200" w:line="276" w:lineRule="auto"/>
        <w:rPr>
          <w:b/>
          <w:sz w:val="20"/>
          <w:szCs w:val="20"/>
          <w:lang w:val="bg-BG"/>
        </w:rPr>
      </w:pPr>
    </w:p>
    <w:p w:rsidR="009120F4" w:rsidRPr="008D1CCE" w:rsidRDefault="009120F4" w:rsidP="009120F4">
      <w:pPr>
        <w:spacing w:after="200" w:line="276" w:lineRule="auto"/>
        <w:rPr>
          <w:b/>
          <w:sz w:val="22"/>
          <w:szCs w:val="22"/>
          <w:lang w:val="en-US"/>
        </w:rPr>
      </w:pPr>
    </w:p>
    <w:p w:rsidR="009120F4" w:rsidRPr="008D1CCE" w:rsidRDefault="009120F4" w:rsidP="009120F4">
      <w:pPr>
        <w:pStyle w:val="Title"/>
        <w:rPr>
          <w:rFonts w:ascii="Times New Roman" w:hAnsi="Times New Roman"/>
        </w:rPr>
      </w:pPr>
      <w:bookmarkStart w:id="0" w:name="_Toc508788127"/>
      <w:bookmarkStart w:id="1" w:name="_Toc508788306"/>
      <w:bookmarkStart w:id="2" w:name="_Toc509924145"/>
      <w:bookmarkStart w:id="3" w:name="_Toc526326648"/>
      <w:bookmarkStart w:id="4" w:name="_Toc526941278"/>
      <w:bookmarkStart w:id="5" w:name="_Toc527379436"/>
      <w:bookmarkStart w:id="6" w:name="_Toc527380406"/>
      <w:bookmarkStart w:id="7" w:name="_Toc529361957"/>
      <w:bookmarkStart w:id="8" w:name="_Toc529369780"/>
      <w:bookmarkStart w:id="9" w:name="_Toc529518887"/>
      <w:bookmarkStart w:id="10" w:name="_Toc529521964"/>
      <w:bookmarkStart w:id="11" w:name="_Toc529525687"/>
      <w:bookmarkStart w:id="12" w:name="_Toc529775251"/>
      <w:bookmarkStart w:id="13" w:name="_Toc529783035"/>
      <w:bookmarkStart w:id="14" w:name="_Toc529872074"/>
      <w:bookmarkStart w:id="15" w:name="_Toc530490372"/>
      <w:bookmarkStart w:id="16" w:name="_Toc530562320"/>
      <w:bookmarkStart w:id="17" w:name="_Toc530736103"/>
      <w:bookmarkStart w:id="18" w:name="_Toc531876239"/>
      <w:bookmarkStart w:id="19" w:name="_Toc531942660"/>
      <w:r w:rsidRPr="008D1CCE">
        <w:rPr>
          <w:rFonts w:ascii="Times New Roman" w:hAnsi="Times New Roman"/>
        </w:rPr>
        <w:t>ПЛАН ЗА СТОПАНИСВАНЕ, ЕКСПЛОАТАЦИЯ И ПОДДРЪЖКА НА АКТИВИТЕ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9120F4" w:rsidRPr="008D1CCE" w:rsidRDefault="009120F4" w:rsidP="009120F4">
      <w:pPr>
        <w:pStyle w:val="Title"/>
        <w:rPr>
          <w:rFonts w:ascii="Times New Roman" w:hAnsi="Times New Roman"/>
        </w:rPr>
      </w:pPr>
      <w:bookmarkStart w:id="20" w:name="_Toc508788128"/>
      <w:bookmarkStart w:id="21" w:name="_Toc508788307"/>
      <w:bookmarkStart w:id="22" w:name="_Toc509924146"/>
      <w:bookmarkStart w:id="23" w:name="_Toc526326649"/>
      <w:bookmarkStart w:id="24" w:name="_Toc526941279"/>
      <w:bookmarkStart w:id="25" w:name="_Toc527379437"/>
      <w:bookmarkStart w:id="26" w:name="_Toc527380407"/>
      <w:bookmarkStart w:id="27" w:name="_Toc529361958"/>
      <w:bookmarkStart w:id="28" w:name="_Toc529369781"/>
      <w:bookmarkStart w:id="29" w:name="_Toc529518888"/>
      <w:bookmarkStart w:id="30" w:name="_Toc529521965"/>
      <w:bookmarkStart w:id="31" w:name="_Toc529525688"/>
      <w:bookmarkStart w:id="32" w:name="_Toc529775252"/>
      <w:bookmarkStart w:id="33" w:name="_Toc529783036"/>
      <w:bookmarkStart w:id="34" w:name="_Toc529872075"/>
      <w:bookmarkStart w:id="35" w:name="_Toc530490373"/>
      <w:bookmarkStart w:id="36" w:name="_Toc530562321"/>
      <w:bookmarkStart w:id="37" w:name="_Toc530736104"/>
      <w:bookmarkStart w:id="38" w:name="_Toc531876240"/>
      <w:bookmarkStart w:id="39" w:name="_Toc531942661"/>
      <w:r w:rsidRPr="008D1CCE">
        <w:rPr>
          <w:rFonts w:ascii="Times New Roman" w:hAnsi="Times New Roman"/>
        </w:rPr>
        <w:t>„ВиК” ООД - Перник</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120F4" w:rsidRPr="008D1CCE" w:rsidRDefault="009120F4" w:rsidP="009120F4">
      <w:pPr>
        <w:pStyle w:val="Title"/>
        <w:rPr>
          <w:rFonts w:ascii="Times New Roman" w:hAnsi="Times New Roman"/>
          <w:szCs w:val="20"/>
        </w:rPr>
      </w:pPr>
    </w:p>
    <w:p w:rsidR="009120F4" w:rsidRPr="008D1CCE" w:rsidRDefault="009120F4" w:rsidP="009120F4">
      <w:pPr>
        <w:pStyle w:val="Title"/>
        <w:rPr>
          <w:rFonts w:ascii="Times New Roman" w:hAnsi="Times New Roman"/>
          <w:sz w:val="20"/>
          <w:szCs w:val="20"/>
        </w:rPr>
      </w:pPr>
    </w:p>
    <w:p w:rsidR="009120F4" w:rsidRPr="008D1CCE" w:rsidRDefault="009120F4" w:rsidP="009120F4">
      <w:pPr>
        <w:pStyle w:val="Title"/>
        <w:rPr>
          <w:rFonts w:ascii="Times New Roman" w:hAnsi="Times New Roman"/>
          <w:sz w:val="24"/>
          <w:szCs w:val="24"/>
        </w:rPr>
      </w:pPr>
      <w:bookmarkStart w:id="40" w:name="_Toc508788129"/>
      <w:bookmarkStart w:id="41" w:name="_Toc508788308"/>
      <w:bookmarkStart w:id="42" w:name="_Toc509924147"/>
      <w:bookmarkStart w:id="43" w:name="_Toc526326650"/>
      <w:bookmarkStart w:id="44" w:name="_Toc526941280"/>
      <w:bookmarkStart w:id="45" w:name="_Toc527379438"/>
      <w:bookmarkStart w:id="46" w:name="_Toc527380408"/>
      <w:bookmarkStart w:id="47" w:name="_Toc529361959"/>
      <w:bookmarkStart w:id="48" w:name="_Toc529369782"/>
      <w:bookmarkStart w:id="49" w:name="_Toc529518889"/>
      <w:bookmarkStart w:id="50" w:name="_Toc529521966"/>
      <w:bookmarkStart w:id="51" w:name="_Toc529525689"/>
      <w:bookmarkStart w:id="52" w:name="_Toc529775253"/>
      <w:bookmarkStart w:id="53" w:name="_Toc529783037"/>
      <w:bookmarkStart w:id="54" w:name="_Toc529872076"/>
      <w:bookmarkStart w:id="55" w:name="_Toc530490374"/>
      <w:bookmarkStart w:id="56" w:name="_Toc530562322"/>
      <w:bookmarkStart w:id="57" w:name="_Toc530736105"/>
      <w:bookmarkStart w:id="58" w:name="_Toc531876241"/>
      <w:bookmarkStart w:id="59" w:name="_Toc531942662"/>
      <w:r w:rsidRPr="008D1CCE">
        <w:rPr>
          <w:rFonts w:ascii="Times New Roman" w:hAnsi="Times New Roman"/>
          <w:sz w:val="24"/>
          <w:szCs w:val="24"/>
        </w:rPr>
        <w:t>Дата:……………</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9120F4" w:rsidRPr="008E520C" w:rsidRDefault="009120F4" w:rsidP="008E520C">
      <w:pPr>
        <w:pStyle w:val="Title"/>
        <w:rPr>
          <w:rFonts w:ascii="Times New Roman" w:hAnsi="Times New Roman"/>
          <w:sz w:val="24"/>
          <w:szCs w:val="24"/>
        </w:rPr>
      </w:pPr>
      <w:bookmarkStart w:id="60" w:name="_Toc508788130"/>
      <w:bookmarkStart w:id="61" w:name="_Toc508788309"/>
      <w:bookmarkStart w:id="62" w:name="_Toc509924148"/>
      <w:bookmarkStart w:id="63" w:name="_Toc526326651"/>
      <w:bookmarkStart w:id="64" w:name="_Toc526941281"/>
      <w:bookmarkStart w:id="65" w:name="_Toc527379439"/>
      <w:bookmarkStart w:id="66" w:name="_Toc527380409"/>
      <w:bookmarkStart w:id="67" w:name="_Toc529361960"/>
      <w:bookmarkStart w:id="68" w:name="_Toc529369783"/>
      <w:bookmarkStart w:id="69" w:name="_Toc529518890"/>
      <w:bookmarkStart w:id="70" w:name="_Toc529521967"/>
      <w:bookmarkStart w:id="71" w:name="_Toc529525690"/>
      <w:bookmarkStart w:id="72" w:name="_Toc529775254"/>
      <w:bookmarkStart w:id="73" w:name="_Toc529783038"/>
      <w:bookmarkStart w:id="74" w:name="_Toc529872077"/>
      <w:bookmarkStart w:id="75" w:name="_Toc530490375"/>
      <w:bookmarkStart w:id="76" w:name="_Toc530562323"/>
      <w:bookmarkStart w:id="77" w:name="_Toc530736106"/>
      <w:bookmarkStart w:id="78" w:name="_Toc531876242"/>
      <w:bookmarkStart w:id="79" w:name="_Toc531942663"/>
      <w:r w:rsidRPr="008D1CCE">
        <w:rPr>
          <w:rFonts w:ascii="Times New Roman" w:hAnsi="Times New Roman"/>
          <w:sz w:val="24"/>
          <w:szCs w:val="24"/>
        </w:rPr>
        <w:t>гр. Перник</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824B76" w:rsidRDefault="00824B76" w:rsidP="00F4063C">
      <w:pPr>
        <w:sectPr w:rsidR="00824B76" w:rsidSect="000F6846">
          <w:footerReference w:type="default" r:id="rId10"/>
          <w:pgSz w:w="11906" w:h="16838" w:code="9"/>
          <w:pgMar w:top="1350" w:right="1286" w:bottom="1350" w:left="1418" w:header="709" w:footer="709" w:gutter="0"/>
          <w:cols w:space="708"/>
          <w:docGrid w:linePitch="360"/>
        </w:sectPr>
      </w:pPr>
    </w:p>
    <w:p w:rsidR="00F4063C" w:rsidRPr="008D1CCE" w:rsidRDefault="00F4063C" w:rsidP="00F4063C"/>
    <w:p w:rsidR="00A86BED" w:rsidRPr="008D1CCE" w:rsidRDefault="009120F4" w:rsidP="00A86BED">
      <w:pPr>
        <w:spacing w:after="120"/>
        <w:jc w:val="center"/>
        <w:rPr>
          <w:b/>
          <w:lang w:val="en-US"/>
        </w:rPr>
      </w:pPr>
      <w:r w:rsidRPr="008D1CCE">
        <w:rPr>
          <w:b/>
          <w:lang w:val="bg-BG"/>
        </w:rPr>
        <w:t xml:space="preserve">ПЛАН ЗА СТОПАНИСВАНЕ, ЕКСПЛОАТАЦИЯ И ПОДДРЪЖКА НА </w:t>
      </w:r>
    </w:p>
    <w:p w:rsidR="009120F4" w:rsidRPr="008D1CCE" w:rsidRDefault="009120F4" w:rsidP="00A86BED">
      <w:pPr>
        <w:spacing w:after="120"/>
        <w:jc w:val="center"/>
        <w:rPr>
          <w:b/>
          <w:lang w:val="en-US"/>
        </w:rPr>
      </w:pPr>
      <w:r w:rsidRPr="008D1CCE">
        <w:rPr>
          <w:b/>
          <w:lang w:val="bg-BG"/>
        </w:rPr>
        <w:t>АКТИВИТЕ</w:t>
      </w:r>
    </w:p>
    <w:p w:rsidR="009120F4" w:rsidRPr="008D1CCE" w:rsidRDefault="009120F4" w:rsidP="009120F4">
      <w:pPr>
        <w:spacing w:after="200" w:line="276" w:lineRule="auto"/>
        <w:jc w:val="center"/>
        <w:rPr>
          <w:b/>
          <w:sz w:val="20"/>
          <w:szCs w:val="20"/>
          <w:lang w:val="bg-BG"/>
        </w:rPr>
      </w:pPr>
      <w:r w:rsidRPr="008D1CCE">
        <w:rPr>
          <w:b/>
          <w:sz w:val="20"/>
          <w:szCs w:val="20"/>
          <w:lang w:val="bg-BG"/>
        </w:rPr>
        <w:t>„ВиК” ООД - Перник</w:t>
      </w:r>
    </w:p>
    <w:p w:rsidR="009120F4" w:rsidRPr="008D1CCE" w:rsidRDefault="009120F4" w:rsidP="009120F4">
      <w:pPr>
        <w:spacing w:after="200" w:line="276" w:lineRule="auto"/>
        <w:jc w:val="center"/>
        <w:rPr>
          <w:b/>
          <w:sz w:val="20"/>
          <w:szCs w:val="20"/>
          <w:lang w:val="bg-BG"/>
        </w:rPr>
      </w:pPr>
      <w:r w:rsidRPr="008D1CCE">
        <w:rPr>
          <w:b/>
          <w:sz w:val="20"/>
          <w:szCs w:val="20"/>
          <w:lang w:val="bg-BG"/>
        </w:rPr>
        <w:t>Дата:……………</w:t>
      </w:r>
    </w:p>
    <w:p w:rsidR="009120F4" w:rsidRPr="008D1CCE" w:rsidRDefault="009120F4" w:rsidP="009120F4">
      <w:pPr>
        <w:spacing w:after="200" w:line="276" w:lineRule="auto"/>
        <w:jc w:val="center"/>
        <w:rPr>
          <w:b/>
          <w:sz w:val="20"/>
          <w:szCs w:val="20"/>
          <w:lang w:val="bg-BG"/>
        </w:rPr>
      </w:pPr>
      <w:r w:rsidRPr="008D1CCE">
        <w:rPr>
          <w:b/>
          <w:sz w:val="20"/>
          <w:szCs w:val="20"/>
          <w:lang w:val="bg-BG"/>
        </w:rPr>
        <w:t>гр. Перник</w:t>
      </w:r>
    </w:p>
    <w:p w:rsidR="009120F4" w:rsidRPr="008D1CCE" w:rsidRDefault="009120F4" w:rsidP="009120F4">
      <w:pPr>
        <w:spacing w:after="200" w:line="276" w:lineRule="auto"/>
        <w:jc w:val="center"/>
        <w:rPr>
          <w:b/>
          <w:sz w:val="20"/>
          <w:szCs w:val="20"/>
          <w:lang w:val="bg-BG"/>
        </w:rPr>
      </w:pPr>
    </w:p>
    <w:p w:rsidR="009120F4" w:rsidRDefault="009120F4" w:rsidP="009120F4">
      <w:pPr>
        <w:spacing w:after="200" w:line="276" w:lineRule="auto"/>
        <w:rPr>
          <w:b/>
          <w:sz w:val="20"/>
          <w:szCs w:val="20"/>
          <w:lang w:val="en-US"/>
        </w:rPr>
      </w:pPr>
    </w:p>
    <w:p w:rsidR="00984CA5" w:rsidRPr="00E83976" w:rsidRDefault="00984CA5" w:rsidP="009120F4">
      <w:pPr>
        <w:spacing w:after="200" w:line="276" w:lineRule="auto"/>
        <w:rPr>
          <w:b/>
          <w:sz w:val="20"/>
          <w:szCs w:val="20"/>
          <w:lang w:val="en-US"/>
        </w:rPr>
      </w:pPr>
    </w:p>
    <w:p w:rsidR="009120F4" w:rsidRPr="008D1CCE" w:rsidRDefault="009120F4" w:rsidP="009120F4">
      <w:pPr>
        <w:pStyle w:val="TOCHeading"/>
        <w:jc w:val="center"/>
        <w:rPr>
          <w:rFonts w:ascii="Times New Roman" w:hAnsi="Times New Roman"/>
        </w:rPr>
      </w:pPr>
      <w:r w:rsidRPr="008D1CCE">
        <w:rPr>
          <w:rFonts w:ascii="Times New Roman" w:hAnsi="Times New Roman"/>
        </w:rPr>
        <w:t>СЪДЪРЖАНИЕ</w:t>
      </w:r>
    </w:p>
    <w:p w:rsidR="009120F4" w:rsidRPr="008D1CCE" w:rsidRDefault="009120F4" w:rsidP="009120F4">
      <w:pPr>
        <w:rPr>
          <w:lang w:val="bg-BG" w:eastAsia="en-US"/>
        </w:rPr>
      </w:pPr>
    </w:p>
    <w:p w:rsidR="00552A93" w:rsidRDefault="00FC2D9C" w:rsidP="00552A93">
      <w:pPr>
        <w:pStyle w:val="TOC1"/>
        <w:tabs>
          <w:tab w:val="right" w:leader="dot" w:pos="9192"/>
        </w:tabs>
        <w:rPr>
          <w:rFonts w:asciiTheme="minorHAnsi" w:eastAsiaTheme="minorEastAsia" w:hAnsiTheme="minorHAnsi" w:cstheme="minorBidi"/>
          <w:b w:val="0"/>
          <w:noProof/>
          <w:sz w:val="22"/>
          <w:szCs w:val="22"/>
          <w:lang w:val="en-US" w:eastAsia="en-US"/>
        </w:rPr>
      </w:pPr>
      <w:r w:rsidRPr="00FC2D9C">
        <w:fldChar w:fldCharType="begin"/>
      </w:r>
      <w:r w:rsidR="009120F4" w:rsidRPr="008D1CCE">
        <w:instrText xml:space="preserve"> TOC \o "1-3" \h \z \u </w:instrText>
      </w:r>
      <w:r w:rsidRPr="00FC2D9C">
        <w:fldChar w:fldCharType="separate"/>
      </w:r>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64" w:history="1">
        <w:r w:rsidRPr="006655B9">
          <w:rPr>
            <w:rStyle w:val="Hyperlink"/>
            <w:b/>
            <w:noProof/>
          </w:rPr>
          <w:t>1.</w:t>
        </w:r>
        <w:r>
          <w:rPr>
            <w:rFonts w:asciiTheme="minorHAnsi" w:eastAsiaTheme="minorEastAsia" w:hAnsiTheme="minorHAnsi" w:cstheme="minorBidi"/>
            <w:noProof/>
            <w:sz w:val="22"/>
            <w:szCs w:val="22"/>
            <w:lang w:val="en-US" w:eastAsia="en-US"/>
          </w:rPr>
          <w:tab/>
        </w:r>
        <w:r w:rsidRPr="006655B9">
          <w:rPr>
            <w:rStyle w:val="Hyperlink"/>
            <w:b/>
            <w:noProof/>
          </w:rPr>
          <w:t>Въведение и преглед</w:t>
        </w:r>
        <w:r>
          <w:rPr>
            <w:noProof/>
            <w:webHidden/>
          </w:rPr>
          <w:tab/>
        </w:r>
        <w:r>
          <w:rPr>
            <w:noProof/>
            <w:webHidden/>
          </w:rPr>
          <w:fldChar w:fldCharType="begin"/>
        </w:r>
        <w:r>
          <w:rPr>
            <w:noProof/>
            <w:webHidden/>
          </w:rPr>
          <w:instrText xml:space="preserve"> PAGEREF _Toc531942664 \h </w:instrText>
        </w:r>
        <w:r>
          <w:rPr>
            <w:noProof/>
            <w:webHidden/>
          </w:rPr>
        </w:r>
        <w:r>
          <w:rPr>
            <w:noProof/>
            <w:webHidden/>
          </w:rPr>
          <w:fldChar w:fldCharType="separate"/>
        </w:r>
        <w:r>
          <w:rPr>
            <w:noProof/>
            <w:webHidden/>
          </w:rPr>
          <w:t>3</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66" w:history="1">
        <w:r w:rsidRPr="006655B9">
          <w:rPr>
            <w:rStyle w:val="Hyperlink"/>
            <w:b/>
            <w:noProof/>
            <w:lang w:val="bg-BG"/>
          </w:rPr>
          <w:t>2.</w:t>
        </w:r>
        <w:r>
          <w:rPr>
            <w:rFonts w:asciiTheme="minorHAnsi" w:eastAsiaTheme="minorEastAsia" w:hAnsiTheme="minorHAnsi" w:cstheme="minorBidi"/>
            <w:noProof/>
            <w:sz w:val="22"/>
            <w:szCs w:val="22"/>
            <w:lang w:val="en-US" w:eastAsia="en-US"/>
          </w:rPr>
          <w:tab/>
        </w:r>
        <w:r w:rsidRPr="006655B9">
          <w:rPr>
            <w:rStyle w:val="Hyperlink"/>
            <w:b/>
            <w:noProof/>
          </w:rPr>
          <w:t>Управление иа дружеството</w:t>
        </w:r>
        <w:r>
          <w:rPr>
            <w:noProof/>
            <w:webHidden/>
          </w:rPr>
          <w:tab/>
        </w:r>
        <w:r>
          <w:rPr>
            <w:noProof/>
            <w:webHidden/>
          </w:rPr>
          <w:fldChar w:fldCharType="begin"/>
        </w:r>
        <w:r>
          <w:rPr>
            <w:noProof/>
            <w:webHidden/>
          </w:rPr>
          <w:instrText xml:space="preserve"> PAGEREF _Toc531942666 \h </w:instrText>
        </w:r>
        <w:r>
          <w:rPr>
            <w:noProof/>
            <w:webHidden/>
          </w:rPr>
        </w:r>
        <w:r>
          <w:rPr>
            <w:noProof/>
            <w:webHidden/>
          </w:rPr>
          <w:fldChar w:fldCharType="separate"/>
        </w:r>
        <w:r>
          <w:rPr>
            <w:noProof/>
            <w:webHidden/>
          </w:rPr>
          <w:t>26</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67" w:history="1">
        <w:r w:rsidRPr="006655B9">
          <w:rPr>
            <w:rStyle w:val="Hyperlink"/>
            <w:b/>
            <w:noProof/>
          </w:rPr>
          <w:t>3.</w:t>
        </w:r>
        <w:r>
          <w:rPr>
            <w:rFonts w:asciiTheme="minorHAnsi" w:eastAsiaTheme="minorEastAsia" w:hAnsiTheme="minorHAnsi" w:cstheme="minorBidi"/>
            <w:noProof/>
            <w:sz w:val="22"/>
            <w:szCs w:val="22"/>
            <w:lang w:val="en-US" w:eastAsia="en-US"/>
          </w:rPr>
          <w:tab/>
        </w:r>
        <w:r w:rsidRPr="006655B9">
          <w:rPr>
            <w:rStyle w:val="Hyperlink"/>
            <w:b/>
            <w:noProof/>
          </w:rPr>
          <w:t>Нива на услугите</w:t>
        </w:r>
        <w:r>
          <w:rPr>
            <w:noProof/>
            <w:webHidden/>
          </w:rPr>
          <w:tab/>
        </w:r>
        <w:r>
          <w:rPr>
            <w:noProof/>
            <w:webHidden/>
          </w:rPr>
          <w:fldChar w:fldCharType="begin"/>
        </w:r>
        <w:r>
          <w:rPr>
            <w:noProof/>
            <w:webHidden/>
          </w:rPr>
          <w:instrText xml:space="preserve"> PAGEREF _Toc531942667 \h </w:instrText>
        </w:r>
        <w:r>
          <w:rPr>
            <w:noProof/>
            <w:webHidden/>
          </w:rPr>
        </w:r>
        <w:r>
          <w:rPr>
            <w:noProof/>
            <w:webHidden/>
          </w:rPr>
          <w:fldChar w:fldCharType="separate"/>
        </w:r>
        <w:r>
          <w:rPr>
            <w:noProof/>
            <w:webHidden/>
          </w:rPr>
          <w:t>30</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68" w:history="1">
        <w:r w:rsidRPr="006655B9">
          <w:rPr>
            <w:rStyle w:val="Hyperlink"/>
            <w:b/>
            <w:noProof/>
          </w:rPr>
          <w:t>4.</w:t>
        </w:r>
        <w:r>
          <w:rPr>
            <w:rFonts w:asciiTheme="minorHAnsi" w:eastAsiaTheme="minorEastAsia" w:hAnsiTheme="minorHAnsi" w:cstheme="minorBidi"/>
            <w:noProof/>
            <w:sz w:val="22"/>
            <w:szCs w:val="22"/>
            <w:lang w:val="en-US" w:eastAsia="en-US"/>
          </w:rPr>
          <w:tab/>
        </w:r>
        <w:r w:rsidRPr="006655B9">
          <w:rPr>
            <w:rStyle w:val="Hyperlink"/>
            <w:b/>
            <w:noProof/>
          </w:rPr>
          <w:t>Бъдещо търсене</w:t>
        </w:r>
        <w:r>
          <w:rPr>
            <w:noProof/>
            <w:webHidden/>
          </w:rPr>
          <w:tab/>
        </w:r>
        <w:r>
          <w:rPr>
            <w:noProof/>
            <w:webHidden/>
          </w:rPr>
          <w:fldChar w:fldCharType="begin"/>
        </w:r>
        <w:r>
          <w:rPr>
            <w:noProof/>
            <w:webHidden/>
          </w:rPr>
          <w:instrText xml:space="preserve"> PAGEREF _Toc531942668 \h </w:instrText>
        </w:r>
        <w:r>
          <w:rPr>
            <w:noProof/>
            <w:webHidden/>
          </w:rPr>
        </w:r>
        <w:r>
          <w:rPr>
            <w:noProof/>
            <w:webHidden/>
          </w:rPr>
          <w:fldChar w:fldCharType="separate"/>
        </w:r>
        <w:r>
          <w:rPr>
            <w:noProof/>
            <w:webHidden/>
          </w:rPr>
          <w:t>32</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69" w:history="1">
        <w:r w:rsidRPr="006655B9">
          <w:rPr>
            <w:rStyle w:val="Hyperlink"/>
            <w:b/>
            <w:bCs/>
            <w:noProof/>
          </w:rPr>
          <w:t>5.</w:t>
        </w:r>
        <w:r>
          <w:rPr>
            <w:rFonts w:asciiTheme="minorHAnsi" w:eastAsiaTheme="minorEastAsia" w:hAnsiTheme="minorHAnsi" w:cstheme="minorBidi"/>
            <w:noProof/>
            <w:sz w:val="22"/>
            <w:szCs w:val="22"/>
            <w:lang w:val="en-US" w:eastAsia="en-US"/>
          </w:rPr>
          <w:tab/>
        </w:r>
        <w:r w:rsidRPr="006655B9">
          <w:rPr>
            <w:rStyle w:val="Hyperlink"/>
            <w:b/>
            <w:bCs/>
            <w:noProof/>
          </w:rPr>
          <w:t>Управление на жизнения цикъл на активите и</w:t>
        </w:r>
        <w:r w:rsidRPr="006655B9">
          <w:rPr>
            <w:rStyle w:val="Hyperlink"/>
            <w:b/>
            <w:bCs/>
            <w:noProof/>
            <w:lang w:val="bg-BG"/>
          </w:rPr>
          <w:t xml:space="preserve"> </w:t>
        </w:r>
        <w:r w:rsidRPr="006655B9">
          <w:rPr>
            <w:rStyle w:val="Hyperlink"/>
            <w:b/>
            <w:bCs/>
            <w:noProof/>
          </w:rPr>
          <w:t>финансови съображения</w:t>
        </w:r>
        <w:r>
          <w:rPr>
            <w:noProof/>
            <w:webHidden/>
          </w:rPr>
          <w:tab/>
        </w:r>
        <w:r>
          <w:rPr>
            <w:noProof/>
            <w:webHidden/>
          </w:rPr>
          <w:fldChar w:fldCharType="begin"/>
        </w:r>
        <w:r>
          <w:rPr>
            <w:noProof/>
            <w:webHidden/>
          </w:rPr>
          <w:instrText xml:space="preserve"> PAGEREF _Toc531942669 \h </w:instrText>
        </w:r>
        <w:r>
          <w:rPr>
            <w:noProof/>
            <w:webHidden/>
          </w:rPr>
        </w:r>
        <w:r>
          <w:rPr>
            <w:noProof/>
            <w:webHidden/>
          </w:rPr>
          <w:fldChar w:fldCharType="separate"/>
        </w:r>
        <w:r>
          <w:rPr>
            <w:noProof/>
            <w:webHidden/>
          </w:rPr>
          <w:t>34</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70" w:history="1">
        <w:r w:rsidRPr="006655B9">
          <w:rPr>
            <w:rStyle w:val="Hyperlink"/>
            <w:b/>
            <w:bCs/>
            <w:noProof/>
            <w:lang w:val="bg-BG"/>
          </w:rPr>
          <w:t>6.</w:t>
        </w:r>
        <w:r>
          <w:rPr>
            <w:rFonts w:asciiTheme="minorHAnsi" w:eastAsiaTheme="minorEastAsia" w:hAnsiTheme="minorHAnsi" w:cstheme="minorBidi"/>
            <w:noProof/>
            <w:sz w:val="22"/>
            <w:szCs w:val="22"/>
            <w:lang w:val="en-US" w:eastAsia="en-US"/>
          </w:rPr>
          <w:tab/>
        </w:r>
        <w:r w:rsidRPr="006655B9">
          <w:rPr>
            <w:rStyle w:val="Hyperlink"/>
            <w:b/>
            <w:bCs/>
            <w:noProof/>
          </w:rPr>
          <w:t>Предизвикателства и инвестиции</w:t>
        </w:r>
        <w:r>
          <w:rPr>
            <w:noProof/>
            <w:webHidden/>
          </w:rPr>
          <w:tab/>
        </w:r>
        <w:r>
          <w:rPr>
            <w:noProof/>
            <w:webHidden/>
          </w:rPr>
          <w:fldChar w:fldCharType="begin"/>
        </w:r>
        <w:r>
          <w:rPr>
            <w:noProof/>
            <w:webHidden/>
          </w:rPr>
          <w:instrText xml:space="preserve"> PAGEREF _Toc531942670 \h </w:instrText>
        </w:r>
        <w:r>
          <w:rPr>
            <w:noProof/>
            <w:webHidden/>
          </w:rPr>
        </w:r>
        <w:r>
          <w:rPr>
            <w:noProof/>
            <w:webHidden/>
          </w:rPr>
          <w:fldChar w:fldCharType="separate"/>
        </w:r>
        <w:r>
          <w:rPr>
            <w:noProof/>
            <w:webHidden/>
          </w:rPr>
          <w:t>41</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71" w:history="1">
        <w:r w:rsidRPr="006655B9">
          <w:rPr>
            <w:rStyle w:val="Hyperlink"/>
            <w:b/>
            <w:bCs/>
            <w:noProof/>
          </w:rPr>
          <w:t>7.</w:t>
        </w:r>
        <w:r>
          <w:rPr>
            <w:rFonts w:asciiTheme="minorHAnsi" w:eastAsiaTheme="minorEastAsia" w:hAnsiTheme="minorHAnsi" w:cstheme="minorBidi"/>
            <w:noProof/>
            <w:sz w:val="22"/>
            <w:szCs w:val="22"/>
            <w:lang w:val="en-US" w:eastAsia="en-US"/>
          </w:rPr>
          <w:tab/>
        </w:r>
        <w:r w:rsidRPr="006655B9">
          <w:rPr>
            <w:rStyle w:val="Hyperlink"/>
            <w:b/>
            <w:bCs/>
            <w:noProof/>
          </w:rPr>
          <w:t>Финансови прогнози</w:t>
        </w:r>
        <w:r>
          <w:rPr>
            <w:noProof/>
            <w:webHidden/>
          </w:rPr>
          <w:tab/>
        </w:r>
        <w:r>
          <w:rPr>
            <w:noProof/>
            <w:webHidden/>
          </w:rPr>
          <w:fldChar w:fldCharType="begin"/>
        </w:r>
        <w:r>
          <w:rPr>
            <w:noProof/>
            <w:webHidden/>
          </w:rPr>
          <w:instrText xml:space="preserve"> PAGEREF _Toc531942671 \h </w:instrText>
        </w:r>
        <w:r>
          <w:rPr>
            <w:noProof/>
            <w:webHidden/>
          </w:rPr>
        </w:r>
        <w:r>
          <w:rPr>
            <w:noProof/>
            <w:webHidden/>
          </w:rPr>
          <w:fldChar w:fldCharType="separate"/>
        </w:r>
        <w:r>
          <w:rPr>
            <w:noProof/>
            <w:webHidden/>
          </w:rPr>
          <w:t>53</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72" w:history="1">
        <w:r w:rsidRPr="006655B9">
          <w:rPr>
            <w:rStyle w:val="Hyperlink"/>
            <w:b/>
            <w:bCs/>
            <w:noProof/>
          </w:rPr>
          <w:t>8.</w:t>
        </w:r>
        <w:r>
          <w:rPr>
            <w:rFonts w:asciiTheme="minorHAnsi" w:eastAsiaTheme="minorEastAsia" w:hAnsiTheme="minorHAnsi" w:cstheme="minorBidi"/>
            <w:noProof/>
            <w:sz w:val="22"/>
            <w:szCs w:val="22"/>
            <w:lang w:val="en-US" w:eastAsia="en-US"/>
          </w:rPr>
          <w:tab/>
        </w:r>
        <w:r w:rsidRPr="006655B9">
          <w:rPr>
            <w:rStyle w:val="Hyperlink"/>
            <w:b/>
            <w:bCs/>
            <w:noProof/>
          </w:rPr>
          <w:t>Механизми за управление на активи</w:t>
        </w:r>
        <w:r>
          <w:rPr>
            <w:noProof/>
            <w:webHidden/>
          </w:rPr>
          <w:tab/>
        </w:r>
        <w:r>
          <w:rPr>
            <w:noProof/>
            <w:webHidden/>
          </w:rPr>
          <w:fldChar w:fldCharType="begin"/>
        </w:r>
        <w:r>
          <w:rPr>
            <w:noProof/>
            <w:webHidden/>
          </w:rPr>
          <w:instrText xml:space="preserve"> PAGEREF _Toc531942672 \h </w:instrText>
        </w:r>
        <w:r>
          <w:rPr>
            <w:noProof/>
            <w:webHidden/>
          </w:rPr>
        </w:r>
        <w:r>
          <w:rPr>
            <w:noProof/>
            <w:webHidden/>
          </w:rPr>
          <w:fldChar w:fldCharType="separate"/>
        </w:r>
        <w:r>
          <w:rPr>
            <w:noProof/>
            <w:webHidden/>
          </w:rPr>
          <w:t>61</w:t>
        </w:r>
        <w:r>
          <w:rPr>
            <w:noProof/>
            <w:webHidden/>
          </w:rPr>
          <w:fldChar w:fldCharType="end"/>
        </w:r>
      </w:hyperlink>
    </w:p>
    <w:p w:rsidR="00552A93" w:rsidRDefault="00552A93">
      <w:pPr>
        <w:pStyle w:val="TOC2"/>
        <w:tabs>
          <w:tab w:val="left" w:pos="720"/>
          <w:tab w:val="right" w:leader="dot" w:pos="9192"/>
        </w:tabs>
        <w:rPr>
          <w:rFonts w:asciiTheme="minorHAnsi" w:eastAsiaTheme="minorEastAsia" w:hAnsiTheme="minorHAnsi" w:cstheme="minorBidi"/>
          <w:noProof/>
          <w:sz w:val="22"/>
          <w:szCs w:val="22"/>
          <w:lang w:val="en-US" w:eastAsia="en-US"/>
        </w:rPr>
      </w:pPr>
      <w:hyperlink w:anchor="_Toc531942673" w:history="1">
        <w:r w:rsidRPr="006655B9">
          <w:rPr>
            <w:rStyle w:val="Hyperlink"/>
            <w:b/>
            <w:bCs/>
            <w:noProof/>
          </w:rPr>
          <w:t>9.</w:t>
        </w:r>
        <w:r>
          <w:rPr>
            <w:rFonts w:asciiTheme="minorHAnsi" w:eastAsiaTheme="minorEastAsia" w:hAnsiTheme="minorHAnsi" w:cstheme="minorBidi"/>
            <w:noProof/>
            <w:sz w:val="22"/>
            <w:szCs w:val="22"/>
            <w:lang w:val="en-US" w:eastAsia="en-US"/>
          </w:rPr>
          <w:tab/>
        </w:r>
        <w:r w:rsidRPr="006655B9">
          <w:rPr>
            <w:rStyle w:val="Hyperlink"/>
            <w:b/>
            <w:bCs/>
            <w:noProof/>
          </w:rPr>
          <w:t>Подобрения и мониторинг</w:t>
        </w:r>
        <w:r>
          <w:rPr>
            <w:noProof/>
            <w:webHidden/>
          </w:rPr>
          <w:tab/>
        </w:r>
        <w:r>
          <w:rPr>
            <w:noProof/>
            <w:webHidden/>
          </w:rPr>
          <w:fldChar w:fldCharType="begin"/>
        </w:r>
        <w:r>
          <w:rPr>
            <w:noProof/>
            <w:webHidden/>
          </w:rPr>
          <w:instrText xml:space="preserve"> PAGEREF _Toc531942673 \h </w:instrText>
        </w:r>
        <w:r>
          <w:rPr>
            <w:noProof/>
            <w:webHidden/>
          </w:rPr>
        </w:r>
        <w:r>
          <w:rPr>
            <w:noProof/>
            <w:webHidden/>
          </w:rPr>
          <w:fldChar w:fldCharType="separate"/>
        </w:r>
        <w:r>
          <w:rPr>
            <w:noProof/>
            <w:webHidden/>
          </w:rPr>
          <w:t>69</w:t>
        </w:r>
        <w:r>
          <w:rPr>
            <w:noProof/>
            <w:webHidden/>
          </w:rPr>
          <w:fldChar w:fldCharType="end"/>
        </w:r>
      </w:hyperlink>
    </w:p>
    <w:p w:rsidR="00552A93" w:rsidRDefault="00552A93">
      <w:pPr>
        <w:pStyle w:val="TOC2"/>
        <w:tabs>
          <w:tab w:val="left" w:pos="960"/>
          <w:tab w:val="right" w:leader="dot" w:pos="9192"/>
        </w:tabs>
        <w:rPr>
          <w:rFonts w:asciiTheme="minorHAnsi" w:eastAsiaTheme="minorEastAsia" w:hAnsiTheme="minorHAnsi" w:cstheme="minorBidi"/>
          <w:noProof/>
          <w:sz w:val="22"/>
          <w:szCs w:val="22"/>
          <w:lang w:val="en-US" w:eastAsia="en-US"/>
        </w:rPr>
      </w:pPr>
      <w:hyperlink w:anchor="_Toc531942674" w:history="1">
        <w:r w:rsidRPr="006655B9">
          <w:rPr>
            <w:rStyle w:val="Hyperlink"/>
            <w:b/>
            <w:noProof/>
          </w:rPr>
          <w:t>10.</w:t>
        </w:r>
        <w:r>
          <w:rPr>
            <w:rFonts w:asciiTheme="minorHAnsi" w:eastAsiaTheme="minorEastAsia" w:hAnsiTheme="minorHAnsi" w:cstheme="minorBidi"/>
            <w:noProof/>
            <w:sz w:val="22"/>
            <w:szCs w:val="22"/>
            <w:lang w:val="bg-BG" w:eastAsia="en-US"/>
          </w:rPr>
          <w:t xml:space="preserve">   </w:t>
        </w:r>
        <w:r w:rsidRPr="006655B9">
          <w:rPr>
            <w:rStyle w:val="Hyperlink"/>
            <w:b/>
            <w:noProof/>
          </w:rPr>
          <w:t>Източници на информация</w:t>
        </w:r>
        <w:r>
          <w:rPr>
            <w:noProof/>
            <w:webHidden/>
          </w:rPr>
          <w:tab/>
        </w:r>
        <w:r>
          <w:rPr>
            <w:noProof/>
            <w:webHidden/>
          </w:rPr>
          <w:fldChar w:fldCharType="begin"/>
        </w:r>
        <w:r>
          <w:rPr>
            <w:noProof/>
            <w:webHidden/>
          </w:rPr>
          <w:instrText xml:space="preserve"> PAGEREF _Toc531942674 \h </w:instrText>
        </w:r>
        <w:r>
          <w:rPr>
            <w:noProof/>
            <w:webHidden/>
          </w:rPr>
        </w:r>
        <w:r>
          <w:rPr>
            <w:noProof/>
            <w:webHidden/>
          </w:rPr>
          <w:fldChar w:fldCharType="separate"/>
        </w:r>
        <w:r>
          <w:rPr>
            <w:noProof/>
            <w:webHidden/>
          </w:rPr>
          <w:t>71</w:t>
        </w:r>
        <w:r>
          <w:rPr>
            <w:noProof/>
            <w:webHidden/>
          </w:rPr>
          <w:fldChar w:fldCharType="end"/>
        </w:r>
      </w:hyperlink>
    </w:p>
    <w:p w:rsidR="009120F4" w:rsidRPr="008D1CCE" w:rsidRDefault="00FC2D9C" w:rsidP="009120F4">
      <w:pPr>
        <w:rPr>
          <w:lang w:val="bg-BG"/>
        </w:rPr>
      </w:pPr>
      <w:r w:rsidRPr="008D1CCE">
        <w:fldChar w:fldCharType="end"/>
      </w:r>
    </w:p>
    <w:p w:rsidR="009120F4" w:rsidRPr="008D1CCE" w:rsidRDefault="009120F4" w:rsidP="009120F4">
      <w:pPr>
        <w:rPr>
          <w:lang w:val="bg-BG"/>
        </w:rPr>
      </w:pPr>
    </w:p>
    <w:p w:rsidR="009120F4" w:rsidRPr="008D1CCE" w:rsidRDefault="009120F4" w:rsidP="009742B2">
      <w:pPr>
        <w:tabs>
          <w:tab w:val="left" w:pos="720"/>
        </w:tabs>
        <w:rPr>
          <w:lang w:val="bg-BG"/>
        </w:rPr>
      </w:pPr>
    </w:p>
    <w:p w:rsidR="009120F4" w:rsidRPr="006F5FE9" w:rsidRDefault="009120F4" w:rsidP="009120F4">
      <w:pPr>
        <w:rPr>
          <w:lang w:val="en-US"/>
        </w:rPr>
      </w:pPr>
    </w:p>
    <w:p w:rsidR="009120F4" w:rsidRPr="008D1CCE" w:rsidRDefault="009120F4" w:rsidP="009120F4">
      <w:pPr>
        <w:jc w:val="center"/>
        <w:rPr>
          <w:b/>
          <w:lang w:val="bg-BG"/>
        </w:rPr>
      </w:pPr>
      <w:r w:rsidRPr="008D1CCE">
        <w:rPr>
          <w:b/>
        </w:rPr>
        <w:t xml:space="preserve">СПИСЪК НА </w:t>
      </w:r>
      <w:r w:rsidRPr="008D1CCE">
        <w:rPr>
          <w:b/>
          <w:lang w:val="bg-BG"/>
        </w:rPr>
        <w:t>ПРИЛОЖЕНИЯТА</w:t>
      </w:r>
    </w:p>
    <w:p w:rsidR="009120F4" w:rsidRPr="008D1CCE" w:rsidRDefault="009120F4" w:rsidP="009120F4">
      <w:pPr>
        <w:jc w:val="center"/>
        <w:rPr>
          <w:b/>
          <w:lang w:val="bg-BG"/>
        </w:rPr>
      </w:pPr>
    </w:p>
    <w:p w:rsidR="009120F4" w:rsidRPr="008D1CCE" w:rsidRDefault="00FC2D9C" w:rsidP="009120F4">
      <w:pPr>
        <w:pStyle w:val="TOC2"/>
        <w:tabs>
          <w:tab w:val="left" w:pos="720"/>
          <w:tab w:val="right" w:leader="dot" w:pos="9062"/>
        </w:tabs>
        <w:rPr>
          <w:rFonts w:eastAsia="Times New Roman"/>
          <w:noProof/>
          <w:sz w:val="22"/>
          <w:szCs w:val="22"/>
          <w:lang w:val="en-US" w:eastAsia="en-US"/>
        </w:rPr>
      </w:pPr>
      <w:r w:rsidRPr="00FC2D9C">
        <w:fldChar w:fldCharType="begin"/>
      </w:r>
      <w:r w:rsidR="009120F4" w:rsidRPr="008D1CCE">
        <w:instrText xml:space="preserve"> TOC \o "1-3" \h \z \u </w:instrText>
      </w:r>
      <w:r w:rsidRPr="00FC2D9C">
        <w:fldChar w:fldCharType="separate"/>
      </w:r>
    </w:p>
    <w:p w:rsidR="009120F4" w:rsidRPr="008D1CCE" w:rsidRDefault="00FC2D9C" w:rsidP="003F2DB9">
      <w:pPr>
        <w:numPr>
          <w:ilvl w:val="0"/>
          <w:numId w:val="6"/>
        </w:numPr>
        <w:jc w:val="left"/>
      </w:pPr>
      <w:r w:rsidRPr="008D1CCE">
        <w:fldChar w:fldCharType="end"/>
      </w:r>
      <w:r w:rsidR="009120F4" w:rsidRPr="008D1CCE">
        <w:rPr>
          <w:lang w:val="bg-BG"/>
        </w:rPr>
        <w:t xml:space="preserve">Приложение 1 </w:t>
      </w:r>
      <w:r w:rsidR="00EA61B1">
        <w:rPr>
          <w:lang w:val="bg-BG"/>
        </w:rPr>
        <w:t xml:space="preserve"> </w:t>
      </w:r>
      <w:r w:rsidR="009120F4" w:rsidRPr="008D1CCE">
        <w:rPr>
          <w:lang w:val="bg-BG"/>
        </w:rPr>
        <w:t xml:space="preserve">– </w:t>
      </w:r>
      <w:r w:rsidR="009120F4" w:rsidRPr="008D1CCE">
        <w:rPr>
          <w:b/>
          <w:bCs/>
          <w:lang w:val="en-US"/>
        </w:rPr>
        <w:t xml:space="preserve">Водоснабдителни зони </w:t>
      </w:r>
      <w:r w:rsidR="009120F4" w:rsidRPr="008D1CCE">
        <w:rPr>
          <w:b/>
          <w:bCs/>
          <w:lang w:val="bg-BG"/>
        </w:rPr>
        <w:t>на територията на област Перник</w:t>
      </w:r>
    </w:p>
    <w:p w:rsidR="009120F4" w:rsidRPr="008D1CCE" w:rsidRDefault="009120F4" w:rsidP="003F2DB9">
      <w:pPr>
        <w:numPr>
          <w:ilvl w:val="0"/>
          <w:numId w:val="6"/>
        </w:numPr>
        <w:jc w:val="left"/>
        <w:rPr>
          <w:b/>
          <w:bCs/>
          <w:lang w:val="bg-BG"/>
        </w:rPr>
      </w:pPr>
      <w:r w:rsidRPr="008D1CCE">
        <w:rPr>
          <w:lang w:val="bg-BG"/>
        </w:rPr>
        <w:t xml:space="preserve">Приложение 2 </w:t>
      </w:r>
      <w:r w:rsidR="00EA61B1">
        <w:rPr>
          <w:lang w:val="bg-BG"/>
        </w:rPr>
        <w:t xml:space="preserve"> </w:t>
      </w:r>
      <w:r w:rsidRPr="008D1CCE">
        <w:rPr>
          <w:lang w:val="bg-BG"/>
        </w:rPr>
        <w:t xml:space="preserve">– </w:t>
      </w:r>
      <w:r w:rsidRPr="008D1CCE">
        <w:rPr>
          <w:b/>
          <w:bCs/>
          <w:lang w:val="bg-BG"/>
        </w:rPr>
        <w:t>Списък на помпените станции в област Перник</w:t>
      </w:r>
    </w:p>
    <w:p w:rsidR="009120F4" w:rsidRPr="008D1CCE" w:rsidRDefault="009120F4" w:rsidP="003F2DB9">
      <w:pPr>
        <w:numPr>
          <w:ilvl w:val="0"/>
          <w:numId w:val="6"/>
        </w:numPr>
        <w:ind w:right="-427"/>
        <w:jc w:val="left"/>
        <w:rPr>
          <w:b/>
          <w:bCs/>
          <w:lang w:val="bg-BG"/>
        </w:rPr>
      </w:pPr>
      <w:r w:rsidRPr="008D1CCE">
        <w:rPr>
          <w:lang w:val="bg-BG"/>
        </w:rPr>
        <w:t xml:space="preserve">Приложение 3 </w:t>
      </w:r>
      <w:r w:rsidR="00EA61B1">
        <w:rPr>
          <w:lang w:val="bg-BG"/>
        </w:rPr>
        <w:t xml:space="preserve"> </w:t>
      </w:r>
      <w:r w:rsidRPr="008D1CCE">
        <w:rPr>
          <w:lang w:val="bg-BG"/>
        </w:rPr>
        <w:t xml:space="preserve">– </w:t>
      </w:r>
      <w:r w:rsidRPr="008D1CCE">
        <w:rPr>
          <w:b/>
          <w:bCs/>
          <w:lang w:val="bg-BG"/>
        </w:rPr>
        <w:t xml:space="preserve">Списък на предадените за експлоатация Напорни резервоари на територията на област Перник по Общини </w:t>
      </w:r>
    </w:p>
    <w:p w:rsidR="009120F4" w:rsidRPr="008D1CCE" w:rsidRDefault="009120F4" w:rsidP="003F2DB9">
      <w:pPr>
        <w:numPr>
          <w:ilvl w:val="0"/>
          <w:numId w:val="6"/>
        </w:numPr>
        <w:jc w:val="left"/>
        <w:rPr>
          <w:b/>
          <w:bCs/>
          <w:lang w:val="bg-BG"/>
        </w:rPr>
      </w:pPr>
      <w:r w:rsidRPr="008D1CCE">
        <w:rPr>
          <w:lang w:val="bg-BG"/>
        </w:rPr>
        <w:t xml:space="preserve">Приложение 4 </w:t>
      </w:r>
      <w:r w:rsidR="00EA61B1">
        <w:rPr>
          <w:lang w:val="bg-BG"/>
        </w:rPr>
        <w:t xml:space="preserve"> </w:t>
      </w:r>
      <w:r w:rsidRPr="008D1CCE">
        <w:rPr>
          <w:lang w:val="bg-BG"/>
        </w:rPr>
        <w:t xml:space="preserve">– </w:t>
      </w:r>
      <w:r w:rsidRPr="008D1CCE">
        <w:rPr>
          <w:b/>
          <w:bCs/>
          <w:lang w:val="bg-BG"/>
        </w:rPr>
        <w:t>Външни водопроводни мрежи по Общини</w:t>
      </w:r>
    </w:p>
    <w:p w:rsidR="009120F4" w:rsidRPr="008D1CCE" w:rsidRDefault="009120F4" w:rsidP="003F2DB9">
      <w:pPr>
        <w:numPr>
          <w:ilvl w:val="0"/>
          <w:numId w:val="6"/>
        </w:numPr>
        <w:jc w:val="left"/>
        <w:rPr>
          <w:b/>
          <w:bCs/>
          <w:lang w:val="bg-BG"/>
        </w:rPr>
      </w:pPr>
      <w:r w:rsidRPr="008D1CCE">
        <w:rPr>
          <w:lang w:val="bg-BG"/>
        </w:rPr>
        <w:t>Приложение 5</w:t>
      </w:r>
      <w:r w:rsidR="00EA61B1">
        <w:rPr>
          <w:lang w:val="bg-BG"/>
        </w:rPr>
        <w:t xml:space="preserve"> </w:t>
      </w:r>
      <w:r w:rsidRPr="008D1CCE">
        <w:rPr>
          <w:lang w:val="bg-BG"/>
        </w:rPr>
        <w:t xml:space="preserve"> – </w:t>
      </w:r>
      <w:r w:rsidRPr="008D1CCE">
        <w:rPr>
          <w:b/>
          <w:bCs/>
          <w:lang w:val="bg-BG"/>
        </w:rPr>
        <w:t>Канализациоона мрежа на територията на област Перник</w:t>
      </w:r>
    </w:p>
    <w:p w:rsidR="009120F4" w:rsidRPr="008D1CCE" w:rsidRDefault="009120F4" w:rsidP="003F2DB9">
      <w:pPr>
        <w:numPr>
          <w:ilvl w:val="0"/>
          <w:numId w:val="6"/>
        </w:numPr>
        <w:jc w:val="left"/>
        <w:rPr>
          <w:b/>
          <w:bCs/>
          <w:lang w:val="bg-BG"/>
        </w:rPr>
      </w:pPr>
      <w:r w:rsidRPr="008D1CCE">
        <w:rPr>
          <w:lang w:val="bg-BG"/>
        </w:rPr>
        <w:t>Приложение 6</w:t>
      </w:r>
      <w:r w:rsidR="00EA61B1">
        <w:rPr>
          <w:lang w:val="bg-BG"/>
        </w:rPr>
        <w:t xml:space="preserve"> </w:t>
      </w:r>
      <w:r w:rsidRPr="008D1CCE">
        <w:rPr>
          <w:lang w:val="bg-BG"/>
        </w:rPr>
        <w:t xml:space="preserve"> – </w:t>
      </w:r>
      <w:r w:rsidRPr="008D1CCE">
        <w:rPr>
          <w:b/>
          <w:bCs/>
          <w:lang w:val="bg-BG"/>
        </w:rPr>
        <w:t>Публични активи по Общини</w:t>
      </w:r>
    </w:p>
    <w:p w:rsidR="009120F4" w:rsidRPr="008D1CCE" w:rsidRDefault="009120F4" w:rsidP="003F2DB9">
      <w:pPr>
        <w:numPr>
          <w:ilvl w:val="0"/>
          <w:numId w:val="6"/>
        </w:numPr>
        <w:jc w:val="left"/>
        <w:rPr>
          <w:b/>
          <w:bCs/>
          <w:lang w:val="bg-BG"/>
        </w:rPr>
      </w:pPr>
      <w:r w:rsidRPr="008D1CCE">
        <w:rPr>
          <w:lang w:val="bg-BG"/>
        </w:rPr>
        <w:t xml:space="preserve">Приложение 7 </w:t>
      </w:r>
      <w:r w:rsidR="00EA61B1">
        <w:rPr>
          <w:lang w:val="bg-BG"/>
        </w:rPr>
        <w:t xml:space="preserve"> </w:t>
      </w:r>
      <w:r w:rsidRPr="008D1CCE">
        <w:rPr>
          <w:lang w:val="bg-BG"/>
        </w:rPr>
        <w:t xml:space="preserve">– </w:t>
      </w:r>
      <w:r w:rsidRPr="008D1CCE">
        <w:rPr>
          <w:b/>
          <w:bCs/>
          <w:lang w:val="bg-BG"/>
        </w:rPr>
        <w:t>Инвестиции за 2016г.</w:t>
      </w:r>
    </w:p>
    <w:p w:rsidR="009120F4" w:rsidRPr="008D1CCE" w:rsidRDefault="009120F4" w:rsidP="003F2DB9">
      <w:pPr>
        <w:numPr>
          <w:ilvl w:val="0"/>
          <w:numId w:val="6"/>
        </w:numPr>
        <w:jc w:val="left"/>
        <w:rPr>
          <w:b/>
          <w:bCs/>
          <w:lang w:val="bg-BG"/>
        </w:rPr>
      </w:pPr>
      <w:r w:rsidRPr="008D1CCE">
        <w:rPr>
          <w:lang w:val="bg-BG"/>
        </w:rPr>
        <w:t>Приложение 8</w:t>
      </w:r>
      <w:r w:rsidR="00EA61B1">
        <w:rPr>
          <w:lang w:val="bg-BG"/>
        </w:rPr>
        <w:t xml:space="preserve"> </w:t>
      </w:r>
      <w:r w:rsidRPr="008D1CCE">
        <w:rPr>
          <w:lang w:val="bg-BG"/>
        </w:rPr>
        <w:t xml:space="preserve"> – </w:t>
      </w:r>
      <w:r w:rsidRPr="008D1CCE">
        <w:rPr>
          <w:b/>
          <w:bCs/>
          <w:lang w:val="bg-BG"/>
        </w:rPr>
        <w:t>Бракуване на активите</w:t>
      </w:r>
    </w:p>
    <w:p w:rsidR="009120F4" w:rsidRPr="008D1CCE" w:rsidRDefault="009120F4" w:rsidP="003F2DB9">
      <w:pPr>
        <w:numPr>
          <w:ilvl w:val="0"/>
          <w:numId w:val="6"/>
        </w:numPr>
        <w:jc w:val="left"/>
        <w:rPr>
          <w:b/>
          <w:bCs/>
          <w:lang w:val="bg-BG"/>
        </w:rPr>
      </w:pPr>
      <w:r w:rsidRPr="008D1CCE">
        <w:rPr>
          <w:lang w:val="bg-BG"/>
        </w:rPr>
        <w:t xml:space="preserve">Приложение </w:t>
      </w:r>
      <w:r w:rsidRPr="008D1CCE">
        <w:rPr>
          <w:lang w:val="en-US"/>
        </w:rPr>
        <w:t>9</w:t>
      </w:r>
      <w:r w:rsidRPr="008D1CCE">
        <w:rPr>
          <w:lang w:val="bg-BG"/>
        </w:rPr>
        <w:t xml:space="preserve"> </w:t>
      </w:r>
      <w:r w:rsidR="00EA61B1">
        <w:rPr>
          <w:lang w:val="bg-BG"/>
        </w:rPr>
        <w:t xml:space="preserve"> </w:t>
      </w:r>
      <w:r w:rsidRPr="008D1CCE">
        <w:rPr>
          <w:lang w:val="bg-BG"/>
        </w:rPr>
        <w:t xml:space="preserve">– </w:t>
      </w:r>
      <w:r w:rsidRPr="008D1CCE">
        <w:rPr>
          <w:b/>
          <w:bCs/>
          <w:lang w:val="bg-BG"/>
        </w:rPr>
        <w:t>Инвестиционна програма за 2017г.</w:t>
      </w:r>
    </w:p>
    <w:p w:rsidR="00AC2ABB" w:rsidRPr="000059EA" w:rsidRDefault="009120F4" w:rsidP="000059EA">
      <w:pPr>
        <w:numPr>
          <w:ilvl w:val="0"/>
          <w:numId w:val="6"/>
        </w:numPr>
        <w:jc w:val="left"/>
        <w:rPr>
          <w:b/>
          <w:bCs/>
          <w:lang w:val="bg-BG"/>
        </w:rPr>
        <w:sectPr w:rsidR="00AC2ABB" w:rsidRPr="000059EA" w:rsidSect="000F6846">
          <w:footerReference w:type="default" r:id="rId11"/>
          <w:pgSz w:w="11906" w:h="16838" w:code="9"/>
          <w:pgMar w:top="1350" w:right="1286" w:bottom="1350" w:left="1418" w:header="709" w:footer="709" w:gutter="0"/>
          <w:cols w:space="708"/>
          <w:docGrid w:linePitch="360"/>
        </w:sectPr>
      </w:pPr>
      <w:r w:rsidRPr="008D1CCE">
        <w:rPr>
          <w:lang w:val="bg-BG"/>
        </w:rPr>
        <w:t xml:space="preserve">Приложение 10 – </w:t>
      </w:r>
      <w:r w:rsidRPr="008D1CCE">
        <w:rPr>
          <w:b/>
          <w:bCs/>
          <w:lang w:val="bg-BG"/>
        </w:rPr>
        <w:t>Бизнес план 2017-2021г.</w:t>
      </w:r>
    </w:p>
    <w:p w:rsidR="00ED5A13" w:rsidRPr="000F6846" w:rsidRDefault="00ED5A13" w:rsidP="00ED5A13">
      <w:pPr>
        <w:pStyle w:val="Heading2"/>
        <w:keepLines w:val="0"/>
        <w:numPr>
          <w:ilvl w:val="0"/>
          <w:numId w:val="9"/>
        </w:numPr>
        <w:spacing w:before="0"/>
        <w:rPr>
          <w:rFonts w:ascii="Times New Roman" w:hAnsi="Times New Roman"/>
          <w:b/>
          <w:color w:val="auto"/>
        </w:rPr>
      </w:pPr>
      <w:bookmarkStart w:id="80" w:name="_Toc277710844"/>
      <w:bookmarkStart w:id="81" w:name="_Toc277711006"/>
      <w:bookmarkStart w:id="82" w:name="_Toc277711199"/>
      <w:bookmarkStart w:id="83" w:name="_Toc277966068"/>
      <w:bookmarkStart w:id="84" w:name="_Toc278388898"/>
      <w:bookmarkStart w:id="85" w:name="_Toc419804711"/>
      <w:bookmarkStart w:id="86" w:name="_Toc506798163"/>
      <w:bookmarkStart w:id="87" w:name="_Toc531942664"/>
      <w:r w:rsidRPr="000F6846">
        <w:rPr>
          <w:rFonts w:ascii="Times New Roman" w:hAnsi="Times New Roman"/>
          <w:b/>
          <w:color w:val="auto"/>
        </w:rPr>
        <w:lastRenderedPageBreak/>
        <w:t>Въведение и преглед</w:t>
      </w:r>
      <w:bookmarkEnd w:id="80"/>
      <w:bookmarkEnd w:id="81"/>
      <w:bookmarkEnd w:id="82"/>
      <w:bookmarkEnd w:id="83"/>
      <w:bookmarkEnd w:id="84"/>
      <w:bookmarkEnd w:id="85"/>
      <w:bookmarkEnd w:id="86"/>
      <w:bookmarkEnd w:id="87"/>
    </w:p>
    <w:p w:rsidR="0014734E" w:rsidRDefault="0014734E" w:rsidP="0014734E">
      <w:pPr>
        <w:pStyle w:val="Style15"/>
        <w:widowControl/>
        <w:spacing w:before="115"/>
        <w:ind w:firstLine="360"/>
        <w:rPr>
          <w:rStyle w:val="FontStyle160"/>
        </w:rPr>
      </w:pPr>
      <w:r w:rsidRPr="00F1328F">
        <w:rPr>
          <w:rStyle w:val="FontStyle160"/>
        </w:rPr>
        <w:t>Планът за стопанисване, експлоатация и поддръжка на активите има за цел да представи настоящото състояние на активите във „Водоснабдяване и канализация“ ООД – Перник (наричан по-долу за краткост „Оператора“ или „Дружеството“), да направи оценка на нуждите и да представи краткосрочна стратегия за управление и развитие на активите.</w:t>
      </w:r>
    </w:p>
    <w:p w:rsidR="0014734E" w:rsidRDefault="0014734E" w:rsidP="0014734E">
      <w:pPr>
        <w:pStyle w:val="Style15"/>
        <w:widowControl/>
        <w:spacing w:before="115"/>
        <w:ind w:firstLine="360"/>
        <w:rPr>
          <w:rStyle w:val="FontStyle160"/>
          <w:lang w:val="en-US"/>
        </w:rPr>
      </w:pPr>
      <w:r w:rsidRPr="00FF0C4D">
        <w:rPr>
          <w:rStyle w:val="FontStyle160"/>
        </w:rPr>
        <w:t>Планът за стопанисване, експлоатация и поддръжка на активите, както и посоченото примерно съдържание, са с насочващ характер и подлежат на промяна за нуждите на ВиК оператора.</w:t>
      </w:r>
    </w:p>
    <w:p w:rsidR="00984CA5" w:rsidRDefault="00ED5A13" w:rsidP="009A1913">
      <w:pPr>
        <w:pStyle w:val="Style15"/>
        <w:widowControl/>
        <w:spacing w:before="115"/>
        <w:ind w:firstLine="360"/>
        <w:rPr>
          <w:rStyle w:val="FontStyle160"/>
        </w:rPr>
      </w:pPr>
      <w:r w:rsidRPr="0073775E">
        <w:rPr>
          <w:rStyle w:val="FontStyle160"/>
        </w:rPr>
        <w:t xml:space="preserve">Стратегията и основната цел на Дружеството е подобряване качеството на ВиК услугите и отстраняване на основните проблеми.  „ВиК“ ООД - Перник се стреми да внедрява качествени материали и нови технологии, които ще увеличат ефективността на ВиК услугите. </w:t>
      </w:r>
    </w:p>
    <w:p w:rsidR="009A1913" w:rsidRPr="009A1913" w:rsidRDefault="009A1913" w:rsidP="009A1913">
      <w:pPr>
        <w:pStyle w:val="Style15"/>
        <w:widowControl/>
        <w:spacing w:before="115"/>
        <w:ind w:firstLine="360"/>
        <w:rPr>
          <w:sz w:val="20"/>
          <w:szCs w:val="20"/>
          <w:lang w:val="en-US"/>
        </w:rPr>
      </w:pPr>
    </w:p>
    <w:p w:rsidR="00D92A12" w:rsidRPr="008D1CCE" w:rsidRDefault="00D92A12" w:rsidP="00D92A12">
      <w:pPr>
        <w:pStyle w:val="Heading1"/>
        <w:rPr>
          <w:lang w:val="bg-BG"/>
        </w:rPr>
      </w:pPr>
      <w:bookmarkStart w:id="88" w:name="_Ref494446086"/>
      <w:r w:rsidRPr="008D1CCE">
        <w:rPr>
          <w:lang w:val="bg-BG"/>
        </w:rPr>
        <w:t>Въведение и преглед</w:t>
      </w:r>
      <w:bookmarkStart w:id="89" w:name="_Toc509924150"/>
      <w:bookmarkStart w:id="90" w:name="_Toc526326653"/>
      <w:bookmarkStart w:id="91" w:name="_Toc526941283"/>
      <w:bookmarkStart w:id="92" w:name="_Toc527379441"/>
      <w:bookmarkStart w:id="93" w:name="_Toc527380411"/>
      <w:bookmarkStart w:id="94" w:name="_Toc529361962"/>
      <w:bookmarkStart w:id="95" w:name="_Toc529369785"/>
      <w:bookmarkStart w:id="96" w:name="_Toc529518892"/>
      <w:bookmarkStart w:id="97" w:name="_Toc529521969"/>
      <w:bookmarkStart w:id="98" w:name="_Toc529525692"/>
      <w:bookmarkStart w:id="99" w:name="_Toc529775256"/>
      <w:bookmarkStart w:id="100" w:name="_Toc529783040"/>
      <w:bookmarkStart w:id="101" w:name="_Toc529872079"/>
      <w:bookmarkStart w:id="102" w:name="_Toc530490377"/>
      <w:bookmarkStart w:id="103" w:name="_Toc530562325"/>
      <w:bookmarkStart w:id="104" w:name="_Toc530736108"/>
      <w:bookmarkStart w:id="105" w:name="_Toc531876244"/>
      <w:bookmarkStart w:id="106" w:name="_Toc531942665"/>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C10E44" w:rsidRPr="00C10E44" w:rsidRDefault="00C10E44" w:rsidP="00C10E44">
      <w:pPr>
        <w:pStyle w:val="Style15"/>
        <w:widowControl/>
        <w:numPr>
          <w:ilvl w:val="0"/>
          <w:numId w:val="8"/>
        </w:numPr>
        <w:spacing w:before="106"/>
        <w:ind w:left="360"/>
        <w:rPr>
          <w:rStyle w:val="FontStyle160"/>
          <w:b/>
          <w:sz w:val="24"/>
          <w:szCs w:val="24"/>
        </w:rPr>
      </w:pPr>
      <w:r w:rsidRPr="00C10E44">
        <w:rPr>
          <w:rStyle w:val="FontStyle160"/>
          <w:b/>
          <w:sz w:val="24"/>
          <w:szCs w:val="24"/>
        </w:rPr>
        <w:t>Предназначение и цели</w:t>
      </w:r>
    </w:p>
    <w:p w:rsidR="00D92A12" w:rsidRPr="0014734E" w:rsidRDefault="009B629C" w:rsidP="0014734E">
      <w:pPr>
        <w:pStyle w:val="Style15"/>
        <w:widowControl/>
        <w:spacing w:before="115"/>
        <w:ind w:firstLine="360"/>
        <w:rPr>
          <w:rStyle w:val="FontStyle160"/>
        </w:rPr>
      </w:pPr>
      <w:r w:rsidRPr="008D5186">
        <w:rPr>
          <w:rStyle w:val="FontStyle160"/>
        </w:rPr>
        <w:t xml:space="preserve">Планът </w:t>
      </w:r>
      <w:r w:rsidR="00D92A12" w:rsidRPr="008D5186">
        <w:rPr>
          <w:rStyle w:val="FontStyle160"/>
        </w:rPr>
        <w:t xml:space="preserve">за стопанисване, експлоатация и поддръжка на активите е </w:t>
      </w:r>
      <w:r w:rsidR="001021DA" w:rsidRPr="008D5186">
        <w:rPr>
          <w:rStyle w:val="FontStyle160"/>
        </w:rPr>
        <w:t xml:space="preserve">разработен </w:t>
      </w:r>
      <w:r w:rsidR="00CC6981">
        <w:rPr>
          <w:rStyle w:val="FontStyle160"/>
        </w:rPr>
        <w:t xml:space="preserve">съгласно </w:t>
      </w:r>
      <w:r w:rsidR="00CC6981" w:rsidRPr="00176C22">
        <w:rPr>
          <w:rStyle w:val="FontStyle160"/>
        </w:rPr>
        <w:t>буква (</w:t>
      </w:r>
      <w:r w:rsidR="00DB5A56" w:rsidRPr="00176C22">
        <w:rPr>
          <w:rStyle w:val="FontStyle160"/>
        </w:rPr>
        <w:t>г</w:t>
      </w:r>
      <w:r w:rsidR="00CC6981" w:rsidRPr="00176C22">
        <w:rPr>
          <w:rStyle w:val="FontStyle160"/>
        </w:rPr>
        <w:t>)</w:t>
      </w:r>
      <w:r w:rsidR="00CC6981" w:rsidRPr="00A04373">
        <w:rPr>
          <w:rStyle w:val="FontStyle160"/>
        </w:rPr>
        <w:t xml:space="preserve"> </w:t>
      </w:r>
      <w:r w:rsidR="001021DA" w:rsidRPr="00A04373">
        <w:rPr>
          <w:rStyle w:val="FontStyle160"/>
        </w:rPr>
        <w:t>на</w:t>
      </w:r>
      <w:r w:rsidR="001021DA" w:rsidRPr="008D5186">
        <w:rPr>
          <w:rStyle w:val="FontStyle160"/>
        </w:rPr>
        <w:t xml:space="preserve"> </w:t>
      </w:r>
      <w:r w:rsidR="00395C0F">
        <w:rPr>
          <w:rStyle w:val="FontStyle160"/>
        </w:rPr>
        <w:t>чл</w:t>
      </w:r>
      <w:r w:rsidR="00A5170A">
        <w:rPr>
          <w:rStyle w:val="FontStyle160"/>
        </w:rPr>
        <w:t>.4.2</w:t>
      </w:r>
      <w:r w:rsidR="00395C0F">
        <w:rPr>
          <w:rStyle w:val="FontStyle160"/>
        </w:rPr>
        <w:t xml:space="preserve"> </w:t>
      </w:r>
      <w:r w:rsidR="00CC6981">
        <w:rPr>
          <w:rStyle w:val="FontStyle160"/>
        </w:rPr>
        <w:t xml:space="preserve">Стопанисване, експлоатация и поддръжка на активите от </w:t>
      </w:r>
      <w:r w:rsidR="00355877" w:rsidRPr="008D5186">
        <w:rPr>
          <w:rStyle w:val="FontStyle160"/>
        </w:rPr>
        <w:t>Д</w:t>
      </w:r>
      <w:r w:rsidRPr="008D5186">
        <w:rPr>
          <w:rStyle w:val="FontStyle160"/>
        </w:rPr>
        <w:t xml:space="preserve">оговор </w:t>
      </w:r>
      <w:r w:rsidR="00355877" w:rsidRPr="008D5186">
        <w:rPr>
          <w:rStyle w:val="FontStyle160"/>
        </w:rPr>
        <w:t>за стопанисване, поддържане и експлоатация на ВиК системите и съоръженията и пре</w:t>
      </w:r>
      <w:r w:rsidR="00F1328F" w:rsidRPr="008D5186">
        <w:rPr>
          <w:rStyle w:val="FontStyle160"/>
        </w:rPr>
        <w:t>доставяне на водоснабдителни и канализационни услуги</w:t>
      </w:r>
      <w:r w:rsidR="00CC6981">
        <w:rPr>
          <w:rStyle w:val="FontStyle160"/>
        </w:rPr>
        <w:t xml:space="preserve"> (Догонор/а)</w:t>
      </w:r>
      <w:r w:rsidR="00F1328F" w:rsidRPr="008D5186">
        <w:rPr>
          <w:rStyle w:val="FontStyle160"/>
        </w:rPr>
        <w:t xml:space="preserve">, </w:t>
      </w:r>
      <w:r w:rsidR="00CD706C" w:rsidRPr="008D5186">
        <w:rPr>
          <w:rStyle w:val="FontStyle160"/>
        </w:rPr>
        <w:t xml:space="preserve">сключен </w:t>
      </w:r>
      <w:r w:rsidR="00121C3F" w:rsidRPr="008D5186">
        <w:rPr>
          <w:rStyle w:val="FontStyle160"/>
        </w:rPr>
        <w:t xml:space="preserve">между </w:t>
      </w:r>
      <w:r w:rsidR="00475F41" w:rsidRPr="008D5186">
        <w:rPr>
          <w:rStyle w:val="FontStyle160"/>
        </w:rPr>
        <w:t>„</w:t>
      </w:r>
      <w:r w:rsidR="00121C3F" w:rsidRPr="008D5186">
        <w:rPr>
          <w:rStyle w:val="FontStyle160"/>
        </w:rPr>
        <w:t>Асоциация по ВиК на обособена</w:t>
      </w:r>
      <w:r w:rsidR="00F1328F" w:rsidRPr="008D5186">
        <w:rPr>
          <w:rStyle w:val="FontStyle160"/>
        </w:rPr>
        <w:t>та</w:t>
      </w:r>
      <w:r w:rsidR="00121C3F" w:rsidRPr="008D5186">
        <w:rPr>
          <w:rStyle w:val="FontStyle160"/>
        </w:rPr>
        <w:t xml:space="preserve"> територия</w:t>
      </w:r>
      <w:r w:rsidR="00F1328F" w:rsidRPr="008D5186">
        <w:rPr>
          <w:rStyle w:val="FontStyle160"/>
        </w:rPr>
        <w:t xml:space="preserve">, обслужвана от </w:t>
      </w:r>
      <w:r w:rsidR="00121C3F" w:rsidRPr="008D5186">
        <w:rPr>
          <w:rStyle w:val="FontStyle160"/>
        </w:rPr>
        <w:t>„Во</w:t>
      </w:r>
      <w:r w:rsidR="00F1328F" w:rsidRPr="008D5186">
        <w:rPr>
          <w:rStyle w:val="FontStyle160"/>
        </w:rPr>
        <w:t>доснабдяване и канализация” ООД</w:t>
      </w:r>
      <w:r w:rsidR="00FE2CB9" w:rsidRPr="008D5186">
        <w:rPr>
          <w:rStyle w:val="FontStyle160"/>
        </w:rPr>
        <w:t xml:space="preserve"> - </w:t>
      </w:r>
      <w:r w:rsidR="00121C3F" w:rsidRPr="008D5186">
        <w:rPr>
          <w:rStyle w:val="FontStyle160"/>
        </w:rPr>
        <w:t>Перник</w:t>
      </w:r>
      <w:r w:rsidR="00CD706C" w:rsidRPr="008D5186">
        <w:rPr>
          <w:rStyle w:val="FontStyle160"/>
        </w:rPr>
        <w:t>”</w:t>
      </w:r>
      <w:r w:rsidR="00121C3F" w:rsidRPr="008D5186">
        <w:rPr>
          <w:rStyle w:val="FontStyle160"/>
        </w:rPr>
        <w:t xml:space="preserve"> и „Водоснабдяване и канализация” ООД</w:t>
      </w:r>
      <w:r w:rsidR="00FE2CB9" w:rsidRPr="008D5186">
        <w:rPr>
          <w:rStyle w:val="FontStyle160"/>
        </w:rPr>
        <w:t xml:space="preserve"> </w:t>
      </w:r>
      <w:r w:rsidR="00AE21D4">
        <w:rPr>
          <w:rStyle w:val="FontStyle160"/>
        </w:rPr>
        <w:t>–</w:t>
      </w:r>
      <w:r w:rsidR="00FE2CB9" w:rsidRPr="008D5186">
        <w:rPr>
          <w:rStyle w:val="FontStyle160"/>
        </w:rPr>
        <w:t xml:space="preserve"> </w:t>
      </w:r>
      <w:r w:rsidR="00121C3F" w:rsidRPr="008D5186">
        <w:rPr>
          <w:rStyle w:val="FontStyle160"/>
        </w:rPr>
        <w:t>Перник</w:t>
      </w:r>
      <w:r w:rsidR="00AE21D4">
        <w:rPr>
          <w:rStyle w:val="FontStyle160"/>
        </w:rPr>
        <w:t>.</w:t>
      </w:r>
    </w:p>
    <w:p w:rsidR="00265691" w:rsidRDefault="007914D3" w:rsidP="0014734E">
      <w:pPr>
        <w:pStyle w:val="Style15"/>
        <w:widowControl/>
        <w:spacing w:before="115"/>
        <w:ind w:firstLine="360"/>
        <w:rPr>
          <w:rStyle w:val="FontStyle160"/>
        </w:rPr>
      </w:pPr>
      <w:r>
        <w:rPr>
          <w:rStyle w:val="FontStyle160"/>
        </w:rPr>
        <w:t>Част от предс</w:t>
      </w:r>
      <w:r w:rsidR="009236FC">
        <w:rPr>
          <w:rStyle w:val="FontStyle160"/>
        </w:rPr>
        <w:t>т</w:t>
      </w:r>
      <w:r>
        <w:rPr>
          <w:rStyle w:val="FontStyle160"/>
        </w:rPr>
        <w:t>авената информация в н</w:t>
      </w:r>
      <w:r w:rsidR="000134A9" w:rsidRPr="00EE0DAE">
        <w:rPr>
          <w:rStyle w:val="FontStyle160"/>
        </w:rPr>
        <w:t xml:space="preserve">астоящия </w:t>
      </w:r>
      <w:r w:rsidR="00E02D02" w:rsidRPr="00EE0DAE">
        <w:rPr>
          <w:rStyle w:val="FontStyle160"/>
        </w:rPr>
        <w:t>п</w:t>
      </w:r>
      <w:r w:rsidR="000134A9" w:rsidRPr="00EE0DAE">
        <w:rPr>
          <w:rStyle w:val="FontStyle160"/>
        </w:rPr>
        <w:t xml:space="preserve">лан за стопанисване, експлоатация и поддръжка на активите </w:t>
      </w:r>
      <w:r w:rsidR="002831C5">
        <w:rPr>
          <w:rStyle w:val="FontStyle160"/>
        </w:rPr>
        <w:t>в</w:t>
      </w:r>
      <w:r w:rsidR="000134A9" w:rsidRPr="00EE0DAE">
        <w:rPr>
          <w:rStyle w:val="FontStyle160"/>
        </w:rPr>
        <w:t xml:space="preserve"> обособената територия, обслужвана от “ВиК” ООД - Перник е </w:t>
      </w:r>
      <w:r>
        <w:rPr>
          <w:rStyle w:val="FontStyle160"/>
        </w:rPr>
        <w:t xml:space="preserve">на </w:t>
      </w:r>
      <w:r w:rsidR="000134A9" w:rsidRPr="00EE0DAE">
        <w:rPr>
          <w:rStyle w:val="FontStyle160"/>
        </w:rPr>
        <w:t>база одобрения</w:t>
      </w:r>
      <w:r w:rsidR="000111BB" w:rsidRPr="00EE0DAE">
        <w:rPr>
          <w:rStyle w:val="FontStyle160"/>
        </w:rPr>
        <w:t xml:space="preserve"> </w:t>
      </w:r>
      <w:r>
        <w:rPr>
          <w:rStyle w:val="FontStyle160"/>
        </w:rPr>
        <w:t xml:space="preserve">от КЕВР </w:t>
      </w:r>
      <w:r w:rsidR="000111BB" w:rsidRPr="00EE0DAE">
        <w:rPr>
          <w:rStyle w:val="FontStyle160"/>
        </w:rPr>
        <w:t>Бизнес план</w:t>
      </w:r>
      <w:r w:rsidR="000134A9" w:rsidRPr="00EE0DAE">
        <w:rPr>
          <w:rStyle w:val="FontStyle160"/>
        </w:rPr>
        <w:t xml:space="preserve"> за развитие на дейността </w:t>
      </w:r>
      <w:r w:rsidR="000111BB" w:rsidRPr="00EE0DAE">
        <w:rPr>
          <w:rStyle w:val="FontStyle160"/>
        </w:rPr>
        <w:t xml:space="preserve">на “ВиК” ООД – Перник, </w:t>
      </w:r>
      <w:r w:rsidR="000134A9" w:rsidRPr="00EE0DAE">
        <w:rPr>
          <w:rStyle w:val="FontStyle160"/>
        </w:rPr>
        <w:t>за регулаторният период 2017-2021</w:t>
      </w:r>
      <w:r w:rsidR="0087019B">
        <w:rPr>
          <w:rStyle w:val="FontStyle160"/>
        </w:rPr>
        <w:t xml:space="preserve"> </w:t>
      </w:r>
      <w:r w:rsidR="000134A9" w:rsidRPr="00EE0DAE">
        <w:rPr>
          <w:rStyle w:val="FontStyle160"/>
        </w:rPr>
        <w:t>г.</w:t>
      </w:r>
      <w:r w:rsidR="00FA08B0" w:rsidRPr="00EE0DAE">
        <w:rPr>
          <w:rStyle w:val="FontStyle160"/>
        </w:rPr>
        <w:t xml:space="preserve"> </w:t>
      </w:r>
      <w:r w:rsidR="00101A02" w:rsidRPr="00EE0DAE">
        <w:rPr>
          <w:rStyle w:val="FontStyle160"/>
        </w:rPr>
        <w:t xml:space="preserve">и </w:t>
      </w:r>
      <w:r>
        <w:rPr>
          <w:rStyle w:val="FontStyle160"/>
        </w:rPr>
        <w:t>след изготвяне и одобряване на бизнес плановете за последващите регулаторни години</w:t>
      </w:r>
      <w:r w:rsidR="006721B0">
        <w:rPr>
          <w:rStyle w:val="FontStyle160"/>
        </w:rPr>
        <w:t xml:space="preserve"> - </w:t>
      </w:r>
      <w:r w:rsidR="00101A02" w:rsidRPr="00EE0DAE">
        <w:rPr>
          <w:rStyle w:val="FontStyle160"/>
        </w:rPr>
        <w:t xml:space="preserve">този </w:t>
      </w:r>
      <w:r w:rsidR="000134A9" w:rsidRPr="00EE0DAE">
        <w:rPr>
          <w:rStyle w:val="FontStyle160"/>
        </w:rPr>
        <w:t xml:space="preserve">план </w:t>
      </w:r>
      <w:r w:rsidR="0087019B" w:rsidRPr="008D5186">
        <w:rPr>
          <w:rStyle w:val="FontStyle160"/>
        </w:rPr>
        <w:t>за стопанисване, експлоатация и поддръжка на активите</w:t>
      </w:r>
      <w:r w:rsidR="0087019B" w:rsidRPr="00EE0DAE">
        <w:rPr>
          <w:rStyle w:val="FontStyle160"/>
        </w:rPr>
        <w:t xml:space="preserve"> </w:t>
      </w:r>
      <w:r w:rsidR="00FA4A59" w:rsidRPr="00EE0DAE">
        <w:rPr>
          <w:rStyle w:val="FontStyle160"/>
        </w:rPr>
        <w:t xml:space="preserve">ще бъде </w:t>
      </w:r>
      <w:r w:rsidR="000134A9" w:rsidRPr="00EE0DAE">
        <w:rPr>
          <w:rStyle w:val="FontStyle160"/>
        </w:rPr>
        <w:t xml:space="preserve"> </w:t>
      </w:r>
      <w:r w:rsidR="00F56D39" w:rsidRPr="00EE0DAE">
        <w:rPr>
          <w:rStyle w:val="FontStyle160"/>
        </w:rPr>
        <w:t>преработен и кори</w:t>
      </w:r>
      <w:r w:rsidR="000134A9" w:rsidRPr="00EE0DAE">
        <w:rPr>
          <w:rStyle w:val="FontStyle160"/>
        </w:rPr>
        <w:t>гиран.</w:t>
      </w:r>
    </w:p>
    <w:p w:rsidR="00265691" w:rsidRPr="00920A0E" w:rsidRDefault="00265691" w:rsidP="0014734E">
      <w:pPr>
        <w:pStyle w:val="Style15"/>
        <w:widowControl/>
        <w:spacing w:before="115"/>
        <w:ind w:firstLine="360"/>
        <w:rPr>
          <w:rStyle w:val="FontStyle160"/>
        </w:rPr>
      </w:pPr>
      <w:r w:rsidRPr="008D1CCE">
        <w:rPr>
          <w:rStyle w:val="FontStyle160"/>
        </w:rPr>
        <w:t xml:space="preserve">Стопанисването, експлоатацията и поддръжката на всеки един актив е част от цялостен процес, включващ дейностите от закупуването до бракуването на същия. </w:t>
      </w:r>
    </w:p>
    <w:p w:rsidR="00D92A12" w:rsidRDefault="00D92A12" w:rsidP="0014734E">
      <w:pPr>
        <w:pStyle w:val="Style15"/>
        <w:widowControl/>
        <w:spacing w:before="115"/>
        <w:ind w:firstLine="360"/>
        <w:rPr>
          <w:rStyle w:val="FontStyle160"/>
          <w:lang w:val="en-US"/>
        </w:rPr>
      </w:pPr>
      <w:r w:rsidRPr="008D1CCE">
        <w:rPr>
          <w:rStyle w:val="FontStyle160"/>
        </w:rPr>
        <w:t>План</w:t>
      </w:r>
      <w:r w:rsidR="00CC6981">
        <w:rPr>
          <w:rStyle w:val="FontStyle160"/>
        </w:rPr>
        <w:t>ът</w:t>
      </w:r>
      <w:r w:rsidRPr="008D1CCE">
        <w:rPr>
          <w:rStyle w:val="FontStyle160"/>
        </w:rPr>
        <w:t xml:space="preserve"> за стопанисване, експлоатация и поддръжка на активите не се състои само от планирани основни дейности свързани с тях. Доброто управление на активите отчита и редица други приоритети</w:t>
      </w:r>
      <w:r w:rsidR="00B8425E" w:rsidRPr="0014734E">
        <w:rPr>
          <w:rStyle w:val="FontStyle160"/>
        </w:rPr>
        <w:t>,</w:t>
      </w:r>
      <w:r w:rsidRPr="008D1CCE">
        <w:rPr>
          <w:rStyle w:val="FontStyle160"/>
        </w:rPr>
        <w:t xml:space="preserve"> свързани с проекти, които ще се реализират в бъдеще</w:t>
      </w:r>
      <w:r w:rsidR="00B8425E" w:rsidRPr="0014734E">
        <w:rPr>
          <w:rStyle w:val="FontStyle160"/>
        </w:rPr>
        <w:t>;</w:t>
      </w:r>
      <w:r w:rsidRPr="008D1CCE">
        <w:rPr>
          <w:rStyle w:val="FontStyle160"/>
        </w:rPr>
        <w:t xml:space="preserve"> с възможни критични ситуации при бедствия</w:t>
      </w:r>
      <w:r w:rsidR="00B8425E" w:rsidRPr="0014734E">
        <w:rPr>
          <w:rStyle w:val="FontStyle160"/>
        </w:rPr>
        <w:t xml:space="preserve">; </w:t>
      </w:r>
      <w:r w:rsidRPr="008D1CCE">
        <w:rPr>
          <w:rStyle w:val="FontStyle160"/>
        </w:rPr>
        <w:t>с подобряване на производителността на труда и др.</w:t>
      </w:r>
    </w:p>
    <w:p w:rsidR="00834869" w:rsidRPr="00834869" w:rsidRDefault="00834869" w:rsidP="00834869">
      <w:pPr>
        <w:pStyle w:val="Style15"/>
        <w:widowControl/>
        <w:spacing w:before="115"/>
        <w:ind w:firstLine="360"/>
        <w:rPr>
          <w:rStyle w:val="FontStyle160"/>
          <w:lang w:val="en-US"/>
        </w:rPr>
      </w:pPr>
      <w:r w:rsidRPr="008D1CCE">
        <w:rPr>
          <w:rStyle w:val="FontStyle160"/>
        </w:rPr>
        <w:t>„ВиК“ ООД - Перник се стреми да предоставя качествени услуги на населението и фирмите в обслужваната територия, балансирайки между интересите на дружеството, обществото и природата в условията на динамично променяща се правна, демографска, социална и икономическа среда.</w:t>
      </w:r>
    </w:p>
    <w:p w:rsidR="00D92A12" w:rsidRDefault="00D92A12" w:rsidP="00D92A12">
      <w:pPr>
        <w:pStyle w:val="Style15"/>
        <w:widowControl/>
        <w:spacing w:before="106"/>
        <w:ind w:firstLine="360"/>
        <w:rPr>
          <w:rStyle w:val="FontStyle160"/>
          <w:b/>
        </w:rPr>
      </w:pPr>
      <w:r w:rsidRPr="008D1CCE">
        <w:rPr>
          <w:rStyle w:val="FontStyle160"/>
          <w:b/>
        </w:rPr>
        <w:t>Общи данни:</w:t>
      </w:r>
    </w:p>
    <w:p w:rsidR="008D1BED" w:rsidRDefault="00D92A12" w:rsidP="00D92A12">
      <w:pPr>
        <w:pStyle w:val="Style15"/>
        <w:widowControl/>
        <w:spacing w:before="106"/>
        <w:ind w:firstLine="360"/>
        <w:rPr>
          <w:rStyle w:val="FontStyle160"/>
        </w:rPr>
      </w:pPr>
      <w:r w:rsidRPr="008D1CCE">
        <w:rPr>
          <w:rStyle w:val="FontStyle160"/>
        </w:rPr>
        <w:t>„Во</w:t>
      </w:r>
      <w:r w:rsidR="00857785">
        <w:rPr>
          <w:rStyle w:val="FontStyle160"/>
        </w:rPr>
        <w:t xml:space="preserve">доснабдяване и канализация“ ООД </w:t>
      </w:r>
      <w:r w:rsidRPr="008D1CCE">
        <w:rPr>
          <w:rStyle w:val="FontStyle160"/>
        </w:rPr>
        <w:t xml:space="preserve">– Перник обслужва територията на област Перник. </w:t>
      </w:r>
    </w:p>
    <w:p w:rsidR="00D92A12" w:rsidRPr="00C27B3A" w:rsidRDefault="00552A93" w:rsidP="006F5FE9">
      <w:pPr>
        <w:pStyle w:val="Style15"/>
        <w:widowControl/>
        <w:spacing w:before="106"/>
        <w:ind w:left="360" w:firstLine="0"/>
        <w:rPr>
          <w:rStyle w:val="FontStyle160"/>
        </w:rPr>
      </w:pPr>
      <w:r w:rsidRPr="008D1CCE">
        <w:rPr>
          <w:rStyle w:val="FontStyle160"/>
        </w:rPr>
        <w:t>„Во</w:t>
      </w:r>
      <w:r w:rsidR="00857785">
        <w:rPr>
          <w:rStyle w:val="FontStyle160"/>
        </w:rPr>
        <w:t xml:space="preserve">доснабдяване и канализация“ </w:t>
      </w:r>
      <w:r w:rsidRPr="008D1CCE">
        <w:rPr>
          <w:rStyle w:val="FontStyle160"/>
        </w:rPr>
        <w:t xml:space="preserve">ООД – Перник е </w:t>
      </w:r>
      <w:r w:rsidR="00D92A12" w:rsidRPr="008D1CCE">
        <w:rPr>
          <w:rStyle w:val="FontStyle160"/>
        </w:rPr>
        <w:t>Дружество с ограничена отговорност</w:t>
      </w:r>
      <w:r>
        <w:rPr>
          <w:rStyle w:val="FontStyle160"/>
        </w:rPr>
        <w:t xml:space="preserve"> и е </w:t>
      </w:r>
      <w:r w:rsidR="00D92A12" w:rsidRPr="008D1CCE">
        <w:rPr>
          <w:rStyle w:val="FontStyle160"/>
        </w:rPr>
        <w:t>регистрирано в Пернишкия окръжен съд с решение № 257/1992 г.</w:t>
      </w:r>
    </w:p>
    <w:p w:rsidR="00D92A12" w:rsidRPr="008D1CCE" w:rsidRDefault="00D92A12" w:rsidP="00D92A12">
      <w:pPr>
        <w:pStyle w:val="Style15"/>
        <w:widowControl/>
        <w:spacing w:before="106"/>
        <w:ind w:firstLine="360"/>
        <w:rPr>
          <w:rStyle w:val="FontStyle160"/>
        </w:rPr>
      </w:pPr>
      <w:r w:rsidRPr="008D1CCE">
        <w:rPr>
          <w:rStyle w:val="FontStyle160"/>
        </w:rPr>
        <w:t xml:space="preserve">Седалище и адрес на дружеството: </w:t>
      </w:r>
    </w:p>
    <w:p w:rsidR="00D92A12" w:rsidRPr="008D1CCE" w:rsidRDefault="00D92A12" w:rsidP="00D92A12">
      <w:pPr>
        <w:pStyle w:val="Style15"/>
        <w:widowControl/>
        <w:spacing w:before="106"/>
        <w:ind w:firstLine="360"/>
        <w:rPr>
          <w:rStyle w:val="FontStyle160"/>
          <w:b/>
          <w:bCs/>
        </w:rPr>
      </w:pPr>
      <w:r w:rsidRPr="008D1CCE">
        <w:rPr>
          <w:rStyle w:val="FontStyle160"/>
          <w:b/>
          <w:bCs/>
        </w:rPr>
        <w:t>гр. Перник,  ул. „Средец"№11</w:t>
      </w:r>
    </w:p>
    <w:p w:rsidR="0014734E" w:rsidRDefault="00D92A12" w:rsidP="0014734E">
      <w:pPr>
        <w:pStyle w:val="Style15"/>
        <w:widowControl/>
        <w:spacing w:before="106"/>
        <w:ind w:firstLine="360"/>
        <w:rPr>
          <w:rStyle w:val="FontStyle160"/>
          <w:b/>
          <w:bCs/>
        </w:rPr>
      </w:pPr>
      <w:r w:rsidRPr="008D1CCE">
        <w:rPr>
          <w:rStyle w:val="FontStyle160"/>
          <w:b/>
          <w:bCs/>
        </w:rPr>
        <w:t xml:space="preserve">WEB:  </w:t>
      </w:r>
      <w:hyperlink r:id="rId12" w:history="1">
        <w:r w:rsidR="001B3529" w:rsidRPr="00872A62">
          <w:rPr>
            <w:rStyle w:val="Hyperlink"/>
            <w:b/>
            <w:bCs/>
            <w:sz w:val="20"/>
            <w:szCs w:val="20"/>
          </w:rPr>
          <w:t>www.</w:t>
        </w:r>
        <w:r w:rsidR="001B3529" w:rsidRPr="00872A62">
          <w:rPr>
            <w:rStyle w:val="Hyperlink"/>
            <w:sz w:val="20"/>
            <w:szCs w:val="20"/>
          </w:rPr>
          <w:t>vik</w:t>
        </w:r>
        <w:r w:rsidR="001B3529" w:rsidRPr="00872A62">
          <w:rPr>
            <w:rStyle w:val="Hyperlink"/>
            <w:b/>
            <w:bCs/>
            <w:sz w:val="20"/>
            <w:szCs w:val="20"/>
          </w:rPr>
          <w:t>-</w:t>
        </w:r>
        <w:r w:rsidR="001B3529" w:rsidRPr="00872A62">
          <w:rPr>
            <w:rStyle w:val="Hyperlink"/>
            <w:sz w:val="20"/>
            <w:szCs w:val="20"/>
          </w:rPr>
          <w:t>pernik</w:t>
        </w:r>
        <w:r w:rsidR="001B3529" w:rsidRPr="00872A62">
          <w:rPr>
            <w:rStyle w:val="Hyperlink"/>
            <w:b/>
            <w:bCs/>
            <w:sz w:val="20"/>
            <w:szCs w:val="20"/>
          </w:rPr>
          <w:t>.eu/</w:t>
        </w:r>
      </w:hyperlink>
      <w:r w:rsidRPr="008D1CCE">
        <w:rPr>
          <w:rStyle w:val="FontStyle160"/>
          <w:b/>
          <w:bCs/>
        </w:rPr>
        <w:t xml:space="preserve"> </w:t>
      </w:r>
    </w:p>
    <w:p w:rsidR="0014734E" w:rsidRPr="007D6DCA" w:rsidRDefault="0014734E" w:rsidP="0014734E">
      <w:pPr>
        <w:pStyle w:val="Style15"/>
        <w:widowControl/>
        <w:spacing w:before="106"/>
        <w:ind w:firstLine="360"/>
        <w:rPr>
          <w:rStyle w:val="FontStyle160"/>
          <w:b/>
          <w:bCs/>
        </w:rPr>
      </w:pPr>
    </w:p>
    <w:p w:rsidR="001B3529" w:rsidRPr="001B3529" w:rsidRDefault="001B3529" w:rsidP="001B3529">
      <w:pPr>
        <w:pStyle w:val="Style15"/>
        <w:widowControl/>
        <w:spacing w:before="106"/>
        <w:ind w:firstLine="360"/>
        <w:rPr>
          <w:rStyle w:val="FontStyle159"/>
          <w:b w:val="0"/>
          <w:bCs w:val="0"/>
        </w:rPr>
      </w:pPr>
      <w:r w:rsidRPr="001B3529">
        <w:rPr>
          <w:rStyle w:val="FontStyle160"/>
        </w:rPr>
        <w:t>Данъчен № 1143000245, булстат 823073638, регистрация по ЗЗЛД № 3 - 1037649 / 18.09.2003 год.</w:t>
      </w:r>
    </w:p>
    <w:p w:rsidR="00D92A12" w:rsidRPr="008D1CCE" w:rsidRDefault="00D92A12" w:rsidP="00D92A12">
      <w:pPr>
        <w:pStyle w:val="Style15"/>
        <w:widowControl/>
        <w:spacing w:before="106"/>
        <w:ind w:firstLine="360"/>
        <w:rPr>
          <w:rStyle w:val="FontStyle160"/>
        </w:rPr>
      </w:pPr>
      <w:r w:rsidRPr="001B3529">
        <w:rPr>
          <w:rStyle w:val="FontStyle160"/>
        </w:rPr>
        <w:t xml:space="preserve">Управител - Иван Несторов Витанов, тел. 076 / </w:t>
      </w:r>
      <w:r w:rsidR="001B3529" w:rsidRPr="001B3529">
        <w:rPr>
          <w:rStyle w:val="FontStyle160"/>
        </w:rPr>
        <w:t>64 98 14, Факс: 076 / 64 98 31</w:t>
      </w:r>
    </w:p>
    <w:p w:rsidR="0073775E" w:rsidRDefault="0073775E">
      <w:pPr>
        <w:suppressAutoHyphens w:val="0"/>
        <w:jc w:val="left"/>
        <w:rPr>
          <w:rStyle w:val="FontStyle160"/>
          <w:lang w:val="bg-BG" w:eastAsia="bg-BG"/>
        </w:rPr>
      </w:pPr>
      <w:r>
        <w:rPr>
          <w:rStyle w:val="FontStyle160"/>
        </w:rPr>
        <w:br w:type="page"/>
      </w:r>
    </w:p>
    <w:p w:rsidR="000F6846" w:rsidRDefault="00D92A12" w:rsidP="0014734E">
      <w:pPr>
        <w:pStyle w:val="Style15"/>
        <w:widowControl/>
        <w:spacing w:before="115"/>
        <w:ind w:firstLine="360"/>
        <w:rPr>
          <w:rStyle w:val="FontStyle160"/>
        </w:rPr>
      </w:pPr>
      <w:r w:rsidRPr="008D1CCE">
        <w:rPr>
          <w:rStyle w:val="FontStyle160"/>
        </w:rPr>
        <w:lastRenderedPageBreak/>
        <w:t xml:space="preserve">Съгласно последната пререгистрация на основния капитал с дялово участие е разпределено между </w:t>
      </w:r>
      <w:r w:rsidR="0014734E">
        <w:rPr>
          <w:rStyle w:val="FontStyle160"/>
        </w:rPr>
        <w:t xml:space="preserve"> </w:t>
      </w:r>
      <w:r w:rsidRPr="008D1CCE">
        <w:rPr>
          <w:rStyle w:val="FontStyle160"/>
        </w:rPr>
        <w:t>Държавата и Общините в Пернишка област, както следва:</w:t>
      </w:r>
    </w:p>
    <w:p w:rsidR="0014734E" w:rsidRPr="0014734E" w:rsidRDefault="0014734E" w:rsidP="0014734E">
      <w:pPr>
        <w:pStyle w:val="Style15"/>
        <w:widowControl/>
        <w:spacing w:before="115"/>
        <w:ind w:firstLine="360"/>
        <w:rPr>
          <w:rStyle w:val="FontStyle160"/>
        </w:rPr>
      </w:pPr>
    </w:p>
    <w:tbl>
      <w:tblPr>
        <w:tblW w:w="6571" w:type="dxa"/>
        <w:tblInd w:w="40" w:type="dxa"/>
        <w:tblLayout w:type="fixed"/>
        <w:tblCellMar>
          <w:left w:w="40" w:type="dxa"/>
          <w:right w:w="40" w:type="dxa"/>
        </w:tblCellMar>
        <w:tblLook w:val="0000"/>
      </w:tblPr>
      <w:tblGrid>
        <w:gridCol w:w="3442"/>
        <w:gridCol w:w="1410"/>
        <w:gridCol w:w="883"/>
        <w:gridCol w:w="836"/>
      </w:tblGrid>
      <w:tr w:rsidR="0073775E" w:rsidRPr="008D1CCE" w:rsidTr="007903F9">
        <w:trPr>
          <w:trHeight w:val="311"/>
        </w:trPr>
        <w:tc>
          <w:tcPr>
            <w:tcW w:w="3442" w:type="dxa"/>
            <w:tcBorders>
              <w:top w:val="nil"/>
              <w:left w:val="nil"/>
              <w:bottom w:val="nil"/>
              <w:right w:val="nil"/>
            </w:tcBorders>
          </w:tcPr>
          <w:p w:rsidR="0073775E" w:rsidRPr="008D1CCE" w:rsidRDefault="0073775E" w:rsidP="009F5F78">
            <w:pPr>
              <w:pStyle w:val="Style19"/>
              <w:widowControl/>
              <w:rPr>
                <w:rStyle w:val="FontStyle160"/>
                <w:lang w:val="en-US"/>
              </w:rPr>
            </w:pPr>
            <w:r w:rsidRPr="008D1CCE">
              <w:rPr>
                <w:rStyle w:val="FontStyle160"/>
              </w:rPr>
              <w:t>Държавата представлявана от МРРБ</w:t>
            </w:r>
          </w:p>
        </w:tc>
        <w:tc>
          <w:tcPr>
            <w:tcW w:w="1410" w:type="dxa"/>
            <w:tcBorders>
              <w:top w:val="nil"/>
              <w:left w:val="nil"/>
              <w:bottom w:val="nil"/>
              <w:right w:val="nil"/>
            </w:tcBorders>
          </w:tcPr>
          <w:p w:rsidR="0073775E" w:rsidRPr="008D1CCE" w:rsidRDefault="0073775E" w:rsidP="009F5F78">
            <w:pPr>
              <w:pStyle w:val="Style19"/>
              <w:widowControl/>
              <w:jc w:val="right"/>
              <w:rPr>
                <w:rStyle w:val="FontStyle160"/>
              </w:rPr>
            </w:pPr>
            <w:r w:rsidRPr="008D1CCE">
              <w:rPr>
                <w:rStyle w:val="FontStyle160"/>
              </w:rPr>
              <w:t>2091</w:t>
            </w:r>
          </w:p>
        </w:tc>
        <w:tc>
          <w:tcPr>
            <w:tcW w:w="883"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xml:space="preserve">дяла </w:t>
            </w:r>
          </w:p>
        </w:tc>
        <w:tc>
          <w:tcPr>
            <w:tcW w:w="836"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-51%</w:t>
            </w:r>
          </w:p>
        </w:tc>
      </w:tr>
      <w:tr w:rsidR="0073775E" w:rsidRPr="008D1CCE" w:rsidTr="007903F9">
        <w:trPr>
          <w:trHeight w:val="311"/>
        </w:trPr>
        <w:tc>
          <w:tcPr>
            <w:tcW w:w="3442"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Община Перник</w:t>
            </w:r>
          </w:p>
        </w:tc>
        <w:tc>
          <w:tcPr>
            <w:tcW w:w="1410" w:type="dxa"/>
            <w:tcBorders>
              <w:top w:val="nil"/>
              <w:left w:val="nil"/>
              <w:bottom w:val="nil"/>
              <w:right w:val="nil"/>
            </w:tcBorders>
          </w:tcPr>
          <w:p w:rsidR="0073775E" w:rsidRPr="008D1CCE" w:rsidRDefault="0073775E" w:rsidP="009F5F78">
            <w:pPr>
              <w:pStyle w:val="Style19"/>
              <w:widowControl/>
              <w:jc w:val="right"/>
              <w:rPr>
                <w:rStyle w:val="FontStyle160"/>
              </w:rPr>
            </w:pPr>
            <w:r w:rsidRPr="008D1CCE">
              <w:rPr>
                <w:rStyle w:val="FontStyle160"/>
              </w:rPr>
              <w:t>1394</w:t>
            </w:r>
          </w:p>
        </w:tc>
        <w:tc>
          <w:tcPr>
            <w:tcW w:w="883"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xml:space="preserve">дяла </w:t>
            </w:r>
          </w:p>
        </w:tc>
        <w:tc>
          <w:tcPr>
            <w:tcW w:w="836"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- 34%</w:t>
            </w:r>
          </w:p>
        </w:tc>
      </w:tr>
      <w:tr w:rsidR="0073775E" w:rsidRPr="008D1CCE" w:rsidTr="007903F9">
        <w:trPr>
          <w:trHeight w:val="311"/>
        </w:trPr>
        <w:tc>
          <w:tcPr>
            <w:tcW w:w="3442"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Община Радомир</w:t>
            </w:r>
          </w:p>
        </w:tc>
        <w:tc>
          <w:tcPr>
            <w:tcW w:w="1410" w:type="dxa"/>
            <w:tcBorders>
              <w:top w:val="nil"/>
              <w:left w:val="nil"/>
              <w:bottom w:val="nil"/>
              <w:right w:val="nil"/>
            </w:tcBorders>
          </w:tcPr>
          <w:p w:rsidR="0073775E" w:rsidRPr="008D1CCE" w:rsidRDefault="0073775E" w:rsidP="009F5F78">
            <w:pPr>
              <w:pStyle w:val="Style19"/>
              <w:widowControl/>
              <w:jc w:val="right"/>
              <w:rPr>
                <w:rStyle w:val="FontStyle160"/>
              </w:rPr>
            </w:pPr>
            <w:r w:rsidRPr="008D1CCE">
              <w:rPr>
                <w:rStyle w:val="FontStyle160"/>
              </w:rPr>
              <w:t>328</w:t>
            </w:r>
          </w:p>
        </w:tc>
        <w:tc>
          <w:tcPr>
            <w:tcW w:w="883"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xml:space="preserve">дяла </w:t>
            </w:r>
          </w:p>
        </w:tc>
        <w:tc>
          <w:tcPr>
            <w:tcW w:w="836"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- 8%</w:t>
            </w:r>
          </w:p>
        </w:tc>
      </w:tr>
      <w:tr w:rsidR="0073775E" w:rsidRPr="008D1CCE" w:rsidTr="007903F9">
        <w:trPr>
          <w:trHeight w:val="311"/>
        </w:trPr>
        <w:tc>
          <w:tcPr>
            <w:tcW w:w="3442"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Община Брезник</w:t>
            </w:r>
          </w:p>
        </w:tc>
        <w:tc>
          <w:tcPr>
            <w:tcW w:w="1410" w:type="dxa"/>
            <w:tcBorders>
              <w:top w:val="nil"/>
              <w:left w:val="nil"/>
              <w:bottom w:val="nil"/>
              <w:right w:val="nil"/>
            </w:tcBorders>
          </w:tcPr>
          <w:p w:rsidR="0073775E" w:rsidRPr="008D1CCE" w:rsidRDefault="0073775E" w:rsidP="009F5F78">
            <w:pPr>
              <w:pStyle w:val="Style19"/>
              <w:widowControl/>
              <w:jc w:val="right"/>
              <w:rPr>
                <w:rStyle w:val="FontStyle160"/>
              </w:rPr>
            </w:pPr>
            <w:r w:rsidRPr="008D1CCE">
              <w:rPr>
                <w:rStyle w:val="FontStyle160"/>
              </w:rPr>
              <w:t>123</w:t>
            </w:r>
          </w:p>
        </w:tc>
        <w:tc>
          <w:tcPr>
            <w:tcW w:w="883"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дяла</w:t>
            </w:r>
          </w:p>
        </w:tc>
        <w:tc>
          <w:tcPr>
            <w:tcW w:w="836"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- 3%</w:t>
            </w:r>
          </w:p>
        </w:tc>
      </w:tr>
      <w:tr w:rsidR="0073775E" w:rsidRPr="008D1CCE" w:rsidTr="007903F9">
        <w:trPr>
          <w:trHeight w:val="311"/>
        </w:trPr>
        <w:tc>
          <w:tcPr>
            <w:tcW w:w="3442"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Община Трън</w:t>
            </w:r>
          </w:p>
        </w:tc>
        <w:tc>
          <w:tcPr>
            <w:tcW w:w="1410" w:type="dxa"/>
            <w:tcBorders>
              <w:top w:val="nil"/>
              <w:left w:val="nil"/>
              <w:bottom w:val="nil"/>
              <w:right w:val="nil"/>
            </w:tcBorders>
          </w:tcPr>
          <w:p w:rsidR="0073775E" w:rsidRPr="008D1CCE" w:rsidRDefault="0073775E" w:rsidP="009F5F78">
            <w:pPr>
              <w:pStyle w:val="Style19"/>
              <w:widowControl/>
              <w:jc w:val="right"/>
              <w:rPr>
                <w:rStyle w:val="FontStyle160"/>
              </w:rPr>
            </w:pPr>
            <w:r w:rsidRPr="008D1CCE">
              <w:rPr>
                <w:rStyle w:val="FontStyle160"/>
              </w:rPr>
              <w:t>82</w:t>
            </w:r>
          </w:p>
        </w:tc>
        <w:tc>
          <w:tcPr>
            <w:tcW w:w="883"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xml:space="preserve">дяла </w:t>
            </w:r>
          </w:p>
        </w:tc>
        <w:tc>
          <w:tcPr>
            <w:tcW w:w="836" w:type="dxa"/>
            <w:tcBorders>
              <w:top w:val="nil"/>
              <w:left w:val="nil"/>
              <w:bottom w:val="nil"/>
              <w:right w:val="nil"/>
            </w:tcBorders>
          </w:tcPr>
          <w:p w:rsidR="0073775E" w:rsidRPr="008D1CCE" w:rsidRDefault="0073775E" w:rsidP="009F5F78">
            <w:pPr>
              <w:pStyle w:val="Style19"/>
              <w:widowControl/>
              <w:rPr>
                <w:rStyle w:val="FontStyle160"/>
              </w:rPr>
            </w:pPr>
            <w:r w:rsidRPr="008D1CCE">
              <w:rPr>
                <w:rStyle w:val="FontStyle160"/>
              </w:rPr>
              <w:t>- 2%</w:t>
            </w:r>
          </w:p>
        </w:tc>
      </w:tr>
      <w:tr w:rsidR="0073775E" w:rsidRPr="008D1CCE" w:rsidTr="007903F9">
        <w:trPr>
          <w:trHeight w:val="311"/>
        </w:trPr>
        <w:tc>
          <w:tcPr>
            <w:tcW w:w="3442" w:type="dxa"/>
            <w:tcBorders>
              <w:top w:val="nil"/>
              <w:left w:val="nil"/>
              <w:bottom w:val="nil"/>
              <w:right w:val="nil"/>
            </w:tcBorders>
          </w:tcPr>
          <w:p w:rsidR="0073775E" w:rsidRPr="00340B33" w:rsidRDefault="0073775E" w:rsidP="009F5F78">
            <w:pPr>
              <w:pStyle w:val="Style19"/>
              <w:widowControl/>
              <w:rPr>
                <w:rStyle w:val="FontStyle160"/>
              </w:rPr>
            </w:pPr>
            <w:r w:rsidRPr="00340B33">
              <w:rPr>
                <w:rStyle w:val="FontStyle160"/>
              </w:rPr>
              <w:t>Община Земен</w:t>
            </w:r>
          </w:p>
        </w:tc>
        <w:tc>
          <w:tcPr>
            <w:tcW w:w="1410" w:type="dxa"/>
            <w:tcBorders>
              <w:top w:val="nil"/>
              <w:left w:val="nil"/>
              <w:bottom w:val="nil"/>
              <w:right w:val="nil"/>
            </w:tcBorders>
          </w:tcPr>
          <w:p w:rsidR="0073775E" w:rsidRPr="00340B33" w:rsidRDefault="0073775E" w:rsidP="009F5F78">
            <w:pPr>
              <w:pStyle w:val="Style19"/>
              <w:widowControl/>
              <w:jc w:val="right"/>
              <w:rPr>
                <w:rStyle w:val="FontStyle160"/>
              </w:rPr>
            </w:pPr>
            <w:r w:rsidRPr="00340B33">
              <w:rPr>
                <w:rStyle w:val="FontStyle160"/>
              </w:rPr>
              <w:t>82</w:t>
            </w:r>
          </w:p>
        </w:tc>
        <w:tc>
          <w:tcPr>
            <w:tcW w:w="883" w:type="dxa"/>
            <w:tcBorders>
              <w:top w:val="nil"/>
              <w:left w:val="nil"/>
              <w:bottom w:val="nil"/>
              <w:right w:val="nil"/>
            </w:tcBorders>
          </w:tcPr>
          <w:p w:rsidR="0073775E" w:rsidRPr="00340B33" w:rsidRDefault="0073775E" w:rsidP="009F5F78">
            <w:pPr>
              <w:pStyle w:val="Style19"/>
              <w:widowControl/>
              <w:rPr>
                <w:rStyle w:val="FontStyle160"/>
              </w:rPr>
            </w:pPr>
            <w:r w:rsidRPr="00340B33">
              <w:rPr>
                <w:rStyle w:val="FontStyle160"/>
              </w:rPr>
              <w:t xml:space="preserve">дяла </w:t>
            </w:r>
          </w:p>
        </w:tc>
        <w:tc>
          <w:tcPr>
            <w:tcW w:w="836" w:type="dxa"/>
            <w:tcBorders>
              <w:top w:val="nil"/>
              <w:left w:val="nil"/>
              <w:bottom w:val="nil"/>
              <w:right w:val="nil"/>
            </w:tcBorders>
          </w:tcPr>
          <w:p w:rsidR="0073775E" w:rsidRPr="00340B33" w:rsidRDefault="0073775E" w:rsidP="009F5F78">
            <w:pPr>
              <w:pStyle w:val="Style19"/>
              <w:widowControl/>
              <w:rPr>
                <w:rStyle w:val="FontStyle160"/>
              </w:rPr>
            </w:pPr>
            <w:r w:rsidRPr="00340B33">
              <w:rPr>
                <w:rStyle w:val="FontStyle160"/>
              </w:rPr>
              <w:t>- 2%</w:t>
            </w:r>
          </w:p>
        </w:tc>
      </w:tr>
    </w:tbl>
    <w:p w:rsidR="00D92A12" w:rsidRDefault="00D92A12" w:rsidP="00D92A12">
      <w:pPr>
        <w:pStyle w:val="Style15"/>
        <w:widowControl/>
        <w:spacing w:before="115"/>
        <w:ind w:firstLine="360"/>
        <w:rPr>
          <w:rStyle w:val="FontStyle160"/>
        </w:rPr>
      </w:pPr>
      <w:r w:rsidRPr="008D1CCE">
        <w:rPr>
          <w:rStyle w:val="FontStyle160"/>
        </w:rPr>
        <w:t xml:space="preserve">Основната дейност на дружеството е свързана с осигуряване на необходимите водни количества за потребителите в областта посредством добиване, обработване, транспортиране и реализация на питейните водни количества от една страна, а от друга - отвеждането </w:t>
      </w:r>
      <w:r w:rsidR="008D1BED">
        <w:rPr>
          <w:rStyle w:val="FontStyle160"/>
        </w:rPr>
        <w:t xml:space="preserve">и пречистването </w:t>
      </w:r>
      <w:r w:rsidRPr="008D1CCE">
        <w:rPr>
          <w:rStyle w:val="FontStyle160"/>
        </w:rPr>
        <w:t xml:space="preserve">на отпадъчните водни количества </w:t>
      </w:r>
      <w:r w:rsidR="00F0018F">
        <w:rPr>
          <w:rStyle w:val="FontStyle160"/>
        </w:rPr>
        <w:t>от</w:t>
      </w:r>
      <w:r w:rsidRPr="008D1CCE">
        <w:rPr>
          <w:rStyle w:val="FontStyle160"/>
        </w:rPr>
        <w:t xml:space="preserve"> населените места с изградена канализационна мрежа</w:t>
      </w:r>
      <w:r w:rsidR="0063025C">
        <w:rPr>
          <w:rStyle w:val="FontStyle160"/>
        </w:rPr>
        <w:t xml:space="preserve"> и ПСОВ</w:t>
      </w:r>
      <w:r w:rsidRPr="008D1CCE">
        <w:rPr>
          <w:rStyle w:val="FontStyle160"/>
        </w:rPr>
        <w:t>.</w:t>
      </w:r>
    </w:p>
    <w:p w:rsidR="00D92A12" w:rsidRPr="00593B79" w:rsidRDefault="00593B79" w:rsidP="00593B79">
      <w:pPr>
        <w:pStyle w:val="Style15"/>
        <w:widowControl/>
        <w:numPr>
          <w:ilvl w:val="0"/>
          <w:numId w:val="7"/>
        </w:numPr>
        <w:spacing w:before="106"/>
        <w:ind w:left="540" w:hanging="180"/>
        <w:rPr>
          <w:rStyle w:val="FontStyle160"/>
          <w:b/>
        </w:rPr>
      </w:pPr>
      <w:r w:rsidRPr="008D1CCE">
        <w:rPr>
          <w:rStyle w:val="FontStyle160"/>
          <w:b/>
        </w:rPr>
        <w:t>Заинтересовани лица и очакванията им</w:t>
      </w:r>
    </w:p>
    <w:p w:rsidR="00D92A12" w:rsidRPr="0004326A" w:rsidRDefault="00D92A12" w:rsidP="0004326A">
      <w:pPr>
        <w:pStyle w:val="Style15"/>
        <w:widowControl/>
        <w:spacing w:before="115"/>
        <w:ind w:firstLine="360"/>
        <w:rPr>
          <w:rStyle w:val="FontStyle160"/>
          <w:b/>
        </w:rPr>
      </w:pPr>
      <w:r w:rsidRPr="0004326A">
        <w:rPr>
          <w:rStyle w:val="FontStyle160"/>
          <w:b/>
        </w:rPr>
        <w:t>Заинтересовани страни са:</w:t>
      </w:r>
    </w:p>
    <w:p w:rsidR="00D92A12" w:rsidRPr="00601198" w:rsidRDefault="00D92A12" w:rsidP="00601198">
      <w:pPr>
        <w:pStyle w:val="Default"/>
        <w:numPr>
          <w:ilvl w:val="0"/>
          <w:numId w:val="39"/>
        </w:numPr>
        <w:jc w:val="both"/>
        <w:rPr>
          <w:sz w:val="20"/>
          <w:szCs w:val="20"/>
          <w:lang w:val="bg-BG"/>
        </w:rPr>
      </w:pPr>
      <w:r w:rsidRPr="008D1CCE">
        <w:rPr>
          <w:sz w:val="20"/>
          <w:szCs w:val="20"/>
          <w:lang w:val="bg-BG"/>
        </w:rPr>
        <w:t>МРРБ</w:t>
      </w:r>
      <w:r w:rsidR="00601198">
        <w:rPr>
          <w:sz w:val="20"/>
          <w:szCs w:val="20"/>
        </w:rPr>
        <w:t xml:space="preserve"> </w:t>
      </w:r>
      <w:r w:rsidR="00601198" w:rsidRPr="00601198">
        <w:rPr>
          <w:sz w:val="20"/>
          <w:szCs w:val="20"/>
          <w:lang w:val="bg-BG"/>
        </w:rPr>
        <w:t>-</w:t>
      </w:r>
      <w:r w:rsidRPr="008D1CCE">
        <w:rPr>
          <w:sz w:val="20"/>
          <w:szCs w:val="20"/>
          <w:lang w:val="bg-BG"/>
        </w:rPr>
        <w:t xml:space="preserve"> </w:t>
      </w:r>
      <w:r w:rsidR="00601198" w:rsidRPr="00601198">
        <w:rPr>
          <w:sz w:val="20"/>
          <w:szCs w:val="20"/>
          <w:lang w:val="bg-BG"/>
        </w:rPr>
        <w:t>Министерство на регионалното развитие и благоустройството</w:t>
      </w:r>
    </w:p>
    <w:p w:rsidR="00D92A12" w:rsidRPr="008D1CCE" w:rsidRDefault="00D92A12" w:rsidP="003F2DB9">
      <w:pPr>
        <w:pStyle w:val="Default"/>
        <w:numPr>
          <w:ilvl w:val="0"/>
          <w:numId w:val="39"/>
        </w:numPr>
        <w:jc w:val="both"/>
        <w:rPr>
          <w:sz w:val="20"/>
          <w:szCs w:val="20"/>
          <w:lang w:val="bg-BG"/>
        </w:rPr>
      </w:pPr>
      <w:r w:rsidRPr="008D1CCE">
        <w:rPr>
          <w:sz w:val="20"/>
          <w:szCs w:val="20"/>
          <w:lang w:val="bg-BG"/>
        </w:rPr>
        <w:t xml:space="preserve">Асоциация по ВиК - Перник </w:t>
      </w:r>
    </w:p>
    <w:p w:rsidR="00D92A12" w:rsidRPr="008D1CCE" w:rsidRDefault="00D92A12" w:rsidP="003F2DB9">
      <w:pPr>
        <w:pStyle w:val="Default"/>
        <w:numPr>
          <w:ilvl w:val="0"/>
          <w:numId w:val="39"/>
        </w:numPr>
        <w:jc w:val="both"/>
        <w:rPr>
          <w:sz w:val="20"/>
          <w:szCs w:val="20"/>
          <w:lang w:val="bg-BG"/>
        </w:rPr>
      </w:pPr>
      <w:r w:rsidRPr="008D1CCE">
        <w:rPr>
          <w:sz w:val="20"/>
          <w:szCs w:val="20"/>
          <w:lang w:val="bg-BG"/>
        </w:rPr>
        <w:t xml:space="preserve">Областна администрация Перник </w:t>
      </w:r>
    </w:p>
    <w:p w:rsidR="00D92A12" w:rsidRPr="008D1CCE" w:rsidRDefault="00D92A12" w:rsidP="003F2DB9">
      <w:pPr>
        <w:pStyle w:val="Default"/>
        <w:numPr>
          <w:ilvl w:val="0"/>
          <w:numId w:val="39"/>
        </w:numPr>
        <w:jc w:val="both"/>
        <w:rPr>
          <w:sz w:val="20"/>
          <w:szCs w:val="20"/>
          <w:lang w:val="bg-BG"/>
        </w:rPr>
      </w:pPr>
      <w:r w:rsidRPr="008D1CCE">
        <w:rPr>
          <w:sz w:val="20"/>
          <w:szCs w:val="20"/>
          <w:lang w:val="bg-BG"/>
        </w:rPr>
        <w:t xml:space="preserve">Общински администрации на територията на област Перник </w:t>
      </w:r>
    </w:p>
    <w:p w:rsidR="00D92A12" w:rsidRPr="008D1CCE" w:rsidRDefault="00D92A12" w:rsidP="003F2DB9">
      <w:pPr>
        <w:pStyle w:val="Default"/>
        <w:numPr>
          <w:ilvl w:val="0"/>
          <w:numId w:val="39"/>
        </w:numPr>
        <w:jc w:val="both"/>
        <w:rPr>
          <w:sz w:val="20"/>
          <w:szCs w:val="20"/>
          <w:lang w:val="bg-BG"/>
        </w:rPr>
      </w:pPr>
      <w:r w:rsidRPr="008D1CCE">
        <w:rPr>
          <w:sz w:val="20"/>
          <w:szCs w:val="20"/>
          <w:lang w:val="bg-BG"/>
        </w:rPr>
        <w:t>КЕВР</w:t>
      </w:r>
      <w:r w:rsidR="00601198" w:rsidRPr="00601198">
        <w:rPr>
          <w:sz w:val="20"/>
          <w:szCs w:val="20"/>
          <w:lang w:val="bg-BG"/>
        </w:rPr>
        <w:t xml:space="preserve"> - Комисия за енергийно и водно регулиране</w:t>
      </w:r>
    </w:p>
    <w:p w:rsidR="00D92A12" w:rsidRPr="008D1CCE" w:rsidRDefault="00D92A12" w:rsidP="003F2DB9">
      <w:pPr>
        <w:pStyle w:val="Default"/>
        <w:numPr>
          <w:ilvl w:val="0"/>
          <w:numId w:val="39"/>
        </w:numPr>
        <w:jc w:val="both"/>
        <w:rPr>
          <w:sz w:val="20"/>
          <w:szCs w:val="20"/>
          <w:lang w:val="bg-BG"/>
        </w:rPr>
      </w:pPr>
      <w:r w:rsidRPr="008D1CCE">
        <w:rPr>
          <w:sz w:val="20"/>
          <w:szCs w:val="20"/>
          <w:lang w:val="bg-BG"/>
        </w:rPr>
        <w:t xml:space="preserve">„В и К” ООД - Перник - Оператор на обособена територия Перник </w:t>
      </w:r>
    </w:p>
    <w:p w:rsidR="00601198" w:rsidRDefault="00D92A12" w:rsidP="00601198">
      <w:pPr>
        <w:pStyle w:val="Default"/>
        <w:numPr>
          <w:ilvl w:val="0"/>
          <w:numId w:val="39"/>
        </w:numPr>
        <w:jc w:val="both"/>
        <w:rPr>
          <w:sz w:val="20"/>
          <w:szCs w:val="20"/>
          <w:lang w:val="bg-BG"/>
        </w:rPr>
      </w:pPr>
      <w:r w:rsidRPr="008D1CCE">
        <w:rPr>
          <w:sz w:val="20"/>
          <w:szCs w:val="20"/>
          <w:lang w:val="bg-BG"/>
        </w:rPr>
        <w:t xml:space="preserve">Потребителите на В и К услуги </w:t>
      </w:r>
    </w:p>
    <w:p w:rsidR="00593B79" w:rsidRPr="003A0DE0" w:rsidRDefault="00593B79" w:rsidP="003C76C2">
      <w:pPr>
        <w:pStyle w:val="Style15"/>
        <w:widowControl/>
        <w:spacing w:before="115"/>
        <w:ind w:firstLine="360"/>
        <w:rPr>
          <w:rStyle w:val="FontStyle160"/>
          <w:lang w:val="en-US"/>
        </w:rPr>
      </w:pPr>
      <w:r w:rsidRPr="00593B79">
        <w:rPr>
          <w:rStyle w:val="FontStyle160"/>
        </w:rPr>
        <w:t>Очакванията на заинтересованите страни са свързани с устойчивото управление на предоставените за експлоатация активи.</w:t>
      </w:r>
    </w:p>
    <w:p w:rsidR="0011403E" w:rsidRPr="008807E5" w:rsidRDefault="00D92A12" w:rsidP="0011403E">
      <w:pPr>
        <w:pStyle w:val="Style15"/>
        <w:widowControl/>
        <w:spacing w:before="115"/>
        <w:ind w:firstLine="360"/>
        <w:rPr>
          <w:rStyle w:val="FontStyle160"/>
          <w:bCs/>
        </w:rPr>
      </w:pPr>
      <w:r w:rsidRPr="008807E5">
        <w:rPr>
          <w:rStyle w:val="FontStyle160"/>
        </w:rPr>
        <w:t>ВиК</w:t>
      </w:r>
      <w:r w:rsidR="00DB6ABC" w:rsidRPr="008807E5">
        <w:rPr>
          <w:rStyle w:val="FontStyle160"/>
        </w:rPr>
        <w:t xml:space="preserve"> </w:t>
      </w:r>
      <w:r w:rsidRPr="008807E5">
        <w:rPr>
          <w:rStyle w:val="FontStyle160"/>
        </w:rPr>
        <w:t>оператор</w:t>
      </w:r>
      <w:r w:rsidR="00C1586F" w:rsidRPr="008807E5">
        <w:rPr>
          <w:rStyle w:val="FontStyle160"/>
        </w:rPr>
        <w:t>ът</w:t>
      </w:r>
      <w:r w:rsidRPr="008807E5">
        <w:rPr>
          <w:rStyle w:val="FontStyle160"/>
        </w:rPr>
        <w:t xml:space="preserve"> предоставя </w:t>
      </w:r>
      <w:r w:rsidR="00DB6ABC" w:rsidRPr="008807E5">
        <w:rPr>
          <w:rStyle w:val="FontStyle160"/>
        </w:rPr>
        <w:t xml:space="preserve"> </w:t>
      </w:r>
      <w:r w:rsidRPr="008807E5">
        <w:rPr>
          <w:rStyle w:val="FontStyle160"/>
        </w:rPr>
        <w:t>В и К услуг</w:t>
      </w:r>
      <w:r w:rsidR="000763E6" w:rsidRPr="008807E5">
        <w:rPr>
          <w:rStyle w:val="FontStyle160"/>
        </w:rPr>
        <w:t>и</w:t>
      </w:r>
      <w:r w:rsidRPr="008807E5">
        <w:rPr>
          <w:rStyle w:val="FontStyle160"/>
        </w:rPr>
        <w:t xml:space="preserve"> на територията на област</w:t>
      </w:r>
      <w:r w:rsidR="000763E6" w:rsidRPr="008807E5">
        <w:rPr>
          <w:rStyle w:val="FontStyle160"/>
        </w:rPr>
        <w:t xml:space="preserve"> Перник</w:t>
      </w:r>
      <w:r w:rsidR="003F3636" w:rsidRPr="008807E5">
        <w:rPr>
          <w:rStyle w:val="FontStyle160"/>
        </w:rPr>
        <w:t xml:space="preserve">, </w:t>
      </w:r>
      <w:r w:rsidRPr="008807E5">
        <w:rPr>
          <w:rStyle w:val="FontStyle160"/>
        </w:rPr>
        <w:t>като за целта поддържа, експлоатира и стопанисва водопроводните и канализационни системи</w:t>
      </w:r>
      <w:r w:rsidR="00557CDF" w:rsidRPr="008807E5">
        <w:rPr>
          <w:rStyle w:val="FontStyle160"/>
        </w:rPr>
        <w:t xml:space="preserve"> и съоръжения</w:t>
      </w:r>
      <w:r w:rsidRPr="008807E5">
        <w:rPr>
          <w:rStyle w:val="FontStyle160"/>
        </w:rPr>
        <w:t>.</w:t>
      </w:r>
      <w:r w:rsidR="00262563" w:rsidRPr="008807E5">
        <w:rPr>
          <w:rStyle w:val="FontStyle160"/>
        </w:rPr>
        <w:t xml:space="preserve"> Дружеството </w:t>
      </w:r>
      <w:r w:rsidR="00120DDF" w:rsidRPr="008807E5">
        <w:rPr>
          <w:rStyle w:val="FontStyle160"/>
        </w:rPr>
        <w:t xml:space="preserve">предоставя услугата </w:t>
      </w:r>
      <w:r w:rsidR="005A59EA" w:rsidRPr="008807E5">
        <w:rPr>
          <w:rStyle w:val="FontStyle160"/>
        </w:rPr>
        <w:t>„</w:t>
      </w:r>
      <w:r w:rsidR="00120DDF" w:rsidRPr="008807E5">
        <w:rPr>
          <w:rStyle w:val="FontStyle160"/>
        </w:rPr>
        <w:t>доставяне на вода</w:t>
      </w:r>
      <w:r w:rsidR="005A59EA" w:rsidRPr="008807E5">
        <w:rPr>
          <w:rStyle w:val="FontStyle160"/>
        </w:rPr>
        <w:t>”</w:t>
      </w:r>
      <w:r w:rsidR="00120DDF" w:rsidRPr="008807E5">
        <w:rPr>
          <w:rStyle w:val="FontStyle160"/>
        </w:rPr>
        <w:t xml:space="preserve"> на 8</w:t>
      </w:r>
      <w:r w:rsidR="005A59EA" w:rsidRPr="008807E5">
        <w:rPr>
          <w:rStyle w:val="FontStyle160"/>
        </w:rPr>
        <w:t xml:space="preserve">1 908 </w:t>
      </w:r>
      <w:r w:rsidR="00533F9C">
        <w:rPr>
          <w:rStyle w:val="FontStyle160"/>
        </w:rPr>
        <w:t>бр. потребители</w:t>
      </w:r>
      <w:r w:rsidR="00AA51AC" w:rsidRPr="008807E5">
        <w:rPr>
          <w:rStyle w:val="FontStyle160"/>
        </w:rPr>
        <w:t>,</w:t>
      </w:r>
      <w:r w:rsidR="00120DDF" w:rsidRPr="008807E5">
        <w:rPr>
          <w:rStyle w:val="FontStyle160"/>
        </w:rPr>
        <w:t xml:space="preserve"> услугата </w:t>
      </w:r>
      <w:r w:rsidR="005A59EA" w:rsidRPr="008807E5">
        <w:rPr>
          <w:rStyle w:val="FontStyle160"/>
        </w:rPr>
        <w:t>„</w:t>
      </w:r>
      <w:r w:rsidR="00120DDF" w:rsidRPr="008807E5">
        <w:rPr>
          <w:rStyle w:val="FontStyle160"/>
        </w:rPr>
        <w:t xml:space="preserve">отвеждане на </w:t>
      </w:r>
      <w:r w:rsidR="00AA51AC" w:rsidRPr="008807E5">
        <w:rPr>
          <w:rStyle w:val="FontStyle160"/>
        </w:rPr>
        <w:t>отпадъчна вода</w:t>
      </w:r>
      <w:r w:rsidR="005A59EA" w:rsidRPr="008807E5">
        <w:rPr>
          <w:rStyle w:val="FontStyle160"/>
        </w:rPr>
        <w:t>”</w:t>
      </w:r>
      <w:r w:rsidR="00AA51AC" w:rsidRPr="008807E5">
        <w:rPr>
          <w:rStyle w:val="FontStyle160"/>
        </w:rPr>
        <w:t xml:space="preserve"> на </w:t>
      </w:r>
      <w:r w:rsidR="005A59EA" w:rsidRPr="008807E5">
        <w:rPr>
          <w:rStyle w:val="FontStyle160"/>
        </w:rPr>
        <w:t>45</w:t>
      </w:r>
      <w:r w:rsidR="00AA51AC" w:rsidRPr="008807E5">
        <w:rPr>
          <w:rStyle w:val="FontStyle160"/>
        </w:rPr>
        <w:t xml:space="preserve"> </w:t>
      </w:r>
      <w:r w:rsidR="005A59EA" w:rsidRPr="008807E5">
        <w:rPr>
          <w:rStyle w:val="FontStyle160"/>
        </w:rPr>
        <w:t>643</w:t>
      </w:r>
      <w:r w:rsidR="00AA51AC" w:rsidRPr="008807E5">
        <w:rPr>
          <w:rStyle w:val="FontStyle160"/>
        </w:rPr>
        <w:t xml:space="preserve"> бр. потребители и услугата </w:t>
      </w:r>
      <w:r w:rsidR="005A59EA" w:rsidRPr="008807E5">
        <w:rPr>
          <w:rStyle w:val="FontStyle160"/>
        </w:rPr>
        <w:t>„</w:t>
      </w:r>
      <w:r w:rsidR="00AA51AC" w:rsidRPr="008807E5">
        <w:rPr>
          <w:rStyle w:val="FontStyle160"/>
        </w:rPr>
        <w:t xml:space="preserve">пречистване </w:t>
      </w:r>
      <w:r w:rsidR="005A59EA" w:rsidRPr="008807E5">
        <w:rPr>
          <w:rStyle w:val="FontStyle160"/>
        </w:rPr>
        <w:t>на отпадъчна вода” на 35</w:t>
      </w:r>
      <w:r w:rsidR="00AA51AC" w:rsidRPr="008807E5">
        <w:rPr>
          <w:rStyle w:val="FontStyle160"/>
        </w:rPr>
        <w:t xml:space="preserve"> </w:t>
      </w:r>
      <w:r w:rsidR="005A59EA" w:rsidRPr="008807E5">
        <w:rPr>
          <w:rStyle w:val="FontStyle160"/>
        </w:rPr>
        <w:t>370</w:t>
      </w:r>
      <w:r w:rsidR="00AA51AC" w:rsidRPr="008807E5">
        <w:rPr>
          <w:rStyle w:val="FontStyle160"/>
        </w:rPr>
        <w:t xml:space="preserve"> бр. потребители от 171 бр. населени места в шесте общини</w:t>
      </w:r>
      <w:r w:rsidR="004F099A" w:rsidRPr="008807E5">
        <w:rPr>
          <w:rStyle w:val="FontStyle160"/>
        </w:rPr>
        <w:t xml:space="preserve"> </w:t>
      </w:r>
      <w:r w:rsidR="00C20482" w:rsidRPr="008807E5">
        <w:rPr>
          <w:rStyle w:val="FontStyle160"/>
          <w:bCs/>
        </w:rPr>
        <w:t xml:space="preserve">/експлоатационни райони/ </w:t>
      </w:r>
      <w:r w:rsidR="005A59EA" w:rsidRPr="008807E5">
        <w:rPr>
          <w:rStyle w:val="FontStyle160"/>
          <w:bCs/>
        </w:rPr>
        <w:t>за 2016 г.</w:t>
      </w:r>
    </w:p>
    <w:p w:rsidR="00092C7A" w:rsidRPr="00D82CCC" w:rsidRDefault="00092C7A" w:rsidP="00092C7A">
      <w:pPr>
        <w:keepNext/>
        <w:keepLines/>
        <w:spacing w:before="70" w:after="70"/>
        <w:ind w:left="360"/>
        <w:rPr>
          <w:sz w:val="20"/>
          <w:szCs w:val="20"/>
          <w:lang w:val="ru-RU"/>
        </w:rPr>
      </w:pPr>
      <w:r w:rsidRPr="00D82CCC">
        <w:rPr>
          <w:sz w:val="20"/>
          <w:szCs w:val="20"/>
          <w:lang w:val="ru-RU"/>
        </w:rPr>
        <w:t>Намеренията на дружеството за бъдещо развитие са:</w:t>
      </w:r>
    </w:p>
    <w:p w:rsidR="00092C7A" w:rsidRPr="00B6285E" w:rsidRDefault="00092C7A" w:rsidP="00092C7A">
      <w:pPr>
        <w:keepNext/>
        <w:keepLines/>
        <w:numPr>
          <w:ilvl w:val="0"/>
          <w:numId w:val="38"/>
        </w:numPr>
        <w:tabs>
          <w:tab w:val="left" w:pos="720"/>
        </w:tabs>
        <w:suppressAutoHyphens w:val="0"/>
        <w:autoSpaceDE w:val="0"/>
        <w:autoSpaceDN w:val="0"/>
        <w:adjustRightInd w:val="0"/>
        <w:rPr>
          <w:sz w:val="20"/>
          <w:szCs w:val="20"/>
          <w:lang w:eastAsia="bg-BG"/>
        </w:rPr>
      </w:pPr>
      <w:r w:rsidRPr="00B6285E">
        <w:rPr>
          <w:sz w:val="20"/>
          <w:szCs w:val="20"/>
          <w:lang w:eastAsia="bg-BG"/>
        </w:rPr>
        <w:t>Ползване на съвременни В и К материали</w:t>
      </w:r>
      <w:r w:rsidRPr="00B6285E">
        <w:rPr>
          <w:sz w:val="20"/>
          <w:szCs w:val="20"/>
          <w:lang w:val="bg-BG" w:eastAsia="bg-BG"/>
        </w:rPr>
        <w:t xml:space="preserve"> </w:t>
      </w:r>
      <w:r w:rsidRPr="00B6285E">
        <w:rPr>
          <w:sz w:val="20"/>
          <w:szCs w:val="20"/>
          <w:lang w:eastAsia="bg-BG"/>
        </w:rPr>
        <w:t>при модернизация и реконструкция на съществуваща водопроводна и канализационна мреж</w:t>
      </w:r>
      <w:r w:rsidRPr="00B6285E">
        <w:rPr>
          <w:sz w:val="20"/>
          <w:szCs w:val="20"/>
          <w:lang w:val="bg-BG" w:eastAsia="bg-BG"/>
        </w:rPr>
        <w:t>а</w:t>
      </w:r>
      <w:r w:rsidRPr="00B6285E">
        <w:rPr>
          <w:sz w:val="20"/>
          <w:szCs w:val="20"/>
          <w:lang w:eastAsia="bg-BG"/>
        </w:rPr>
        <w:t>.</w:t>
      </w:r>
    </w:p>
    <w:p w:rsidR="00092C7A" w:rsidRPr="00B6285E" w:rsidRDefault="00092C7A" w:rsidP="00092C7A">
      <w:pPr>
        <w:keepNext/>
        <w:keepLines/>
        <w:numPr>
          <w:ilvl w:val="0"/>
          <w:numId w:val="38"/>
        </w:numPr>
        <w:tabs>
          <w:tab w:val="left" w:pos="720"/>
        </w:tabs>
        <w:suppressAutoHyphens w:val="0"/>
        <w:autoSpaceDE w:val="0"/>
        <w:autoSpaceDN w:val="0"/>
        <w:adjustRightInd w:val="0"/>
        <w:rPr>
          <w:sz w:val="20"/>
          <w:szCs w:val="20"/>
          <w:lang w:eastAsia="bg-BG"/>
        </w:rPr>
      </w:pPr>
      <w:r w:rsidRPr="00B6285E">
        <w:rPr>
          <w:sz w:val="20"/>
          <w:szCs w:val="20"/>
          <w:lang w:eastAsia="bg-BG"/>
        </w:rPr>
        <w:t>Подмяна на</w:t>
      </w:r>
      <w:r w:rsidRPr="00B6285E">
        <w:rPr>
          <w:sz w:val="20"/>
          <w:szCs w:val="20"/>
          <w:lang w:val="bg-BG" w:eastAsia="bg-BG"/>
        </w:rPr>
        <w:t xml:space="preserve"> </w:t>
      </w:r>
      <w:r w:rsidRPr="00B6285E">
        <w:rPr>
          <w:sz w:val="20"/>
          <w:szCs w:val="20"/>
          <w:lang w:eastAsia="bg-BG"/>
        </w:rPr>
        <w:t>чест</w:t>
      </w:r>
      <w:r w:rsidRPr="00B6285E">
        <w:rPr>
          <w:sz w:val="20"/>
          <w:szCs w:val="20"/>
          <w:lang w:val="bg-BG" w:eastAsia="bg-BG"/>
        </w:rPr>
        <w:t>о</w:t>
      </w:r>
      <w:r w:rsidRPr="00B6285E">
        <w:rPr>
          <w:sz w:val="20"/>
          <w:szCs w:val="20"/>
          <w:lang w:eastAsia="bg-BG"/>
        </w:rPr>
        <w:t xml:space="preserve"> аварии</w:t>
      </w:r>
      <w:r w:rsidRPr="00B6285E">
        <w:rPr>
          <w:sz w:val="20"/>
          <w:szCs w:val="20"/>
          <w:lang w:val="bg-BG" w:eastAsia="bg-BG"/>
        </w:rPr>
        <w:t>рали ВиК мрежи и съоръжения с цел</w:t>
      </w:r>
      <w:r w:rsidRPr="00B6285E">
        <w:rPr>
          <w:sz w:val="20"/>
          <w:szCs w:val="20"/>
          <w:lang w:eastAsia="bg-BG"/>
        </w:rPr>
        <w:t xml:space="preserve"> подобряване годността на подземната инфраструктура и намаляване на загубите на вода.</w:t>
      </w:r>
    </w:p>
    <w:p w:rsidR="00092C7A" w:rsidRPr="00B6285E" w:rsidRDefault="00092C7A" w:rsidP="00092C7A">
      <w:pPr>
        <w:keepNext/>
        <w:keepLines/>
        <w:numPr>
          <w:ilvl w:val="0"/>
          <w:numId w:val="38"/>
        </w:numPr>
        <w:tabs>
          <w:tab w:val="left" w:pos="720"/>
        </w:tabs>
        <w:suppressAutoHyphens w:val="0"/>
        <w:autoSpaceDE w:val="0"/>
        <w:autoSpaceDN w:val="0"/>
        <w:adjustRightInd w:val="0"/>
        <w:rPr>
          <w:rStyle w:val="FontStyle160"/>
          <w:sz w:val="24"/>
          <w:szCs w:val="24"/>
        </w:rPr>
      </w:pPr>
      <w:r w:rsidRPr="00B6285E">
        <w:rPr>
          <w:sz w:val="20"/>
          <w:szCs w:val="20"/>
          <w:lang w:eastAsia="bg-BG"/>
        </w:rPr>
        <w:t xml:space="preserve">Усъвършенстване на водомерното стопанство, чрез извършване на </w:t>
      </w:r>
      <w:r w:rsidRPr="00B6285E">
        <w:rPr>
          <w:sz w:val="20"/>
          <w:szCs w:val="20"/>
          <w:lang w:val="bg-BG" w:eastAsia="bg-BG"/>
        </w:rPr>
        <w:t>последваща проверка</w:t>
      </w:r>
      <w:r w:rsidRPr="00B6285E">
        <w:rPr>
          <w:sz w:val="20"/>
          <w:szCs w:val="20"/>
          <w:lang w:eastAsia="bg-BG"/>
        </w:rPr>
        <w:t xml:space="preserve"> на водомерите, </w:t>
      </w:r>
      <w:r w:rsidRPr="00B6285E">
        <w:rPr>
          <w:sz w:val="20"/>
          <w:szCs w:val="20"/>
          <w:lang w:val="bg-BG" w:eastAsia="bg-BG"/>
        </w:rPr>
        <w:t>публична собственост. З</w:t>
      </w:r>
      <w:r w:rsidRPr="00B6285E">
        <w:rPr>
          <w:sz w:val="20"/>
          <w:szCs w:val="20"/>
          <w:lang w:eastAsia="bg-BG"/>
        </w:rPr>
        <w:t>акупуване и използване на достатъчен брой оборотни водомери, като целта е точно измерване на водопотреблението.</w:t>
      </w:r>
    </w:p>
    <w:p w:rsidR="00D92A12" w:rsidRPr="008523A3" w:rsidRDefault="008E0963" w:rsidP="003F2DB9">
      <w:pPr>
        <w:pStyle w:val="Style15"/>
        <w:widowControl/>
        <w:numPr>
          <w:ilvl w:val="0"/>
          <w:numId w:val="7"/>
        </w:numPr>
        <w:spacing w:before="106"/>
        <w:ind w:left="540" w:hanging="180"/>
        <w:rPr>
          <w:rStyle w:val="FontStyle160"/>
          <w:b/>
        </w:rPr>
      </w:pPr>
      <w:r w:rsidRPr="008523A3">
        <w:rPr>
          <w:rStyle w:val="FontStyle160"/>
          <w:b/>
        </w:rPr>
        <w:t>Стратегическа рамка на „Ви</w:t>
      </w:r>
      <w:r w:rsidR="00D92A12" w:rsidRPr="008523A3">
        <w:rPr>
          <w:rStyle w:val="FontStyle160"/>
          <w:b/>
        </w:rPr>
        <w:t>К“ ООД - Перник</w:t>
      </w:r>
    </w:p>
    <w:p w:rsidR="00D92A12" w:rsidRDefault="00D92A12" w:rsidP="00D92A12">
      <w:pPr>
        <w:pStyle w:val="Style15"/>
        <w:widowControl/>
        <w:spacing w:before="115"/>
        <w:ind w:firstLine="360"/>
        <w:rPr>
          <w:rStyle w:val="FontStyle160"/>
          <w:lang w:val="en-US"/>
        </w:rPr>
      </w:pPr>
      <w:r w:rsidRPr="003F3636">
        <w:rPr>
          <w:rStyle w:val="FontStyle160"/>
        </w:rPr>
        <w:t xml:space="preserve">Стратегията на ВиК Дружеството е базирана на разработения генерален план за област Перник, който </w:t>
      </w:r>
      <w:r w:rsidR="00066E57">
        <w:rPr>
          <w:rStyle w:val="FontStyle160"/>
        </w:rPr>
        <w:t xml:space="preserve">определя целите </w:t>
      </w:r>
      <w:r w:rsidRPr="003F3636">
        <w:rPr>
          <w:rStyle w:val="FontStyle160"/>
        </w:rPr>
        <w:t xml:space="preserve">за развитие на общините </w:t>
      </w:r>
      <w:r w:rsidR="00066E57">
        <w:rPr>
          <w:rStyle w:val="FontStyle160"/>
        </w:rPr>
        <w:t xml:space="preserve">и </w:t>
      </w:r>
      <w:r w:rsidRPr="003F3636">
        <w:rPr>
          <w:rStyle w:val="FontStyle160"/>
        </w:rPr>
        <w:t>в областта на питейните и отпадъчните води. Представени са инвестиционните мерки, нужни за пости</w:t>
      </w:r>
      <w:r w:rsidR="00C159C3" w:rsidRPr="003F3636">
        <w:rPr>
          <w:rStyle w:val="FontStyle160"/>
        </w:rPr>
        <w:t>гането на пълно съответствие с</w:t>
      </w:r>
      <w:r w:rsidRPr="003F3636">
        <w:rPr>
          <w:rStyle w:val="FontStyle160"/>
        </w:rPr>
        <w:t xml:space="preserve"> Европейски директиви, както и други цели, като приоритизирането и разделянето на фази на тези мерки в краткосрочен, средносрочен и дългосрочен план. Специално внимание е обърнато на подготовката на краткосрочната инвестиционна програма с цел да бъде финансирана от оперативна програма „Околна среда“ 201</w:t>
      </w:r>
      <w:r w:rsidR="00CB238A" w:rsidRPr="003F3636">
        <w:rPr>
          <w:rStyle w:val="FontStyle160"/>
        </w:rPr>
        <w:t>4</w:t>
      </w:r>
      <w:r w:rsidRPr="003F3636">
        <w:rPr>
          <w:rStyle w:val="FontStyle160"/>
        </w:rPr>
        <w:t>-202</w:t>
      </w:r>
      <w:r w:rsidR="00425EBA" w:rsidRPr="003F3636">
        <w:rPr>
          <w:rStyle w:val="FontStyle160"/>
        </w:rPr>
        <w:t>0</w:t>
      </w:r>
      <w:r w:rsidRPr="003F3636">
        <w:rPr>
          <w:rStyle w:val="FontStyle160"/>
        </w:rPr>
        <w:t>г.</w:t>
      </w:r>
    </w:p>
    <w:p w:rsidR="00D92A12" w:rsidRPr="00092127" w:rsidRDefault="00D92A12" w:rsidP="00E43CDE">
      <w:pPr>
        <w:pStyle w:val="Style15"/>
        <w:widowControl/>
        <w:spacing w:before="115"/>
        <w:ind w:firstLine="360"/>
        <w:rPr>
          <w:rStyle w:val="FontStyle160"/>
          <w:lang w:val="en-US"/>
        </w:rPr>
      </w:pPr>
      <w:r w:rsidRPr="00963349">
        <w:rPr>
          <w:rStyle w:val="FontStyle160"/>
        </w:rPr>
        <w:t>Стратегия на дружеството е до 2021 год. да достигне индивидуалните цели, които се доближават до дългосрочните нива на показателите за качество на предоставените ВиК услуги.</w:t>
      </w:r>
      <w:r w:rsidR="00E43CDE" w:rsidRPr="00963349">
        <w:rPr>
          <w:rStyle w:val="FontStyle160"/>
        </w:rPr>
        <w:t xml:space="preserve"> </w:t>
      </w:r>
      <w:r w:rsidR="00092127">
        <w:rPr>
          <w:rStyle w:val="FontStyle160"/>
        </w:rPr>
        <w:t>(</w:t>
      </w:r>
      <w:r w:rsidR="00E43CDE" w:rsidRPr="00092127">
        <w:rPr>
          <w:rStyle w:val="FontStyle160"/>
          <w:i/>
        </w:rPr>
        <w:t>В Справка №3 от Бизнес плана за периода 2017-2021год. са отразени показателите за качество на предоставяните ВиК услуги</w:t>
      </w:r>
      <w:r w:rsidR="00E43CDE" w:rsidRPr="00963349">
        <w:rPr>
          <w:rStyle w:val="FontStyle160"/>
        </w:rPr>
        <w:t>.</w:t>
      </w:r>
      <w:r w:rsidR="00092127">
        <w:rPr>
          <w:rStyle w:val="FontStyle160"/>
          <w:lang w:val="en-US"/>
        </w:rPr>
        <w:t>)</w:t>
      </w:r>
    </w:p>
    <w:p w:rsidR="00D92A12" w:rsidRPr="008D1CCE" w:rsidRDefault="00D92A12" w:rsidP="00D92A12">
      <w:pPr>
        <w:pStyle w:val="Style15"/>
        <w:widowControl/>
        <w:spacing w:before="115" w:after="120"/>
        <w:ind w:firstLine="360"/>
        <w:rPr>
          <w:rStyle w:val="FontStyle160"/>
        </w:rPr>
      </w:pPr>
      <w:r w:rsidRPr="00FF7979">
        <w:rPr>
          <w:rStyle w:val="FontStyle160"/>
        </w:rPr>
        <w:t>За да изпълни избраната стратегия, „ВиК“ ООД - Перник си поставя следните задачи за изпълнение:</w:t>
      </w:r>
    </w:p>
    <w:p w:rsidR="00D92A12" w:rsidRPr="002F176D" w:rsidRDefault="002F176D" w:rsidP="003F2DB9">
      <w:pPr>
        <w:pStyle w:val="Style26"/>
        <w:widowControl/>
        <w:numPr>
          <w:ilvl w:val="0"/>
          <w:numId w:val="37"/>
        </w:numPr>
        <w:tabs>
          <w:tab w:val="left" w:pos="810"/>
        </w:tabs>
        <w:spacing w:before="24" w:line="360" w:lineRule="auto"/>
        <w:ind w:left="0" w:firstLine="360"/>
        <w:jc w:val="both"/>
        <w:rPr>
          <w:rStyle w:val="FontStyle160"/>
        </w:rPr>
      </w:pPr>
      <w:r w:rsidRPr="002F176D">
        <w:rPr>
          <w:rStyle w:val="FontStyle160"/>
        </w:rPr>
        <w:lastRenderedPageBreak/>
        <w:t>Р</w:t>
      </w:r>
      <w:r w:rsidR="00D92A12" w:rsidRPr="002F176D">
        <w:rPr>
          <w:rStyle w:val="FontStyle160"/>
        </w:rPr>
        <w:t>еконструкция</w:t>
      </w:r>
      <w:r w:rsidR="00D92A12" w:rsidRPr="002F176D">
        <w:rPr>
          <w:rStyle w:val="FontStyle160"/>
          <w:lang w:val="en-US"/>
        </w:rPr>
        <w:t xml:space="preserve"> </w:t>
      </w:r>
      <w:r w:rsidR="00D92A12" w:rsidRPr="002F176D">
        <w:rPr>
          <w:rStyle w:val="FontStyle160"/>
        </w:rPr>
        <w:t>на водоснабдителните и канализационни мрежи и съоръжения, с цел подобряване количеството и качеството на предлаганите ВиК услуги и намаляване разходите за формиране на цените им;</w:t>
      </w:r>
    </w:p>
    <w:p w:rsidR="00D92A12" w:rsidRPr="008D1CCE" w:rsidRDefault="00D92A12" w:rsidP="003F2DB9">
      <w:pPr>
        <w:pStyle w:val="Style26"/>
        <w:widowControl/>
        <w:numPr>
          <w:ilvl w:val="0"/>
          <w:numId w:val="37"/>
        </w:numPr>
        <w:tabs>
          <w:tab w:val="left" w:pos="810"/>
        </w:tabs>
        <w:spacing w:before="24" w:line="360" w:lineRule="auto"/>
        <w:ind w:left="0" w:firstLine="360"/>
        <w:jc w:val="both"/>
        <w:rPr>
          <w:rStyle w:val="FontStyle160"/>
        </w:rPr>
      </w:pPr>
      <w:r w:rsidRPr="008D1CCE">
        <w:rPr>
          <w:rStyle w:val="FontStyle160"/>
        </w:rPr>
        <w:t>Усъвършенстване структурата и организацията на дейностите в Дружеството и мотивиране работниците, чрез материални и морални стимули за изпълнение качествено и в срок, произтичащите задачи и задължения от бизнес плана;</w:t>
      </w:r>
    </w:p>
    <w:p w:rsidR="00D92A12" w:rsidRPr="008D1CCE" w:rsidRDefault="00D92A12" w:rsidP="003F2DB9">
      <w:pPr>
        <w:pStyle w:val="Style26"/>
        <w:widowControl/>
        <w:numPr>
          <w:ilvl w:val="0"/>
          <w:numId w:val="37"/>
        </w:numPr>
        <w:tabs>
          <w:tab w:val="left" w:pos="810"/>
        </w:tabs>
        <w:spacing w:before="24" w:line="360" w:lineRule="auto"/>
        <w:ind w:left="0" w:firstLine="360"/>
        <w:jc w:val="both"/>
        <w:rPr>
          <w:rStyle w:val="FontStyle160"/>
        </w:rPr>
      </w:pPr>
      <w:r w:rsidRPr="008D1CCE">
        <w:rPr>
          <w:rStyle w:val="FontStyle160"/>
        </w:rPr>
        <w:t>Внедряване съвременните постижения на научно-техническия прогрес в областта на ВиК услугите, за намаляване загубит</w:t>
      </w:r>
      <w:r w:rsidR="00ED1B50">
        <w:rPr>
          <w:rStyle w:val="FontStyle160"/>
        </w:rPr>
        <w:t>е на вода, разходите за електро</w:t>
      </w:r>
      <w:r w:rsidRPr="008D1CCE">
        <w:rPr>
          <w:rStyle w:val="FontStyle160"/>
        </w:rPr>
        <w:t>енергия, материали, труд и горива, въвеждане на пълна водомерна система с предимство за продадената (фактурираната ) вода, разширяване обхвата на автоматизация и диспечеризация на водоснабдителните мрежи и съоръжения;</w:t>
      </w:r>
    </w:p>
    <w:p w:rsidR="00D92A12" w:rsidRPr="009F5F78" w:rsidRDefault="00D92A12" w:rsidP="003F2DB9">
      <w:pPr>
        <w:pStyle w:val="Style26"/>
        <w:widowControl/>
        <w:numPr>
          <w:ilvl w:val="0"/>
          <w:numId w:val="37"/>
        </w:numPr>
        <w:tabs>
          <w:tab w:val="left" w:pos="810"/>
        </w:tabs>
        <w:spacing w:before="24" w:line="360" w:lineRule="auto"/>
        <w:ind w:left="0" w:firstLine="360"/>
        <w:jc w:val="both"/>
        <w:rPr>
          <w:rStyle w:val="FontStyle160"/>
        </w:rPr>
      </w:pPr>
      <w:r w:rsidRPr="008D1CCE">
        <w:rPr>
          <w:rStyle w:val="FontStyle160"/>
        </w:rPr>
        <w:t xml:space="preserve">Изпълнението на дейности, извън обхвата на предоставяните от ВиК оператора услуги, ще се </w:t>
      </w:r>
      <w:r w:rsidR="00AE4033">
        <w:rPr>
          <w:rStyle w:val="FontStyle160"/>
        </w:rPr>
        <w:t xml:space="preserve">възлагат </w:t>
      </w:r>
      <w:r w:rsidRPr="008D1CCE">
        <w:rPr>
          <w:rStyle w:val="FontStyle160"/>
        </w:rPr>
        <w:t xml:space="preserve"> на външни специализирани фирми при спазване изискванията на Закона за обществени поръчки и доказан икономически интерес за потребителите и Дружеството.</w:t>
      </w:r>
    </w:p>
    <w:p w:rsidR="00D92A12" w:rsidRPr="008D1CCE" w:rsidRDefault="00D92A12" w:rsidP="003F2DB9">
      <w:pPr>
        <w:pStyle w:val="Style15"/>
        <w:widowControl/>
        <w:numPr>
          <w:ilvl w:val="0"/>
          <w:numId w:val="7"/>
        </w:numPr>
        <w:spacing w:before="106"/>
        <w:ind w:left="540" w:hanging="180"/>
        <w:rPr>
          <w:rStyle w:val="FontStyle160"/>
          <w:b/>
        </w:rPr>
      </w:pPr>
      <w:r w:rsidRPr="008D1CCE">
        <w:rPr>
          <w:rStyle w:val="FontStyle160"/>
          <w:b/>
        </w:rPr>
        <w:t>Определяне на целите</w:t>
      </w:r>
    </w:p>
    <w:p w:rsidR="00D92A12" w:rsidRPr="0004326A" w:rsidRDefault="00D92A12" w:rsidP="00D92A12">
      <w:pPr>
        <w:pStyle w:val="Style15"/>
        <w:widowControl/>
        <w:spacing w:before="115"/>
        <w:ind w:firstLine="360"/>
        <w:rPr>
          <w:rStyle w:val="FontStyle160"/>
          <w:lang w:val="en-US"/>
        </w:rPr>
      </w:pPr>
      <w:r w:rsidRPr="0004326A">
        <w:rPr>
          <w:rStyle w:val="FontStyle160"/>
        </w:rPr>
        <w:t xml:space="preserve">В програмата на </w:t>
      </w:r>
      <w:r w:rsidR="00AD478A" w:rsidRPr="0004326A">
        <w:rPr>
          <w:rStyle w:val="FontStyle160"/>
        </w:rPr>
        <w:t>одобрения Бизнес</w:t>
      </w:r>
      <w:r w:rsidRPr="0004326A">
        <w:rPr>
          <w:rStyle w:val="FontStyle160"/>
        </w:rPr>
        <w:t xml:space="preserve"> план за област Перник 2017г. - 2021г. са включени инвестиции с цел премахване на основните дефицити свързани с каче</w:t>
      </w:r>
      <w:r w:rsidR="003D4BCE" w:rsidRPr="0004326A">
        <w:rPr>
          <w:rStyle w:val="FontStyle160"/>
        </w:rPr>
        <w:t>ството и количеството на водата</w:t>
      </w:r>
      <w:r w:rsidR="00D16ACE" w:rsidRPr="0004326A">
        <w:rPr>
          <w:rStyle w:val="FontStyle160"/>
        </w:rPr>
        <w:t>:</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Намаляване загубите на вода, като се подменят водопроводни клонове в разпределителните мрежи на населените места и реконструкция на главни външни водопроводи, генериращи големи загуби;</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Увеличаване на енергийната ефективност</w:t>
      </w:r>
      <w:r w:rsidRPr="0004326A">
        <w:rPr>
          <w:rStyle w:val="FontStyle160"/>
          <w:lang w:val="en-US"/>
        </w:rPr>
        <w:t>;</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Оптимизира</w:t>
      </w:r>
      <w:r w:rsidR="00C1586F" w:rsidRPr="0004326A">
        <w:rPr>
          <w:rStyle w:val="FontStyle160"/>
        </w:rPr>
        <w:t>не</w:t>
      </w:r>
      <w:r w:rsidR="00B734A6" w:rsidRPr="0004326A">
        <w:rPr>
          <w:rStyle w:val="FontStyle160"/>
        </w:rPr>
        <w:t xml:space="preserve"> работата на помпите в </w:t>
      </w:r>
      <w:r w:rsidRPr="0004326A">
        <w:rPr>
          <w:rStyle w:val="FontStyle160"/>
        </w:rPr>
        <w:t>помпен</w:t>
      </w:r>
      <w:r w:rsidR="00B734A6" w:rsidRPr="0004326A">
        <w:rPr>
          <w:rStyle w:val="FontStyle160"/>
        </w:rPr>
        <w:t>ите</w:t>
      </w:r>
      <w:r w:rsidRPr="0004326A">
        <w:rPr>
          <w:rStyle w:val="FontStyle160"/>
        </w:rPr>
        <w:t xml:space="preserve"> станци</w:t>
      </w:r>
      <w:r w:rsidR="00B734A6" w:rsidRPr="0004326A">
        <w:rPr>
          <w:rStyle w:val="FontStyle160"/>
        </w:rPr>
        <w:t>и</w:t>
      </w:r>
      <w:r w:rsidRPr="0004326A">
        <w:rPr>
          <w:rStyle w:val="FontStyle160"/>
        </w:rPr>
        <w:t xml:space="preserve"> на </w:t>
      </w:r>
      <w:r w:rsidR="00FF7979" w:rsidRPr="0004326A">
        <w:rPr>
          <w:rStyle w:val="FontStyle160"/>
        </w:rPr>
        <w:t xml:space="preserve">ВС „Перник – основна </w:t>
      </w:r>
      <w:r w:rsidRPr="0004326A">
        <w:rPr>
          <w:rStyle w:val="FontStyle160"/>
        </w:rPr>
        <w:t>водоснабдителна система</w:t>
      </w:r>
      <w:r w:rsidR="00FF7979" w:rsidRPr="0004326A">
        <w:rPr>
          <w:rStyle w:val="FontStyle160"/>
        </w:rPr>
        <w:t>”</w:t>
      </w:r>
      <w:r w:rsidRPr="0004326A">
        <w:rPr>
          <w:rStyle w:val="FontStyle160"/>
        </w:rPr>
        <w:t>, увеличаване енергийната ефективност на системата и намаляване разхода на енергия</w:t>
      </w:r>
      <w:r w:rsidRPr="0004326A">
        <w:rPr>
          <w:rStyle w:val="FontStyle160"/>
          <w:lang w:val="en-US"/>
        </w:rPr>
        <w:t>;</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Поддържане на икономически обосновани социално поносими цени за В и К услугите, чрез мерки за оптимизация на работата на В и К системата, намаляване загубите на вода и понижаване консумацията на ел.енергия</w:t>
      </w:r>
      <w:r w:rsidRPr="0004326A">
        <w:rPr>
          <w:rStyle w:val="FontStyle160"/>
          <w:lang w:val="en-US"/>
        </w:rPr>
        <w:t>;</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Навременна реакция на аварийните екипи на В и К за предотвратяване на наводнения на имоти</w:t>
      </w:r>
      <w:r w:rsidRPr="0004326A">
        <w:rPr>
          <w:rStyle w:val="FontStyle160"/>
          <w:lang w:val="en-US"/>
        </w:rPr>
        <w:t>;</w:t>
      </w:r>
    </w:p>
    <w:p w:rsidR="00D92A12" w:rsidRPr="0004326A" w:rsidRDefault="00D92A12" w:rsidP="003D04F9">
      <w:pPr>
        <w:pStyle w:val="Style26"/>
        <w:widowControl/>
        <w:numPr>
          <w:ilvl w:val="0"/>
          <w:numId w:val="37"/>
        </w:numPr>
        <w:tabs>
          <w:tab w:val="left" w:pos="806"/>
        </w:tabs>
        <w:spacing w:before="60" w:line="276" w:lineRule="auto"/>
        <w:ind w:left="0" w:firstLine="360"/>
        <w:jc w:val="both"/>
        <w:rPr>
          <w:rStyle w:val="FontStyle160"/>
        </w:rPr>
      </w:pPr>
      <w:r w:rsidRPr="0004326A">
        <w:rPr>
          <w:rStyle w:val="FontStyle160"/>
        </w:rPr>
        <w:t xml:space="preserve">Отчитането на подадените водни количества на вход на ВС и на вход населени места. Затова на всички експлоатирани водоизточници и на всеки вход населено място </w:t>
      </w:r>
      <w:r w:rsidR="00AD478A" w:rsidRPr="0004326A">
        <w:rPr>
          <w:rStyle w:val="FontStyle160"/>
        </w:rPr>
        <w:t>ще се</w:t>
      </w:r>
      <w:r w:rsidRPr="0004326A">
        <w:rPr>
          <w:rStyle w:val="FontStyle160"/>
        </w:rPr>
        <w:t xml:space="preserve"> монтира</w:t>
      </w:r>
      <w:r w:rsidR="00AD478A" w:rsidRPr="0004326A">
        <w:rPr>
          <w:rStyle w:val="FontStyle160"/>
        </w:rPr>
        <w:t>т</w:t>
      </w:r>
      <w:r w:rsidRPr="0004326A">
        <w:rPr>
          <w:rStyle w:val="FontStyle160"/>
        </w:rPr>
        <w:t xml:space="preserve"> измервателни уреди.</w:t>
      </w:r>
    </w:p>
    <w:p w:rsidR="00D92A12" w:rsidRPr="008D1CCE" w:rsidRDefault="003D4BCE" w:rsidP="00D92A12">
      <w:pPr>
        <w:pStyle w:val="Style15"/>
        <w:widowControl/>
        <w:spacing w:before="115"/>
        <w:ind w:firstLine="360"/>
        <w:rPr>
          <w:rStyle w:val="FontStyle160"/>
        </w:rPr>
      </w:pPr>
      <w:r w:rsidRPr="008D1CCE">
        <w:rPr>
          <w:rStyle w:val="FontStyle160"/>
        </w:rPr>
        <w:t xml:space="preserve"> </w:t>
      </w:r>
      <w:r w:rsidR="00D92A12" w:rsidRPr="008D1CCE">
        <w:rPr>
          <w:rStyle w:val="FontStyle160"/>
        </w:rPr>
        <w:t>„В и К” ООД - Перник управлява своите и предоставените му публични активи</w:t>
      </w:r>
      <w:r w:rsidR="00D92A12" w:rsidRPr="00F87FBF">
        <w:rPr>
          <w:rStyle w:val="FontStyle160"/>
        </w:rPr>
        <w:t>, като следва</w:t>
      </w:r>
      <w:r w:rsidR="00D92A12" w:rsidRPr="008D1CCE">
        <w:rPr>
          <w:rStyle w:val="FontStyle160"/>
        </w:rPr>
        <w:t xml:space="preserve"> </w:t>
      </w:r>
      <w:r w:rsidR="00D92A12" w:rsidRPr="00F87FBF">
        <w:rPr>
          <w:rStyle w:val="FontStyle160"/>
        </w:rPr>
        <w:t>следните основни принципи:</w:t>
      </w:r>
    </w:p>
    <w:p w:rsidR="001B0553" w:rsidRPr="00A42D0D" w:rsidRDefault="001B0553" w:rsidP="003A0DE0">
      <w:pPr>
        <w:pStyle w:val="ListParagraph"/>
        <w:numPr>
          <w:ilvl w:val="0"/>
          <w:numId w:val="4"/>
        </w:numPr>
        <w:spacing w:before="120" w:line="276" w:lineRule="auto"/>
        <w:ind w:left="720"/>
        <w:rPr>
          <w:rStyle w:val="FontStyle160"/>
          <w:lang w:eastAsia="bg-BG"/>
        </w:rPr>
      </w:pPr>
      <w:r w:rsidRPr="00A42D0D">
        <w:rPr>
          <w:rStyle w:val="FontStyle160"/>
          <w:lang w:eastAsia="bg-BG"/>
        </w:rPr>
        <w:t>Прилагане на система за управление на активите при предоставяне на В и К услуги;</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Управление на активите базирано на оценка на алтернативи, отчитащи оптимизирането на експлоатацията, взаимовръзка между техническите и икономически изисквания и не на последно място стремежа за постоянно усъвършенстване;</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Спазване на приложимите законови и други изисквания;</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Идентифициране, оценка и управление на рисковете, свързани с неизправността на активите и загубите на вода, с фокус върху критичните активи;</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Интегриране на процесите и дейностите по управление на активите с функционалните управленски процеси, свързани с експлоатацията на активите;</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Определяне на показатели за измерване управлението на активите, осигуряващи обратна връзка за постоянно усъвършенстване, чрез прилагане на иновациите и добрите практики в сектор В и К;</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Осигуряване на необходимите ресурси за осъществяване на целите по управление на активите и подходяща организационна структура за постигане на бизнес целите;</w:t>
      </w:r>
    </w:p>
    <w:p w:rsidR="001B0553" w:rsidRPr="001B0553" w:rsidRDefault="001B0553" w:rsidP="003A0DE0">
      <w:pPr>
        <w:pStyle w:val="ListParagraph"/>
        <w:numPr>
          <w:ilvl w:val="0"/>
          <w:numId w:val="4"/>
        </w:numPr>
        <w:spacing w:line="276" w:lineRule="auto"/>
        <w:ind w:left="720"/>
        <w:rPr>
          <w:sz w:val="20"/>
          <w:szCs w:val="20"/>
          <w:lang w:val="bg-BG" w:eastAsia="en-GB"/>
        </w:rPr>
      </w:pPr>
      <w:r w:rsidRPr="001B0553">
        <w:rPr>
          <w:sz w:val="20"/>
          <w:szCs w:val="20"/>
          <w:lang w:val="bg-BG" w:eastAsia="en-GB"/>
        </w:rPr>
        <w:t>Провеждане на текущ и периодичен мониторинг на процесите, свързани с управлението на активите; оценка на ефективността и усъвършенстване на плана за управление на активите.</w:t>
      </w:r>
    </w:p>
    <w:p w:rsidR="00A42D0D" w:rsidRPr="008D1CCE" w:rsidRDefault="00D92A12" w:rsidP="00A42D0D">
      <w:pPr>
        <w:pStyle w:val="Style15"/>
        <w:widowControl/>
        <w:spacing w:before="115"/>
        <w:ind w:firstLine="360"/>
        <w:rPr>
          <w:rStyle w:val="FontStyle160"/>
        </w:rPr>
      </w:pPr>
      <w:r w:rsidRPr="008D1CCE">
        <w:rPr>
          <w:rStyle w:val="FontStyle160"/>
        </w:rPr>
        <w:lastRenderedPageBreak/>
        <w:t>Спазването на възприетите принципи в плана за управление на активите ще бъде основа за постигането на целите на плана, като в дългосрочен план ще осигури ефективно и надеждно предоставяне на В и К услуги, с грижа към опазване на околната среда и осигуряване на безопасни условия на труд.</w:t>
      </w:r>
    </w:p>
    <w:p w:rsidR="00D92A12" w:rsidRPr="00124793" w:rsidRDefault="00D92A12" w:rsidP="00A42D0D">
      <w:pPr>
        <w:pStyle w:val="ListParagraph"/>
        <w:spacing w:before="120"/>
        <w:rPr>
          <w:b/>
          <w:sz w:val="20"/>
          <w:szCs w:val="20"/>
          <w:lang w:val="bg-BG" w:eastAsia="en-GB"/>
        </w:rPr>
      </w:pPr>
      <w:r w:rsidRPr="00124793">
        <w:rPr>
          <w:b/>
          <w:sz w:val="20"/>
          <w:szCs w:val="20"/>
          <w:lang w:val="bg-BG" w:eastAsia="en-GB"/>
        </w:rPr>
        <w:t>Целите определени в настоящия план са:</w:t>
      </w:r>
    </w:p>
    <w:p w:rsidR="00D92A12" w:rsidRPr="008D1CCE" w:rsidRDefault="00D92A12" w:rsidP="00D92A12">
      <w:pPr>
        <w:pStyle w:val="ListParagraph"/>
        <w:rPr>
          <w:sz w:val="20"/>
          <w:szCs w:val="20"/>
          <w:lang w:val="bg-BG" w:eastAsia="en-GB"/>
        </w:rPr>
      </w:pPr>
      <w:r w:rsidRPr="00124793">
        <w:rPr>
          <w:b/>
          <w:i/>
          <w:sz w:val="20"/>
          <w:szCs w:val="20"/>
          <w:lang w:val="bg-BG" w:eastAsia="en-GB"/>
        </w:rPr>
        <w:t xml:space="preserve">Надеждна експлоатация на активите </w:t>
      </w:r>
      <w:r w:rsidRPr="00124793">
        <w:rPr>
          <w:sz w:val="20"/>
          <w:szCs w:val="20"/>
          <w:lang w:val="bg-BG" w:eastAsia="en-GB"/>
        </w:rPr>
        <w:t>- поддържане надеждността на активите чрез управление на риска и изпълнение изискванията на Договора сключен с АВиК - Перник.</w:t>
      </w:r>
    </w:p>
    <w:p w:rsidR="00D92A12" w:rsidRPr="00B77513" w:rsidRDefault="00D92A12" w:rsidP="00D92A12">
      <w:pPr>
        <w:pStyle w:val="ListBullet2"/>
        <w:numPr>
          <w:ilvl w:val="0"/>
          <w:numId w:val="0"/>
        </w:numPr>
        <w:jc w:val="both"/>
        <w:rPr>
          <w:rFonts w:ascii="Times New Roman" w:hAnsi="Times New Roman"/>
          <w:szCs w:val="20"/>
          <w:lang w:val="en-US" w:eastAsia="en-GB"/>
        </w:rPr>
      </w:pPr>
      <w:r w:rsidRPr="008D1CCE">
        <w:rPr>
          <w:rFonts w:ascii="Times New Roman" w:hAnsi="Times New Roman"/>
          <w:b/>
          <w:i/>
          <w:szCs w:val="20"/>
          <w:lang w:val="bg-BG" w:eastAsia="en-GB"/>
        </w:rPr>
        <w:t>Ефективна експлоатация на активите</w:t>
      </w:r>
      <w:r w:rsidRPr="008D1CCE">
        <w:rPr>
          <w:rFonts w:ascii="Times New Roman" w:hAnsi="Times New Roman"/>
          <w:szCs w:val="20"/>
          <w:lang w:val="bg-BG" w:eastAsia="en-GB"/>
        </w:rPr>
        <w:t xml:space="preserve"> - оптимизиране на специфичния разход на електрическа енергия за добив и транспортиране на водните маси.</w:t>
      </w:r>
    </w:p>
    <w:p w:rsidR="00D92A12" w:rsidRPr="008D1CCE" w:rsidRDefault="00D92A12" w:rsidP="00D92A12">
      <w:pPr>
        <w:pStyle w:val="Style15"/>
        <w:widowControl/>
        <w:spacing w:before="115" w:after="240"/>
        <w:ind w:firstLine="360"/>
        <w:rPr>
          <w:rStyle w:val="FontStyle160"/>
          <w:lang w:val="en-US"/>
        </w:rPr>
      </w:pPr>
      <w:r w:rsidRPr="008D1CCE">
        <w:rPr>
          <w:rStyle w:val="FontStyle160"/>
          <w:b/>
          <w:bCs/>
        </w:rPr>
        <w:t xml:space="preserve">Стопанисване на Активите </w:t>
      </w:r>
      <w:r w:rsidRPr="008D1CCE">
        <w:rPr>
          <w:rStyle w:val="FontStyle160"/>
        </w:rPr>
        <w:t>означава процедурите, чрез които Операторът управлява, контролира и оптимизира приемането, поддръжката и предаването на Активите. Стопанисването на Активите включва, без да се ограничава до това:</w:t>
      </w:r>
    </w:p>
    <w:p w:rsidR="00D92A12" w:rsidRPr="008D1CCE" w:rsidRDefault="00D92A12" w:rsidP="003F2DB9">
      <w:pPr>
        <w:pStyle w:val="Style22"/>
        <w:widowControl/>
        <w:numPr>
          <w:ilvl w:val="0"/>
          <w:numId w:val="21"/>
        </w:numPr>
        <w:tabs>
          <w:tab w:val="left" w:pos="696"/>
        </w:tabs>
        <w:spacing w:before="70" w:after="70"/>
        <w:jc w:val="both"/>
        <w:rPr>
          <w:rStyle w:val="FontStyle160"/>
        </w:rPr>
      </w:pPr>
      <w:r w:rsidRPr="008D1CCE">
        <w:rPr>
          <w:rStyle w:val="FontStyle160"/>
        </w:rPr>
        <w:t>създаване, поддържане и актуализиране на регистър на Активите;</w:t>
      </w:r>
    </w:p>
    <w:p w:rsidR="00D92A12" w:rsidRPr="008D1CCE" w:rsidRDefault="00D92A12" w:rsidP="003F2DB9">
      <w:pPr>
        <w:pStyle w:val="Style22"/>
        <w:widowControl/>
        <w:numPr>
          <w:ilvl w:val="0"/>
          <w:numId w:val="21"/>
        </w:numPr>
        <w:tabs>
          <w:tab w:val="left" w:pos="696"/>
        </w:tabs>
        <w:spacing w:before="70" w:after="70"/>
        <w:jc w:val="both"/>
        <w:rPr>
          <w:rStyle w:val="FontStyle160"/>
        </w:rPr>
      </w:pPr>
      <w:r w:rsidRPr="008D1CCE">
        <w:rPr>
          <w:rStyle w:val="FontStyle160"/>
        </w:rPr>
        <w:t>мониторинг, събиране, поддържане и актуализиране на данни за състоянието на Активите;</w:t>
      </w:r>
    </w:p>
    <w:p w:rsidR="00D92A12" w:rsidRPr="008D1CCE" w:rsidRDefault="00D92A12" w:rsidP="003F2DB9">
      <w:pPr>
        <w:pStyle w:val="Style22"/>
        <w:widowControl/>
        <w:numPr>
          <w:ilvl w:val="0"/>
          <w:numId w:val="21"/>
        </w:numPr>
        <w:tabs>
          <w:tab w:val="left" w:pos="696"/>
        </w:tabs>
        <w:spacing w:before="70" w:after="70"/>
        <w:jc w:val="both"/>
        <w:rPr>
          <w:rStyle w:val="FontStyle160"/>
        </w:rPr>
      </w:pPr>
      <w:r w:rsidRPr="008D1CCE">
        <w:rPr>
          <w:rStyle w:val="FontStyle160"/>
        </w:rPr>
        <w:t>средносрочно и дългосрочно планиране на управлението на Активите;</w:t>
      </w:r>
    </w:p>
    <w:p w:rsidR="00D92A12" w:rsidRPr="008D1CCE" w:rsidRDefault="00D92A12" w:rsidP="003F2DB9">
      <w:pPr>
        <w:pStyle w:val="Style22"/>
        <w:widowControl/>
        <w:numPr>
          <w:ilvl w:val="0"/>
          <w:numId w:val="21"/>
        </w:numPr>
        <w:tabs>
          <w:tab w:val="left" w:pos="696"/>
        </w:tabs>
        <w:spacing w:before="70" w:after="70"/>
        <w:jc w:val="both"/>
        <w:rPr>
          <w:rStyle w:val="FontStyle160"/>
        </w:rPr>
      </w:pPr>
      <w:r w:rsidRPr="008D1CCE">
        <w:rPr>
          <w:rStyle w:val="FontStyle160"/>
        </w:rPr>
        <w:t>оптимизиране на амортизациите и реинвестирането в Активите;</w:t>
      </w:r>
    </w:p>
    <w:p w:rsidR="00BA2534" w:rsidRPr="008D1CCE" w:rsidRDefault="00D92A12" w:rsidP="00A42D0D">
      <w:pPr>
        <w:pStyle w:val="Style22"/>
        <w:widowControl/>
        <w:numPr>
          <w:ilvl w:val="0"/>
          <w:numId w:val="21"/>
        </w:numPr>
        <w:tabs>
          <w:tab w:val="left" w:pos="696"/>
        </w:tabs>
        <w:spacing w:before="70" w:after="70"/>
        <w:jc w:val="both"/>
        <w:rPr>
          <w:rStyle w:val="FontStyle160"/>
        </w:rPr>
      </w:pPr>
      <w:r w:rsidRPr="008D1CCE">
        <w:rPr>
          <w:rStyle w:val="FontStyle160"/>
        </w:rPr>
        <w:t>идентифициране и управление на рисковете, свързани с Активите.</w:t>
      </w:r>
    </w:p>
    <w:p w:rsidR="009A1913" w:rsidRPr="00A42D0D" w:rsidRDefault="00D92A12" w:rsidP="00A42D0D">
      <w:pPr>
        <w:pStyle w:val="Style15"/>
        <w:widowControl/>
        <w:spacing w:before="115" w:after="240"/>
        <w:ind w:firstLine="360"/>
        <w:rPr>
          <w:rStyle w:val="FontStyle160"/>
          <w:bCs/>
        </w:rPr>
      </w:pPr>
      <w:r w:rsidRPr="00A42D0D">
        <w:rPr>
          <w:rStyle w:val="FontStyle160"/>
          <w:b/>
          <w:bCs/>
        </w:rPr>
        <w:t xml:space="preserve">Експлоатация на Активите </w:t>
      </w:r>
      <w:r w:rsidRPr="00A42D0D">
        <w:rPr>
          <w:rStyle w:val="FontStyle160"/>
          <w:bCs/>
        </w:rPr>
        <w:t>означава поддържането и използването на активите за целите на предоставяне на ВиК услуги на потребителите.</w:t>
      </w:r>
    </w:p>
    <w:p w:rsidR="00D92A12" w:rsidRPr="008D1CCE" w:rsidRDefault="00D92A12" w:rsidP="00725A41">
      <w:pPr>
        <w:pStyle w:val="Style15"/>
        <w:widowControl/>
        <w:numPr>
          <w:ilvl w:val="0"/>
          <w:numId w:val="8"/>
        </w:numPr>
        <w:spacing w:before="240"/>
        <w:ind w:left="360"/>
        <w:rPr>
          <w:rStyle w:val="FontStyle160"/>
          <w:b/>
        </w:rPr>
      </w:pPr>
      <w:r w:rsidRPr="008D1CCE">
        <w:rPr>
          <w:rStyle w:val="FontStyle160"/>
          <w:b/>
        </w:rPr>
        <w:t>Описание на активите, обхванати от плана</w:t>
      </w:r>
    </w:p>
    <w:p w:rsidR="00BA17A8" w:rsidRDefault="00D92A12" w:rsidP="00BA17A8">
      <w:pPr>
        <w:pStyle w:val="Style15"/>
        <w:widowControl/>
        <w:spacing w:before="240"/>
        <w:ind w:firstLine="360"/>
        <w:rPr>
          <w:rStyle w:val="FontStyle160"/>
        </w:rPr>
      </w:pPr>
      <w:r w:rsidRPr="00B3364B">
        <w:rPr>
          <w:rStyle w:val="FontStyle160"/>
        </w:rPr>
        <w:t>На територията на област Перник, ВиК операторът експлоатира водоизточници</w:t>
      </w:r>
      <w:r w:rsidR="00AA50A3" w:rsidRPr="00B3364B">
        <w:rPr>
          <w:rStyle w:val="FontStyle160"/>
        </w:rPr>
        <w:t xml:space="preserve"> (</w:t>
      </w:r>
      <w:r w:rsidR="00AA50A3" w:rsidRPr="00B3364B">
        <w:rPr>
          <w:rStyle w:val="FontStyle160"/>
          <w:b/>
          <w:i/>
        </w:rPr>
        <w:t>Приложение 1</w:t>
      </w:r>
      <w:r w:rsidR="00AA50A3" w:rsidRPr="00B3364B">
        <w:rPr>
          <w:rStyle w:val="FontStyle160"/>
        </w:rPr>
        <w:t>), помпени станции (</w:t>
      </w:r>
      <w:r w:rsidR="00AA50A3" w:rsidRPr="00B3364B">
        <w:rPr>
          <w:rStyle w:val="FontStyle160"/>
          <w:b/>
          <w:i/>
        </w:rPr>
        <w:t>Приложение 2</w:t>
      </w:r>
      <w:r w:rsidR="00AA50A3" w:rsidRPr="00B3364B">
        <w:rPr>
          <w:rStyle w:val="FontStyle160"/>
        </w:rPr>
        <w:t>), резервоари (</w:t>
      </w:r>
      <w:r w:rsidR="00AA50A3" w:rsidRPr="00B3364B">
        <w:rPr>
          <w:rStyle w:val="FontStyle160"/>
          <w:b/>
          <w:i/>
        </w:rPr>
        <w:t>Приложение 3</w:t>
      </w:r>
      <w:r w:rsidR="00AA50A3" w:rsidRPr="00B3364B">
        <w:rPr>
          <w:rStyle w:val="FontStyle160"/>
        </w:rPr>
        <w:t>), довеждащи водопроводи</w:t>
      </w:r>
      <w:r w:rsidR="00AA50A3" w:rsidRPr="00B3364B">
        <w:rPr>
          <w:rStyle w:val="FontStyle160"/>
          <w:lang w:val="en-US"/>
        </w:rPr>
        <w:t xml:space="preserve">, </w:t>
      </w:r>
      <w:r w:rsidR="00AA50A3" w:rsidRPr="00B3364B">
        <w:rPr>
          <w:rStyle w:val="FontStyle160"/>
        </w:rPr>
        <w:t>вътрешни водопроводни мрежи (</w:t>
      </w:r>
      <w:r w:rsidR="00AA50A3" w:rsidRPr="00B3364B">
        <w:rPr>
          <w:rStyle w:val="FontStyle160"/>
          <w:b/>
          <w:i/>
        </w:rPr>
        <w:t>Приложение 4</w:t>
      </w:r>
      <w:r w:rsidR="00AA50A3" w:rsidRPr="00B3364B">
        <w:rPr>
          <w:rStyle w:val="FontStyle160"/>
        </w:rPr>
        <w:t>) и канализационни системи (</w:t>
      </w:r>
      <w:r w:rsidR="00AA50A3" w:rsidRPr="00B3364B">
        <w:rPr>
          <w:rStyle w:val="FontStyle160"/>
          <w:b/>
          <w:i/>
        </w:rPr>
        <w:t>Приложение 5</w:t>
      </w:r>
      <w:r w:rsidR="00AA50A3" w:rsidRPr="00B3364B">
        <w:rPr>
          <w:rStyle w:val="FontStyle160"/>
        </w:rPr>
        <w:t>) в общини Перник, Радомир, Брезник, Трън, Земен и Ковачевци</w:t>
      </w:r>
      <w:r w:rsidR="00AA50A3" w:rsidRPr="00B77513">
        <w:rPr>
          <w:rStyle w:val="FontStyle160"/>
        </w:rPr>
        <w:t>.</w:t>
      </w:r>
    </w:p>
    <w:p w:rsidR="00836BAC" w:rsidRPr="008807E5" w:rsidRDefault="00382F82" w:rsidP="00AC7770">
      <w:pPr>
        <w:pStyle w:val="Style15"/>
        <w:widowControl/>
        <w:spacing w:before="120"/>
        <w:ind w:firstLine="360"/>
        <w:rPr>
          <w:rStyle w:val="FontStyle160"/>
        </w:rPr>
      </w:pPr>
      <w:r w:rsidRPr="008807E5">
        <w:rPr>
          <w:rStyle w:val="FontStyle160"/>
        </w:rPr>
        <w:t>„ВиК“ ООД Перник стопанисва, експлоатира и подд</w:t>
      </w:r>
      <w:r w:rsidR="00DF6DBC" w:rsidRPr="008807E5">
        <w:rPr>
          <w:rStyle w:val="FontStyle160"/>
        </w:rPr>
        <w:t>ръ</w:t>
      </w:r>
      <w:r w:rsidRPr="008807E5">
        <w:rPr>
          <w:rStyle w:val="FontStyle160"/>
        </w:rPr>
        <w:t>жа Активите в съответствие с условията на разрешителните</w:t>
      </w:r>
      <w:r w:rsidR="00493B63" w:rsidRPr="008807E5">
        <w:rPr>
          <w:rStyle w:val="FontStyle160"/>
        </w:rPr>
        <w:t>,</w:t>
      </w:r>
      <w:r w:rsidRPr="008807E5">
        <w:rPr>
          <w:rStyle w:val="FontStyle160"/>
        </w:rPr>
        <w:t xml:space="preserve"> за водовземане </w:t>
      </w:r>
      <w:r w:rsidR="007F4B5B" w:rsidRPr="008807E5">
        <w:rPr>
          <w:rStyle w:val="FontStyle160"/>
        </w:rPr>
        <w:t xml:space="preserve">от повърхностни </w:t>
      </w:r>
      <w:r w:rsidR="008807E5" w:rsidRPr="008807E5">
        <w:rPr>
          <w:rStyle w:val="FontStyle160"/>
        </w:rPr>
        <w:t xml:space="preserve">и подземни </w:t>
      </w:r>
      <w:r w:rsidR="007F4B5B" w:rsidRPr="008807E5">
        <w:rPr>
          <w:rStyle w:val="FontStyle160"/>
        </w:rPr>
        <w:t xml:space="preserve">водни обекти </w:t>
      </w:r>
      <w:r w:rsidR="002D2B6A" w:rsidRPr="008807E5">
        <w:rPr>
          <w:rStyle w:val="FontStyle160"/>
        </w:rPr>
        <w:t xml:space="preserve">и учредени СОЗ около водоизточниците, </w:t>
      </w:r>
      <w:r w:rsidR="003F48A3" w:rsidRPr="008807E5">
        <w:rPr>
          <w:rStyle w:val="FontStyle160"/>
        </w:rPr>
        <w:t xml:space="preserve">и разрешителни </w:t>
      </w:r>
      <w:r w:rsidRPr="008807E5">
        <w:rPr>
          <w:rStyle w:val="FontStyle160"/>
        </w:rPr>
        <w:t xml:space="preserve">за заустване на отпадъчни </w:t>
      </w:r>
      <w:r w:rsidR="00674D46" w:rsidRPr="008807E5">
        <w:rPr>
          <w:rStyle w:val="FontStyle160"/>
        </w:rPr>
        <w:t>води, издадени съгласно Закона з</w:t>
      </w:r>
      <w:r w:rsidRPr="008807E5">
        <w:rPr>
          <w:rStyle w:val="FontStyle160"/>
        </w:rPr>
        <w:t>а водите</w:t>
      </w:r>
      <w:r w:rsidR="00AC7770" w:rsidRPr="008807E5">
        <w:rPr>
          <w:rStyle w:val="FontStyle160"/>
        </w:rPr>
        <w:t>, включително, без да се ограничава до това</w:t>
      </w:r>
      <w:r w:rsidR="00414ECD">
        <w:rPr>
          <w:rStyle w:val="FontStyle160"/>
        </w:rPr>
        <w:t>:</w:t>
      </w:r>
    </w:p>
    <w:p w:rsidR="00AC7770" w:rsidRPr="00AC7770" w:rsidRDefault="00AC7770" w:rsidP="00AC7770">
      <w:pPr>
        <w:pStyle w:val="Style15"/>
        <w:widowControl/>
        <w:spacing w:before="120"/>
        <w:ind w:firstLine="360"/>
        <w:rPr>
          <w:rStyle w:val="FontStyle160"/>
          <w:color w:val="FF0000"/>
        </w:rPr>
      </w:pPr>
    </w:p>
    <w:tbl>
      <w:tblPr>
        <w:tblW w:w="10170" w:type="dxa"/>
        <w:tblInd w:w="-72" w:type="dxa"/>
        <w:tblLayout w:type="fixed"/>
        <w:tblLook w:val="04A0"/>
      </w:tblPr>
      <w:tblGrid>
        <w:gridCol w:w="544"/>
        <w:gridCol w:w="986"/>
        <w:gridCol w:w="1170"/>
        <w:gridCol w:w="1890"/>
        <w:gridCol w:w="2250"/>
        <w:gridCol w:w="1260"/>
        <w:gridCol w:w="2070"/>
      </w:tblGrid>
      <w:tr w:rsidR="008B722C" w:rsidRPr="00347718" w:rsidTr="004E1E32">
        <w:trPr>
          <w:trHeight w:val="805"/>
        </w:trPr>
        <w:tc>
          <w:tcPr>
            <w:tcW w:w="10170" w:type="dxa"/>
            <w:gridSpan w:val="7"/>
            <w:tcBorders>
              <w:top w:val="nil"/>
              <w:left w:val="nil"/>
              <w:bottom w:val="nil"/>
              <w:right w:val="nil"/>
            </w:tcBorders>
            <w:shd w:val="clear" w:color="auto" w:fill="auto"/>
            <w:vAlign w:val="center"/>
            <w:hideMark/>
          </w:tcPr>
          <w:p w:rsidR="00E94116" w:rsidRDefault="008B722C" w:rsidP="00E94116">
            <w:pPr>
              <w:suppressAutoHyphens w:val="0"/>
              <w:jc w:val="left"/>
              <w:rPr>
                <w:b/>
                <w:sz w:val="18"/>
                <w:szCs w:val="18"/>
                <w:lang w:val="bg-BG" w:eastAsia="en-US"/>
              </w:rPr>
            </w:pPr>
            <w:r w:rsidRPr="00347718">
              <w:rPr>
                <w:b/>
                <w:sz w:val="18"/>
                <w:szCs w:val="18"/>
                <w:lang w:val="en-US" w:eastAsia="en-US"/>
              </w:rPr>
              <w:t xml:space="preserve">Списък с водоизточниците на </w:t>
            </w:r>
            <w:r w:rsidR="003139FB" w:rsidRPr="003139FB">
              <w:rPr>
                <w:b/>
                <w:sz w:val="18"/>
                <w:szCs w:val="18"/>
                <w:lang w:val="en-US" w:eastAsia="en-US"/>
              </w:rPr>
              <w:t>обособена територия "Перник",</w:t>
            </w:r>
            <w:r w:rsidRPr="00347718">
              <w:rPr>
                <w:b/>
                <w:sz w:val="18"/>
                <w:szCs w:val="18"/>
                <w:lang w:val="en-US" w:eastAsia="en-US"/>
              </w:rPr>
              <w:t xml:space="preserve"> предадени за стопанисване, експлоатация и под</w:t>
            </w:r>
            <w:r w:rsidR="00CD629E" w:rsidRPr="003139FB">
              <w:rPr>
                <w:b/>
                <w:sz w:val="18"/>
                <w:szCs w:val="18"/>
                <w:lang w:val="en-US" w:eastAsia="en-US"/>
              </w:rPr>
              <w:t>д</w:t>
            </w:r>
            <w:r w:rsidRPr="00347718">
              <w:rPr>
                <w:b/>
                <w:sz w:val="18"/>
                <w:szCs w:val="18"/>
                <w:lang w:val="en-US" w:eastAsia="en-US"/>
              </w:rPr>
              <w:t>р</w:t>
            </w:r>
            <w:r w:rsidR="00CD629E" w:rsidRPr="003139FB">
              <w:rPr>
                <w:b/>
                <w:sz w:val="18"/>
                <w:szCs w:val="18"/>
                <w:lang w:val="en-US" w:eastAsia="en-US"/>
              </w:rPr>
              <w:t>ъ</w:t>
            </w:r>
            <w:r w:rsidRPr="00347718">
              <w:rPr>
                <w:b/>
                <w:sz w:val="18"/>
                <w:szCs w:val="18"/>
                <w:lang w:val="en-US" w:eastAsia="en-US"/>
              </w:rPr>
              <w:t xml:space="preserve">жка </w:t>
            </w:r>
          </w:p>
          <w:p w:rsidR="008B722C" w:rsidRPr="00347718" w:rsidRDefault="008B722C" w:rsidP="00E94116">
            <w:pPr>
              <w:suppressAutoHyphens w:val="0"/>
              <w:jc w:val="center"/>
              <w:rPr>
                <w:b/>
                <w:sz w:val="18"/>
                <w:szCs w:val="18"/>
                <w:lang w:val="en-US" w:eastAsia="en-US"/>
              </w:rPr>
            </w:pPr>
            <w:r w:rsidRPr="00347718">
              <w:rPr>
                <w:b/>
                <w:sz w:val="18"/>
                <w:szCs w:val="18"/>
                <w:lang w:val="en-US" w:eastAsia="en-US"/>
              </w:rPr>
              <w:t>на "ВиК" ООД - ПЕРНИК</w:t>
            </w:r>
          </w:p>
        </w:tc>
      </w:tr>
      <w:tr w:rsidR="00EF65E9" w:rsidRPr="008B722C" w:rsidTr="004E1E32">
        <w:trPr>
          <w:trHeight w:val="264"/>
        </w:trPr>
        <w:tc>
          <w:tcPr>
            <w:tcW w:w="544"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8B722C">
            <w:pPr>
              <w:suppressAutoHyphens w:val="0"/>
              <w:jc w:val="center"/>
              <w:rPr>
                <w:sz w:val="20"/>
                <w:szCs w:val="20"/>
                <w:lang w:val="en-US" w:eastAsia="en-US"/>
              </w:rPr>
            </w:pPr>
            <w:r w:rsidRPr="00780ECB">
              <w:rPr>
                <w:sz w:val="20"/>
                <w:szCs w:val="20"/>
                <w:lang w:val="en-US" w:eastAsia="en-US"/>
              </w:rPr>
              <w:t>№ по ред</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8B722C">
            <w:pPr>
              <w:suppressAutoHyphens w:val="0"/>
              <w:jc w:val="center"/>
              <w:rPr>
                <w:sz w:val="20"/>
                <w:szCs w:val="20"/>
                <w:lang w:val="en-US" w:eastAsia="en-US"/>
              </w:rPr>
            </w:pPr>
            <w:r w:rsidRPr="00780ECB">
              <w:rPr>
                <w:sz w:val="20"/>
                <w:szCs w:val="20"/>
                <w:lang w:val="en-US" w:eastAsia="en-US"/>
              </w:rPr>
              <w:t>Зона на водоснабдяване, в която водоизточника доставя вода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8B722C">
            <w:pPr>
              <w:suppressAutoHyphens w:val="0"/>
              <w:jc w:val="center"/>
              <w:rPr>
                <w:sz w:val="20"/>
                <w:szCs w:val="20"/>
                <w:lang w:val="en-US" w:eastAsia="en-US"/>
              </w:rPr>
            </w:pPr>
            <w:r w:rsidRPr="00780ECB">
              <w:rPr>
                <w:sz w:val="20"/>
                <w:szCs w:val="20"/>
                <w:lang w:val="en-US" w:eastAsia="en-US"/>
              </w:rPr>
              <w:t>Басейнова Дирекция</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1D3E7E" w:rsidRDefault="001D3E7E" w:rsidP="008B722C">
            <w:pPr>
              <w:suppressAutoHyphens w:val="0"/>
              <w:jc w:val="center"/>
              <w:rPr>
                <w:sz w:val="20"/>
                <w:szCs w:val="20"/>
                <w:lang w:val="bg-BG" w:eastAsia="en-US"/>
              </w:rPr>
            </w:pPr>
          </w:p>
          <w:p w:rsidR="001D3E7E" w:rsidRDefault="001D3E7E" w:rsidP="008B722C">
            <w:pPr>
              <w:suppressAutoHyphens w:val="0"/>
              <w:jc w:val="center"/>
              <w:rPr>
                <w:sz w:val="20"/>
                <w:szCs w:val="20"/>
                <w:lang w:val="bg-BG" w:eastAsia="en-US"/>
              </w:rPr>
            </w:pPr>
          </w:p>
          <w:p w:rsidR="001D3E7E" w:rsidRDefault="001D3E7E" w:rsidP="008B722C">
            <w:pPr>
              <w:suppressAutoHyphens w:val="0"/>
              <w:jc w:val="center"/>
              <w:rPr>
                <w:sz w:val="20"/>
                <w:szCs w:val="20"/>
                <w:lang w:val="bg-BG" w:eastAsia="en-US"/>
              </w:rPr>
            </w:pPr>
          </w:p>
          <w:p w:rsidR="001D3E7E" w:rsidRDefault="001D3E7E" w:rsidP="008B722C">
            <w:pPr>
              <w:suppressAutoHyphens w:val="0"/>
              <w:jc w:val="center"/>
              <w:rPr>
                <w:sz w:val="20"/>
                <w:szCs w:val="20"/>
                <w:lang w:val="bg-BG" w:eastAsia="en-US"/>
              </w:rPr>
            </w:pPr>
          </w:p>
          <w:p w:rsidR="00B6285E" w:rsidRPr="00780ECB" w:rsidRDefault="008B722C" w:rsidP="008B722C">
            <w:pPr>
              <w:suppressAutoHyphens w:val="0"/>
              <w:jc w:val="center"/>
              <w:rPr>
                <w:sz w:val="20"/>
                <w:szCs w:val="20"/>
                <w:lang w:val="en-US" w:eastAsia="en-US"/>
              </w:rPr>
            </w:pPr>
            <w:r w:rsidRPr="00780ECB">
              <w:rPr>
                <w:sz w:val="20"/>
                <w:szCs w:val="20"/>
                <w:lang w:val="en-US" w:eastAsia="en-US"/>
              </w:rPr>
              <w:t>Водоизточник</w:t>
            </w:r>
          </w:p>
          <w:p w:rsidR="00B6285E" w:rsidRPr="00780ECB" w:rsidRDefault="00B6285E" w:rsidP="00B6285E">
            <w:pPr>
              <w:rPr>
                <w:sz w:val="20"/>
                <w:szCs w:val="20"/>
                <w:lang w:val="en-US" w:eastAsia="en-US"/>
              </w:rPr>
            </w:pPr>
          </w:p>
          <w:p w:rsidR="00B6285E" w:rsidRPr="00780ECB" w:rsidRDefault="00B6285E" w:rsidP="00B6285E">
            <w:pPr>
              <w:rPr>
                <w:sz w:val="20"/>
                <w:szCs w:val="20"/>
                <w:lang w:val="en-US" w:eastAsia="en-US"/>
              </w:rPr>
            </w:pPr>
          </w:p>
          <w:p w:rsidR="00B6285E" w:rsidRPr="00780ECB" w:rsidRDefault="00B6285E" w:rsidP="00B6285E">
            <w:pPr>
              <w:rPr>
                <w:sz w:val="20"/>
                <w:szCs w:val="20"/>
                <w:lang w:val="en-US" w:eastAsia="en-US"/>
              </w:rPr>
            </w:pPr>
          </w:p>
          <w:p w:rsidR="00B6285E" w:rsidRPr="00780ECB" w:rsidRDefault="00B6285E" w:rsidP="00B6285E">
            <w:pPr>
              <w:rPr>
                <w:sz w:val="20"/>
                <w:szCs w:val="20"/>
                <w:lang w:val="en-US" w:eastAsia="en-US"/>
              </w:rPr>
            </w:pPr>
          </w:p>
          <w:p w:rsidR="008B722C" w:rsidRPr="00780ECB" w:rsidRDefault="008B722C" w:rsidP="00B6285E">
            <w:pPr>
              <w:rPr>
                <w:sz w:val="20"/>
                <w:szCs w:val="20"/>
                <w:lang w:val="en-US" w:eastAsia="en-US"/>
              </w:rPr>
            </w:pPr>
          </w:p>
        </w:tc>
        <w:tc>
          <w:tcPr>
            <w:tcW w:w="225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8B722C">
            <w:pPr>
              <w:suppressAutoHyphens w:val="0"/>
              <w:jc w:val="center"/>
              <w:rPr>
                <w:sz w:val="20"/>
                <w:szCs w:val="20"/>
                <w:lang w:val="en-US" w:eastAsia="en-US"/>
              </w:rPr>
            </w:pPr>
            <w:r w:rsidRPr="00780ECB">
              <w:rPr>
                <w:sz w:val="20"/>
                <w:szCs w:val="20"/>
                <w:lang w:val="en-US" w:eastAsia="en-US"/>
              </w:rPr>
              <w:t>№ на разрешителното за водовземане/ вх.№ на подадено заявление в БД ЗБР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8B722C">
            <w:pPr>
              <w:suppressAutoHyphens w:val="0"/>
              <w:jc w:val="center"/>
              <w:rPr>
                <w:sz w:val="20"/>
                <w:szCs w:val="20"/>
                <w:lang w:val="en-US" w:eastAsia="en-US"/>
              </w:rPr>
            </w:pPr>
            <w:r w:rsidRPr="00780ECB">
              <w:rPr>
                <w:sz w:val="20"/>
                <w:szCs w:val="20"/>
                <w:lang w:val="en-US" w:eastAsia="en-US"/>
              </w:rPr>
              <w:t xml:space="preserve">Разрешено водно количество </w:t>
            </w:r>
          </w:p>
        </w:tc>
        <w:tc>
          <w:tcPr>
            <w:tcW w:w="2070" w:type="dxa"/>
            <w:vMerge w:val="restart"/>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780ECB" w:rsidRDefault="008B722C" w:rsidP="004E1E32">
            <w:pPr>
              <w:suppressAutoHyphens w:val="0"/>
              <w:jc w:val="center"/>
              <w:rPr>
                <w:sz w:val="20"/>
                <w:szCs w:val="20"/>
                <w:lang w:val="en-US" w:eastAsia="en-US"/>
              </w:rPr>
            </w:pPr>
            <w:r w:rsidRPr="00780ECB">
              <w:rPr>
                <w:sz w:val="20"/>
                <w:szCs w:val="20"/>
                <w:lang w:val="en-US" w:eastAsia="en-US"/>
              </w:rPr>
              <w:t>Въведена в експлоатация СОЗ</w:t>
            </w:r>
            <w:r w:rsidR="004E1E32">
              <w:rPr>
                <w:sz w:val="20"/>
                <w:szCs w:val="20"/>
                <w:lang w:val="bg-BG" w:eastAsia="en-US"/>
              </w:rPr>
              <w:t>,</w:t>
            </w:r>
            <w:r w:rsidRPr="00780ECB">
              <w:rPr>
                <w:sz w:val="20"/>
                <w:szCs w:val="20"/>
                <w:lang w:val="en-US" w:eastAsia="en-US"/>
              </w:rPr>
              <w:t xml:space="preserve"> </w:t>
            </w:r>
            <w:r w:rsidR="004E1E32">
              <w:rPr>
                <w:sz w:val="20"/>
                <w:szCs w:val="20"/>
                <w:lang w:val="bg-BG" w:eastAsia="en-US"/>
              </w:rPr>
              <w:t>в</w:t>
            </w:r>
            <w:r w:rsidRPr="00780ECB">
              <w:rPr>
                <w:sz w:val="20"/>
                <w:szCs w:val="20"/>
                <w:lang w:val="en-US" w:eastAsia="en-US"/>
              </w:rPr>
              <w:t xml:space="preserve"> процедура за учредяване на СОЗ (вх.№ на подадено заявление в БД ЗБР)</w:t>
            </w:r>
          </w:p>
        </w:tc>
      </w:tr>
      <w:tr w:rsidR="00EF65E9" w:rsidRPr="008B722C" w:rsidTr="004E1E32">
        <w:trPr>
          <w:trHeight w:val="264"/>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225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CD629E" w:rsidRDefault="008B722C" w:rsidP="008B722C">
            <w:pPr>
              <w:suppressAutoHyphens w:val="0"/>
              <w:jc w:val="left"/>
              <w:rPr>
                <w:rFonts w:ascii="Arial" w:hAnsi="Arial" w:cs="Arial"/>
                <w:sz w:val="20"/>
                <w:szCs w:val="20"/>
                <w:lang w:val="en-US" w:eastAsia="en-US"/>
              </w:rPr>
            </w:pPr>
          </w:p>
        </w:tc>
        <w:tc>
          <w:tcPr>
            <w:tcW w:w="126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CD629E" w:rsidRDefault="008B722C" w:rsidP="008B722C">
            <w:pPr>
              <w:suppressAutoHyphens w:val="0"/>
              <w:jc w:val="left"/>
              <w:rPr>
                <w:rFonts w:ascii="Arial" w:hAnsi="Arial" w:cs="Arial"/>
                <w:sz w:val="20"/>
                <w:szCs w:val="20"/>
                <w:lang w:val="en-US" w:eastAsia="en-US"/>
              </w:rPr>
            </w:pPr>
          </w:p>
        </w:tc>
        <w:tc>
          <w:tcPr>
            <w:tcW w:w="207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8B722C" w:rsidRDefault="008B722C" w:rsidP="008B722C">
            <w:pPr>
              <w:suppressAutoHyphens w:val="0"/>
              <w:jc w:val="left"/>
              <w:rPr>
                <w:rFonts w:ascii="Arial" w:hAnsi="Arial" w:cs="Arial"/>
                <w:sz w:val="20"/>
                <w:szCs w:val="20"/>
                <w:lang w:val="en-US" w:eastAsia="en-US"/>
              </w:rPr>
            </w:pPr>
          </w:p>
        </w:tc>
      </w:tr>
      <w:tr w:rsidR="00EF65E9" w:rsidRPr="008B722C" w:rsidTr="004E1E32">
        <w:trPr>
          <w:trHeight w:val="573"/>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225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CD629E" w:rsidRDefault="008B722C" w:rsidP="008B722C">
            <w:pPr>
              <w:suppressAutoHyphens w:val="0"/>
              <w:jc w:val="left"/>
              <w:rPr>
                <w:rFonts w:ascii="Arial" w:hAnsi="Arial" w:cs="Arial"/>
                <w:sz w:val="20"/>
                <w:szCs w:val="20"/>
                <w:lang w:val="en-US" w:eastAsia="en-US"/>
              </w:rPr>
            </w:pPr>
          </w:p>
        </w:tc>
        <w:tc>
          <w:tcPr>
            <w:tcW w:w="126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CD629E" w:rsidRDefault="008B722C" w:rsidP="008B722C">
            <w:pPr>
              <w:suppressAutoHyphens w:val="0"/>
              <w:jc w:val="left"/>
              <w:rPr>
                <w:rFonts w:ascii="Arial" w:hAnsi="Arial" w:cs="Arial"/>
                <w:sz w:val="20"/>
                <w:szCs w:val="20"/>
                <w:lang w:val="en-US" w:eastAsia="en-US"/>
              </w:rPr>
            </w:pPr>
          </w:p>
        </w:tc>
        <w:tc>
          <w:tcPr>
            <w:tcW w:w="207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8B722C" w:rsidRDefault="008B722C" w:rsidP="008B722C">
            <w:pPr>
              <w:suppressAutoHyphens w:val="0"/>
              <w:jc w:val="left"/>
              <w:rPr>
                <w:rFonts w:ascii="Arial" w:hAnsi="Arial" w:cs="Arial"/>
                <w:sz w:val="20"/>
                <w:szCs w:val="20"/>
                <w:lang w:val="en-US" w:eastAsia="en-US"/>
              </w:rPr>
            </w:pPr>
          </w:p>
        </w:tc>
      </w:tr>
      <w:tr w:rsidR="00EF65E9" w:rsidRPr="008B722C" w:rsidTr="004E1E32">
        <w:trPr>
          <w:trHeight w:val="1209"/>
        </w:trPr>
        <w:tc>
          <w:tcPr>
            <w:tcW w:w="544"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8B722C" w:rsidRPr="008B722C" w:rsidRDefault="008B722C" w:rsidP="008B722C">
            <w:pPr>
              <w:suppressAutoHyphens w:val="0"/>
              <w:jc w:val="left"/>
              <w:rPr>
                <w:rFonts w:ascii="Arial" w:hAnsi="Arial" w:cs="Arial"/>
                <w:sz w:val="20"/>
                <w:szCs w:val="20"/>
                <w:lang w:val="en-US" w:eastAsia="en-US"/>
              </w:rPr>
            </w:pPr>
          </w:p>
        </w:tc>
        <w:tc>
          <w:tcPr>
            <w:tcW w:w="225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CD629E" w:rsidRDefault="008B722C" w:rsidP="008B722C">
            <w:pPr>
              <w:suppressAutoHyphens w:val="0"/>
              <w:jc w:val="left"/>
              <w:rPr>
                <w:rFonts w:ascii="Arial" w:hAnsi="Arial" w:cs="Arial"/>
                <w:sz w:val="20"/>
                <w:szCs w:val="20"/>
                <w:lang w:val="en-US" w:eastAsia="en-US"/>
              </w:rPr>
            </w:pPr>
          </w:p>
        </w:tc>
        <w:tc>
          <w:tcPr>
            <w:tcW w:w="1260" w:type="dxa"/>
            <w:tcBorders>
              <w:top w:val="nil"/>
              <w:left w:val="nil"/>
              <w:bottom w:val="single" w:sz="4" w:space="0" w:color="auto"/>
              <w:right w:val="single" w:sz="4" w:space="0" w:color="auto"/>
            </w:tcBorders>
            <w:shd w:val="clear" w:color="auto" w:fill="CCFFCC"/>
            <w:vAlign w:val="center"/>
            <w:hideMark/>
          </w:tcPr>
          <w:p w:rsidR="008B722C" w:rsidRPr="00EF65E9" w:rsidRDefault="008B722C" w:rsidP="00CD629E">
            <w:pPr>
              <w:suppressAutoHyphens w:val="0"/>
              <w:jc w:val="center"/>
              <w:rPr>
                <w:sz w:val="20"/>
                <w:szCs w:val="20"/>
                <w:lang w:val="en-US" w:eastAsia="en-US"/>
              </w:rPr>
            </w:pPr>
            <w:r w:rsidRPr="00EF65E9">
              <w:rPr>
                <w:sz w:val="20"/>
                <w:szCs w:val="20"/>
                <w:lang w:val="en-US" w:eastAsia="en-US"/>
              </w:rPr>
              <w:t>м</w:t>
            </w:r>
            <w:r w:rsidR="00CD629E" w:rsidRPr="00EF65E9">
              <w:rPr>
                <w:sz w:val="20"/>
                <w:szCs w:val="20"/>
                <w:lang w:val="en-US" w:eastAsia="en-US"/>
              </w:rPr>
              <w:t>³</w:t>
            </w:r>
            <w:r w:rsidRPr="00EF65E9">
              <w:rPr>
                <w:sz w:val="20"/>
                <w:szCs w:val="20"/>
                <w:lang w:val="en-US" w:eastAsia="en-US"/>
              </w:rPr>
              <w:t>/ година</w:t>
            </w:r>
          </w:p>
        </w:tc>
        <w:tc>
          <w:tcPr>
            <w:tcW w:w="207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8B722C" w:rsidRPr="008B722C" w:rsidRDefault="008B722C" w:rsidP="008B722C">
            <w:pPr>
              <w:suppressAutoHyphens w:val="0"/>
              <w:jc w:val="left"/>
              <w:rPr>
                <w:rFonts w:ascii="Arial" w:hAnsi="Arial" w:cs="Arial"/>
                <w:sz w:val="20"/>
                <w:szCs w:val="20"/>
                <w:lang w:val="en-US" w:eastAsia="en-US"/>
              </w:rPr>
            </w:pPr>
          </w:p>
        </w:tc>
      </w:tr>
      <w:tr w:rsidR="00EF65E9" w:rsidRPr="008B722C" w:rsidTr="004E1E32">
        <w:trPr>
          <w:trHeight w:val="173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№4</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36BAC" w:rsidP="008B722C">
            <w:pPr>
              <w:suppressAutoHyphens w:val="0"/>
              <w:jc w:val="left"/>
              <w:rPr>
                <w:sz w:val="18"/>
                <w:szCs w:val="18"/>
                <w:lang w:val="en-US" w:eastAsia="en-US"/>
              </w:rPr>
            </w:pPr>
            <w:r>
              <w:rPr>
                <w:sz w:val="18"/>
                <w:szCs w:val="18"/>
                <w:lang w:val="en-US" w:eastAsia="en-US"/>
              </w:rPr>
              <w:t xml:space="preserve"> Водохващане "Матница</w:t>
            </w:r>
            <w:r w:rsidR="00695306">
              <w:rPr>
                <w:sz w:val="18"/>
                <w:szCs w:val="18"/>
                <w:lang w:val="en-US" w:eastAsia="en-US"/>
              </w:rPr>
              <w:t>"  на р. Матница</w:t>
            </w:r>
            <w:r w:rsidR="00695306">
              <w:rPr>
                <w:sz w:val="18"/>
                <w:szCs w:val="18"/>
                <w:lang w:val="bg-BG" w:eastAsia="en-US"/>
              </w:rPr>
              <w:t xml:space="preserve"> </w:t>
            </w:r>
            <w:r w:rsidR="00695306">
              <w:rPr>
                <w:sz w:val="18"/>
                <w:szCs w:val="18"/>
                <w:lang w:val="en-US" w:eastAsia="en-US"/>
              </w:rPr>
              <w:t xml:space="preserve"> - </w:t>
            </w:r>
            <w:r w:rsidR="008B722C" w:rsidRPr="00EF65E9">
              <w:rPr>
                <w:sz w:val="18"/>
                <w:szCs w:val="18"/>
                <w:lang w:val="en-US" w:eastAsia="en-US"/>
              </w:rPr>
              <w:t>за ПБВ на с.Кладница, с.Драгичево и кв."Църква" на гр.Перник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0323/28.05.2001 г.              РР-01-275/01.08.2012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CD629E" w:rsidP="008B722C">
            <w:pPr>
              <w:suppressAutoHyphens w:val="0"/>
              <w:jc w:val="right"/>
              <w:rPr>
                <w:sz w:val="18"/>
                <w:szCs w:val="18"/>
                <w:lang w:val="en-US" w:eastAsia="en-US"/>
              </w:rPr>
            </w:pPr>
            <w:r w:rsidRPr="00EF65E9">
              <w:rPr>
                <w:sz w:val="18"/>
                <w:szCs w:val="18"/>
                <w:lang w:val="en-US" w:eastAsia="en-US"/>
              </w:rPr>
              <w:t>78</w:t>
            </w:r>
            <w:r w:rsidRPr="00EF65E9">
              <w:rPr>
                <w:sz w:val="18"/>
                <w:szCs w:val="18"/>
                <w:lang w:val="bg-BG" w:eastAsia="en-US"/>
              </w:rPr>
              <w:t xml:space="preserve"> </w:t>
            </w:r>
            <w:r w:rsidR="008B722C" w:rsidRPr="00EF65E9">
              <w:rPr>
                <w:sz w:val="18"/>
                <w:szCs w:val="18"/>
                <w:lang w:val="en-US" w:eastAsia="en-US"/>
              </w:rPr>
              <w:t>840.00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РР-01-275/01.08.2012 г.</w:t>
            </w:r>
          </w:p>
        </w:tc>
      </w:tr>
      <w:tr w:rsidR="00EF65E9" w:rsidRPr="008B722C" w:rsidTr="004E1E32">
        <w:trPr>
          <w:trHeight w:val="148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90275C" w:rsidP="008B722C">
            <w:pPr>
              <w:suppressAutoHyphens w:val="0"/>
              <w:jc w:val="left"/>
              <w:rPr>
                <w:sz w:val="18"/>
                <w:szCs w:val="18"/>
                <w:lang w:val="en-US" w:eastAsia="en-US"/>
              </w:rPr>
            </w:pPr>
            <w:r>
              <w:rPr>
                <w:sz w:val="18"/>
                <w:szCs w:val="18"/>
                <w:lang w:val="en-US" w:eastAsia="en-US"/>
              </w:rPr>
              <w:t>Водохващане "Струма"  на р.</w:t>
            </w:r>
            <w:r w:rsidR="008B722C" w:rsidRPr="00EF65E9">
              <w:rPr>
                <w:sz w:val="18"/>
                <w:szCs w:val="18"/>
                <w:lang w:val="en-US" w:eastAsia="en-US"/>
              </w:rPr>
              <w:t>Струма   -  за ПБВ на с.Кладница, с.Драгичево и кв."Църква" на гр.Перник</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0323/28.05.2001 г.              РР-01-276/01.08.2012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90275C" w:rsidP="008B722C">
            <w:pPr>
              <w:suppressAutoHyphens w:val="0"/>
              <w:jc w:val="right"/>
              <w:rPr>
                <w:sz w:val="18"/>
                <w:szCs w:val="18"/>
                <w:lang w:val="en-US" w:eastAsia="en-US"/>
              </w:rPr>
            </w:pPr>
            <w:r>
              <w:rPr>
                <w:sz w:val="18"/>
                <w:szCs w:val="18"/>
                <w:lang w:val="en-US" w:eastAsia="en-US"/>
              </w:rPr>
              <w:t>189</w:t>
            </w:r>
            <w:r>
              <w:rPr>
                <w:sz w:val="18"/>
                <w:szCs w:val="18"/>
                <w:lang w:val="bg-BG" w:eastAsia="en-US"/>
              </w:rPr>
              <w:t xml:space="preserve"> </w:t>
            </w:r>
            <w:r w:rsidR="008B722C" w:rsidRPr="00EF65E9">
              <w:rPr>
                <w:sz w:val="18"/>
                <w:szCs w:val="18"/>
                <w:lang w:val="en-US" w:eastAsia="en-US"/>
              </w:rPr>
              <w:t>200.00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РР-01-276/01.08.2012 г.</w:t>
            </w:r>
          </w:p>
        </w:tc>
      </w:tr>
      <w:tr w:rsidR="00EF65E9" w:rsidRPr="008B722C" w:rsidTr="004E1E32">
        <w:trPr>
          <w:trHeight w:val="173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90275C" w:rsidP="008B722C">
            <w:pPr>
              <w:suppressAutoHyphens w:val="0"/>
              <w:jc w:val="left"/>
              <w:rPr>
                <w:sz w:val="18"/>
                <w:szCs w:val="18"/>
                <w:lang w:val="en-US" w:eastAsia="en-US"/>
              </w:rPr>
            </w:pPr>
            <w:r>
              <w:rPr>
                <w:sz w:val="18"/>
                <w:szCs w:val="18"/>
                <w:lang w:val="en-US" w:eastAsia="en-US"/>
              </w:rPr>
              <w:t xml:space="preserve"> Водохващане "</w:t>
            </w:r>
            <w:r w:rsidR="006C614E">
              <w:rPr>
                <w:sz w:val="18"/>
                <w:szCs w:val="18"/>
                <w:lang w:val="en-US" w:eastAsia="en-US"/>
              </w:rPr>
              <w:t>Сива  грамада</w:t>
            </w:r>
            <w:r w:rsidR="008B722C" w:rsidRPr="00EF65E9">
              <w:rPr>
                <w:sz w:val="18"/>
                <w:szCs w:val="18"/>
                <w:lang w:val="en-US" w:eastAsia="en-US"/>
              </w:rPr>
              <w:t>"  на р. Сива грамада   -  за ПБВ на с.Кладница, с.Драгичево и кв."Църква" на гр.Перник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0323/28.05.2001 г.          РР-01-277/01.08.2012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6C614E" w:rsidP="008B722C">
            <w:pPr>
              <w:suppressAutoHyphens w:val="0"/>
              <w:jc w:val="right"/>
              <w:rPr>
                <w:sz w:val="18"/>
                <w:szCs w:val="18"/>
                <w:lang w:val="en-US" w:eastAsia="en-US"/>
              </w:rPr>
            </w:pPr>
            <w:r>
              <w:rPr>
                <w:sz w:val="18"/>
                <w:szCs w:val="18"/>
                <w:lang w:val="en-US" w:eastAsia="en-US"/>
              </w:rPr>
              <w:t>15</w:t>
            </w:r>
            <w:r>
              <w:rPr>
                <w:sz w:val="18"/>
                <w:szCs w:val="18"/>
                <w:lang w:val="bg-BG" w:eastAsia="en-US"/>
              </w:rPr>
              <w:t xml:space="preserve"> </w:t>
            </w:r>
            <w:r w:rsidR="008B722C" w:rsidRPr="00EF65E9">
              <w:rPr>
                <w:sz w:val="18"/>
                <w:szCs w:val="18"/>
                <w:lang w:val="en-US" w:eastAsia="en-US"/>
              </w:rPr>
              <w:t>770.00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РР-01-277/01.08.2012 г.</w:t>
            </w:r>
          </w:p>
        </w:tc>
      </w:tr>
      <w:tr w:rsidR="00EF65E9" w:rsidRPr="008B722C" w:rsidTr="004E1E32">
        <w:trPr>
          <w:trHeight w:val="1239"/>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яз. " Студена "-</w:t>
            </w:r>
            <w:r w:rsidR="006C614E">
              <w:rPr>
                <w:sz w:val="18"/>
                <w:szCs w:val="18"/>
                <w:lang w:val="bg-BG" w:eastAsia="en-US"/>
              </w:rPr>
              <w:t xml:space="preserve"> </w:t>
            </w:r>
            <w:r w:rsidRPr="00EF65E9">
              <w:rPr>
                <w:sz w:val="18"/>
                <w:szCs w:val="18"/>
                <w:lang w:val="en-US" w:eastAsia="en-US"/>
              </w:rPr>
              <w:t>за 11 н.м. в община Перник и Извор "Врелото", в зоната на яз."Студена"-</w:t>
            </w:r>
            <w:r w:rsidR="00347718">
              <w:rPr>
                <w:sz w:val="18"/>
                <w:szCs w:val="18"/>
                <w:lang w:val="bg-BG" w:eastAsia="en-US"/>
              </w:rPr>
              <w:t xml:space="preserve"> </w:t>
            </w:r>
            <w:r w:rsidRPr="00EF65E9">
              <w:rPr>
                <w:sz w:val="18"/>
                <w:szCs w:val="18"/>
                <w:lang w:val="en-US" w:eastAsia="en-US"/>
              </w:rPr>
              <w:t>за гр.Радомир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003594/21.03.2005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6C614E" w:rsidRDefault="006C614E" w:rsidP="008B722C">
            <w:pPr>
              <w:suppressAutoHyphens w:val="0"/>
              <w:jc w:val="right"/>
              <w:rPr>
                <w:sz w:val="18"/>
                <w:szCs w:val="18"/>
                <w:lang w:val="bg-BG" w:eastAsia="en-US"/>
              </w:rPr>
            </w:pPr>
            <w:r>
              <w:rPr>
                <w:sz w:val="18"/>
                <w:szCs w:val="18"/>
                <w:lang w:val="en-US" w:eastAsia="en-US"/>
              </w:rPr>
              <w:t>20</w:t>
            </w:r>
            <w:r>
              <w:rPr>
                <w:sz w:val="18"/>
                <w:szCs w:val="18"/>
                <w:lang w:val="bg-BG" w:eastAsia="en-US"/>
              </w:rPr>
              <w:t xml:space="preserve"> </w:t>
            </w:r>
            <w:r>
              <w:rPr>
                <w:sz w:val="18"/>
                <w:szCs w:val="18"/>
                <w:lang w:val="en-US" w:eastAsia="en-US"/>
              </w:rPr>
              <w:t>540</w:t>
            </w:r>
            <w:r>
              <w:rPr>
                <w:sz w:val="18"/>
                <w:szCs w:val="18"/>
                <w:lang w:val="bg-BG" w:eastAsia="en-US"/>
              </w:rPr>
              <w:t xml:space="preserve"> </w:t>
            </w:r>
            <w:r w:rsidR="008B722C" w:rsidRPr="00EF65E9">
              <w:rPr>
                <w:sz w:val="18"/>
                <w:szCs w:val="18"/>
                <w:lang w:val="en-US" w:eastAsia="en-US"/>
              </w:rPr>
              <w:t>000</w:t>
            </w:r>
          </w:p>
        </w:tc>
        <w:tc>
          <w:tcPr>
            <w:tcW w:w="2070" w:type="dxa"/>
            <w:tcBorders>
              <w:top w:val="nil"/>
              <w:left w:val="nil"/>
              <w:bottom w:val="single" w:sz="4" w:space="0" w:color="auto"/>
              <w:right w:val="single" w:sz="4" w:space="0" w:color="auto"/>
            </w:tcBorders>
            <w:shd w:val="clear" w:color="auto" w:fill="auto"/>
            <w:hideMark/>
          </w:tcPr>
          <w:p w:rsidR="008B722C" w:rsidRPr="00EF65E9" w:rsidRDefault="008B722C" w:rsidP="001D3E7E">
            <w:pPr>
              <w:suppressAutoHyphens w:val="0"/>
              <w:jc w:val="left"/>
              <w:rPr>
                <w:sz w:val="18"/>
                <w:szCs w:val="18"/>
                <w:lang w:val="en-US" w:eastAsia="en-US"/>
              </w:rPr>
            </w:pPr>
            <w:r w:rsidRPr="00EF65E9">
              <w:rPr>
                <w:sz w:val="18"/>
                <w:szCs w:val="18"/>
                <w:lang w:val="en-US" w:eastAsia="en-US"/>
              </w:rPr>
              <w:t>Заповед №РД-630/10.08.2012 год. на Министъра на ОСВ</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"Извора"</w:t>
            </w:r>
            <w:r w:rsidR="00695306">
              <w:rPr>
                <w:sz w:val="18"/>
                <w:szCs w:val="18"/>
                <w:lang w:val="bg-BG" w:eastAsia="en-US"/>
              </w:rPr>
              <w:t>,</w:t>
            </w:r>
            <w:r w:rsidRPr="00EF65E9">
              <w:rPr>
                <w:sz w:val="18"/>
                <w:szCs w:val="18"/>
                <w:lang w:val="en-US" w:eastAsia="en-US"/>
              </w:rPr>
              <w:t xml:space="preserve"> гр. Перник, кв. Бяла вода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РР-01-193/13.06.2012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6C614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РР-01-193/13.06.2012 г.</w:t>
            </w:r>
          </w:p>
        </w:tc>
      </w:tr>
      <w:tr w:rsidR="00EF65E9" w:rsidRPr="008B722C" w:rsidTr="004E1E32">
        <w:trPr>
          <w:trHeight w:val="1983"/>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Дренаж с каптаж "Света вода"</w:t>
            </w:r>
            <w:r w:rsidR="00695306">
              <w:rPr>
                <w:sz w:val="18"/>
                <w:szCs w:val="18"/>
                <w:lang w:val="bg-BG" w:eastAsia="en-US"/>
              </w:rPr>
              <w:t>,</w:t>
            </w:r>
            <w:r w:rsidRPr="00EF65E9">
              <w:rPr>
                <w:sz w:val="18"/>
                <w:szCs w:val="18"/>
                <w:lang w:val="en-US" w:eastAsia="en-US"/>
              </w:rPr>
              <w:t xml:space="preserve"> </w:t>
            </w:r>
            <w:r w:rsidR="00695306" w:rsidRPr="00EF65E9">
              <w:rPr>
                <w:sz w:val="18"/>
                <w:szCs w:val="18"/>
                <w:lang w:val="en-US" w:eastAsia="en-US"/>
              </w:rPr>
              <w:t>с.</w:t>
            </w:r>
            <w:r w:rsidRPr="00EF65E9">
              <w:rPr>
                <w:sz w:val="18"/>
                <w:szCs w:val="18"/>
                <w:lang w:val="en-US" w:eastAsia="en-US"/>
              </w:rPr>
              <w:t>Дивотино</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41510284/ 27.10.2009 г.; Продължен срока на действие с Решение № ПО-01-91/19.05.2015 г.;Изменено с Решение № ПО-01-21/01.03.2018 г.; Поправка с  Решение №ПО-01-55/27.04.2018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6C614E" w:rsidP="008B722C">
            <w:pPr>
              <w:suppressAutoHyphens w:val="0"/>
              <w:jc w:val="right"/>
              <w:rPr>
                <w:sz w:val="18"/>
                <w:szCs w:val="18"/>
                <w:lang w:val="en-US" w:eastAsia="en-US"/>
              </w:rPr>
            </w:pPr>
            <w:r>
              <w:rPr>
                <w:sz w:val="18"/>
                <w:szCs w:val="18"/>
                <w:lang w:val="en-US" w:eastAsia="en-US"/>
              </w:rPr>
              <w:t>32</w:t>
            </w:r>
            <w:r>
              <w:rPr>
                <w:sz w:val="18"/>
                <w:szCs w:val="18"/>
                <w:lang w:val="bg-BG" w:eastAsia="en-US"/>
              </w:rPr>
              <w:t xml:space="preserve"> </w:t>
            </w:r>
            <w:r w:rsidR="008B722C" w:rsidRPr="00EF65E9">
              <w:rPr>
                <w:sz w:val="18"/>
                <w:szCs w:val="18"/>
                <w:lang w:val="en-US" w:eastAsia="en-US"/>
              </w:rPr>
              <w:t>805.00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РР-01-228/25.07.2014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"Големи дол" с. Люлин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РР-01-333/15.11.2010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347718" w:rsidP="008B722C">
            <w:pPr>
              <w:suppressAutoHyphens w:val="0"/>
              <w:jc w:val="right"/>
              <w:rPr>
                <w:sz w:val="18"/>
                <w:szCs w:val="18"/>
                <w:lang w:val="en-US" w:eastAsia="en-US"/>
              </w:rPr>
            </w:pPr>
            <w:r>
              <w:rPr>
                <w:sz w:val="18"/>
                <w:szCs w:val="18"/>
                <w:lang w:val="en-US" w:eastAsia="en-US"/>
              </w:rPr>
              <w:t>11</w:t>
            </w:r>
            <w:r>
              <w:rPr>
                <w:sz w:val="18"/>
                <w:szCs w:val="18"/>
                <w:lang w:val="bg-BG" w:eastAsia="en-US"/>
              </w:rPr>
              <w:t xml:space="preserve"> </w:t>
            </w:r>
            <w:r w:rsidR="008B722C" w:rsidRPr="00EF65E9">
              <w:rPr>
                <w:sz w:val="18"/>
                <w:szCs w:val="18"/>
                <w:lang w:val="en-US" w:eastAsia="en-US"/>
              </w:rPr>
              <w:t>000.00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РР-01-333/15.11.2010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Дренаж "Извора"</w:t>
            </w:r>
            <w:r w:rsidR="00695306">
              <w:rPr>
                <w:sz w:val="18"/>
                <w:szCs w:val="18"/>
                <w:lang w:val="bg-BG" w:eastAsia="en-US"/>
              </w:rPr>
              <w:t>,</w:t>
            </w:r>
            <w:r w:rsidR="00695306" w:rsidRPr="00EF65E9">
              <w:rPr>
                <w:sz w:val="18"/>
                <w:szCs w:val="18"/>
                <w:lang w:val="en-US" w:eastAsia="en-US"/>
              </w:rPr>
              <w:t xml:space="preserve"> с.</w:t>
            </w:r>
            <w:r w:rsidRPr="00EF65E9">
              <w:rPr>
                <w:sz w:val="18"/>
                <w:szCs w:val="18"/>
                <w:lang w:val="en-US" w:eastAsia="en-US"/>
              </w:rPr>
              <w:t>Мещица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РР-01-334/15.11.2010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347718" w:rsidP="008B722C">
            <w:pPr>
              <w:suppressAutoHyphens w:val="0"/>
              <w:jc w:val="right"/>
              <w:rPr>
                <w:sz w:val="18"/>
                <w:szCs w:val="18"/>
                <w:lang w:val="en-US" w:eastAsia="en-US"/>
              </w:rPr>
            </w:pPr>
            <w:r>
              <w:rPr>
                <w:sz w:val="18"/>
                <w:szCs w:val="18"/>
                <w:lang w:val="en-US" w:eastAsia="en-US"/>
              </w:rPr>
              <w:t>5</w:t>
            </w:r>
            <w:r>
              <w:rPr>
                <w:sz w:val="18"/>
                <w:szCs w:val="18"/>
                <w:lang w:val="bg-BG" w:eastAsia="en-US"/>
              </w:rPr>
              <w:t xml:space="preserve"> </w:t>
            </w:r>
            <w:r w:rsidR="008B722C" w:rsidRPr="00EF65E9">
              <w:rPr>
                <w:sz w:val="18"/>
                <w:szCs w:val="18"/>
                <w:lang w:val="en-US" w:eastAsia="en-US"/>
              </w:rPr>
              <w:t>228.00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РР-01-334/15.11.2010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№20</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"Живата вода" с. Боснек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РР-01-192/13.06.2012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347718" w:rsidP="008B722C">
            <w:pPr>
              <w:suppressAutoHyphens w:val="0"/>
              <w:jc w:val="right"/>
              <w:rPr>
                <w:sz w:val="18"/>
                <w:szCs w:val="18"/>
                <w:lang w:val="en-US" w:eastAsia="en-US"/>
              </w:rPr>
            </w:pPr>
            <w:r>
              <w:rPr>
                <w:sz w:val="18"/>
                <w:szCs w:val="18"/>
                <w:lang w:val="en-US" w:eastAsia="en-US"/>
              </w:rPr>
              <w:t>4</w:t>
            </w:r>
            <w:r>
              <w:rPr>
                <w:sz w:val="18"/>
                <w:szCs w:val="18"/>
                <w:lang w:val="bg-BG" w:eastAsia="en-US"/>
              </w:rPr>
              <w:t xml:space="preserve"> </w:t>
            </w:r>
            <w:r w:rsidR="008B722C" w:rsidRPr="00EF65E9">
              <w:rPr>
                <w:sz w:val="18"/>
                <w:szCs w:val="18"/>
                <w:lang w:val="en-US" w:eastAsia="en-US"/>
              </w:rPr>
              <w:t>700.00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РР-01-192/13.06.2012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w:t>
            </w:r>
            <w:r w:rsidR="000F54A5">
              <w:rPr>
                <w:sz w:val="18"/>
                <w:szCs w:val="18"/>
                <w:lang w:val="en-US" w:eastAsia="en-US"/>
              </w:rPr>
              <w:t xml:space="preserve"> "Извор "ПС - Селото Боснек" с.</w:t>
            </w:r>
            <w:r w:rsidRPr="00EF65E9">
              <w:rPr>
                <w:sz w:val="18"/>
                <w:szCs w:val="18"/>
                <w:lang w:val="en-US" w:eastAsia="en-US"/>
              </w:rPr>
              <w:t>Боснек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41510289/27.10.2009 г.;  Продължен срока на действие с Решение № ПО-01-92/19.05.2015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4215B5" w:rsidP="008B722C">
            <w:pPr>
              <w:suppressAutoHyphens w:val="0"/>
              <w:jc w:val="right"/>
              <w:rPr>
                <w:sz w:val="18"/>
                <w:szCs w:val="18"/>
                <w:lang w:val="en-US" w:eastAsia="en-US"/>
              </w:rPr>
            </w:pPr>
            <w:r>
              <w:rPr>
                <w:sz w:val="18"/>
                <w:szCs w:val="18"/>
                <w:lang w:val="en-US" w:eastAsia="en-US"/>
              </w:rPr>
              <w:t>98</w:t>
            </w:r>
            <w:r>
              <w:rPr>
                <w:sz w:val="18"/>
                <w:szCs w:val="18"/>
                <w:lang w:val="bg-BG" w:eastAsia="en-US"/>
              </w:rPr>
              <w:t xml:space="preserve"> </w:t>
            </w:r>
            <w:r w:rsidR="008B722C" w:rsidRPr="00EF65E9">
              <w:rPr>
                <w:sz w:val="18"/>
                <w:szCs w:val="18"/>
                <w:lang w:val="en-US" w:eastAsia="en-US"/>
              </w:rPr>
              <w:t>550.00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РР-01-233/25.07.2014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№21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695306" w:rsidP="00695306">
            <w:pPr>
              <w:suppressAutoHyphens w:val="0"/>
              <w:jc w:val="left"/>
              <w:rPr>
                <w:sz w:val="18"/>
                <w:szCs w:val="18"/>
                <w:lang w:val="en-US" w:eastAsia="en-US"/>
              </w:rPr>
            </w:pPr>
            <w:r>
              <w:rPr>
                <w:sz w:val="18"/>
                <w:szCs w:val="18"/>
                <w:lang w:val="en-US" w:eastAsia="en-US"/>
              </w:rPr>
              <w:t>Дренаж с каптаж "Горна чешма"</w:t>
            </w:r>
            <w:r>
              <w:rPr>
                <w:sz w:val="18"/>
                <w:szCs w:val="18"/>
                <w:lang w:val="bg-BG" w:eastAsia="en-US"/>
              </w:rPr>
              <w:t>,</w:t>
            </w:r>
            <w:r w:rsidR="008B722C" w:rsidRPr="00EF65E9">
              <w:rPr>
                <w:sz w:val="18"/>
                <w:szCs w:val="18"/>
                <w:lang w:val="en-US" w:eastAsia="en-US"/>
              </w:rPr>
              <w:t xml:space="preserve"> </w:t>
            </w:r>
            <w:r w:rsidRPr="00EF65E9">
              <w:rPr>
                <w:sz w:val="18"/>
                <w:szCs w:val="18"/>
                <w:lang w:val="en-US" w:eastAsia="en-US"/>
              </w:rPr>
              <w:t>с.</w:t>
            </w:r>
            <w:r w:rsidR="008B722C" w:rsidRPr="00EF65E9">
              <w:rPr>
                <w:sz w:val="18"/>
                <w:szCs w:val="18"/>
                <w:lang w:val="en-US" w:eastAsia="en-US"/>
              </w:rPr>
              <w:t>Вискяр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41510278/ 27.10.2009 г.;  Продължен срока на действие с Решение № ПО-01-84/24.04.2015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4215B5" w:rsidP="008B722C">
            <w:pPr>
              <w:suppressAutoHyphens w:val="0"/>
              <w:jc w:val="right"/>
              <w:rPr>
                <w:sz w:val="18"/>
                <w:szCs w:val="18"/>
                <w:lang w:val="en-US" w:eastAsia="en-US"/>
              </w:rPr>
            </w:pPr>
            <w:r>
              <w:rPr>
                <w:sz w:val="18"/>
                <w:szCs w:val="18"/>
                <w:lang w:val="en-US" w:eastAsia="en-US"/>
              </w:rPr>
              <w:t>24</w:t>
            </w:r>
            <w:r>
              <w:rPr>
                <w:sz w:val="18"/>
                <w:szCs w:val="18"/>
                <w:lang w:val="bg-BG" w:eastAsia="en-US"/>
              </w:rPr>
              <w:t xml:space="preserve"> </w:t>
            </w:r>
            <w:r w:rsidR="008B722C" w:rsidRPr="00EF65E9">
              <w:rPr>
                <w:sz w:val="18"/>
                <w:szCs w:val="18"/>
                <w:lang w:val="en-US" w:eastAsia="en-US"/>
              </w:rPr>
              <w:t>090.00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РР-01-222/25.07.2014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0F54A5" w:rsidP="008B722C">
            <w:pPr>
              <w:suppressAutoHyphens w:val="0"/>
              <w:jc w:val="left"/>
              <w:rPr>
                <w:sz w:val="18"/>
                <w:szCs w:val="18"/>
                <w:lang w:val="en-US" w:eastAsia="en-US"/>
              </w:rPr>
            </w:pPr>
            <w:r>
              <w:rPr>
                <w:sz w:val="18"/>
                <w:szCs w:val="18"/>
                <w:lang w:val="en-US" w:eastAsia="en-US"/>
              </w:rPr>
              <w:t>Дренаж "Ново водохващане" с.</w:t>
            </w:r>
            <w:r w:rsidR="008B722C" w:rsidRPr="00EF65E9">
              <w:rPr>
                <w:sz w:val="18"/>
                <w:szCs w:val="18"/>
                <w:lang w:val="en-US" w:eastAsia="en-US"/>
              </w:rPr>
              <w:t>Вискяр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РР-01-332/15.11.2010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4215B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100.00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РР-01-332/15.11.2010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№22</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695306" w:rsidP="008B722C">
            <w:pPr>
              <w:suppressAutoHyphens w:val="0"/>
              <w:jc w:val="left"/>
              <w:rPr>
                <w:sz w:val="18"/>
                <w:szCs w:val="18"/>
                <w:lang w:val="en-US" w:eastAsia="en-US"/>
              </w:rPr>
            </w:pPr>
            <w:r>
              <w:rPr>
                <w:sz w:val="18"/>
                <w:szCs w:val="18"/>
                <w:lang w:val="en-US" w:eastAsia="en-US"/>
              </w:rPr>
              <w:t>Извор "Бабишки рид"</w:t>
            </w:r>
            <w:r>
              <w:rPr>
                <w:sz w:val="18"/>
                <w:szCs w:val="18"/>
                <w:lang w:val="bg-BG" w:eastAsia="en-US"/>
              </w:rPr>
              <w:t xml:space="preserve">, </w:t>
            </w:r>
            <w:r w:rsidR="008B722C" w:rsidRPr="00EF65E9">
              <w:rPr>
                <w:sz w:val="18"/>
                <w:szCs w:val="18"/>
                <w:lang w:val="en-US" w:eastAsia="en-US"/>
              </w:rPr>
              <w:t>с. Бабица, за с.Витановци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РР-01-184/13.06.2012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0F54A5" w:rsidP="008B722C">
            <w:pPr>
              <w:suppressAutoHyphens w:val="0"/>
              <w:jc w:val="right"/>
              <w:rPr>
                <w:sz w:val="18"/>
                <w:szCs w:val="18"/>
                <w:lang w:val="en-US" w:eastAsia="en-US"/>
              </w:rPr>
            </w:pPr>
            <w:r>
              <w:rPr>
                <w:sz w:val="18"/>
                <w:szCs w:val="18"/>
                <w:lang w:val="en-US" w:eastAsia="en-US"/>
              </w:rPr>
              <w:t>9</w:t>
            </w:r>
            <w:r>
              <w:rPr>
                <w:sz w:val="18"/>
                <w:szCs w:val="18"/>
                <w:lang w:val="bg-BG" w:eastAsia="en-US"/>
              </w:rPr>
              <w:t xml:space="preserve"> </w:t>
            </w:r>
            <w:r w:rsidR="008B722C"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РР-01-184/13.06.2012 г.</w:t>
            </w:r>
          </w:p>
        </w:tc>
      </w:tr>
      <w:tr w:rsidR="00EF65E9" w:rsidRPr="008B722C" w:rsidTr="004E1E32">
        <w:trPr>
          <w:trHeight w:val="12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№25</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695306" w:rsidP="008B722C">
            <w:pPr>
              <w:suppressAutoHyphens w:val="0"/>
              <w:jc w:val="left"/>
              <w:rPr>
                <w:sz w:val="18"/>
                <w:szCs w:val="18"/>
                <w:lang w:val="en-US" w:eastAsia="en-US"/>
              </w:rPr>
            </w:pPr>
            <w:r>
              <w:rPr>
                <w:sz w:val="18"/>
                <w:szCs w:val="18"/>
                <w:lang w:val="en-US" w:eastAsia="en-US"/>
              </w:rPr>
              <w:t>Дренаж с каптаж "Извора"</w:t>
            </w:r>
            <w:r>
              <w:rPr>
                <w:sz w:val="18"/>
                <w:szCs w:val="18"/>
                <w:lang w:val="bg-BG" w:eastAsia="en-US"/>
              </w:rPr>
              <w:t xml:space="preserve">, </w:t>
            </w:r>
            <w:r>
              <w:rPr>
                <w:sz w:val="18"/>
                <w:szCs w:val="18"/>
                <w:lang w:val="en-US" w:eastAsia="en-US"/>
              </w:rPr>
              <w:t>с.</w:t>
            </w:r>
            <w:r w:rsidR="008B722C" w:rsidRPr="00EF65E9">
              <w:rPr>
                <w:sz w:val="18"/>
                <w:szCs w:val="18"/>
                <w:lang w:val="en-US" w:eastAsia="en-US"/>
              </w:rPr>
              <w:t>Зидарци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41510282/27.10.2009 г.;  Продължен срока на действие с Решение № ПО-01-85/24.04.2015 г.; ПО-01-24/08.03.2018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0F54A5" w:rsidP="008B722C">
            <w:pPr>
              <w:suppressAutoHyphens w:val="0"/>
              <w:jc w:val="right"/>
              <w:rPr>
                <w:sz w:val="18"/>
                <w:szCs w:val="18"/>
                <w:lang w:val="en-US" w:eastAsia="en-US"/>
              </w:rPr>
            </w:pPr>
            <w:r>
              <w:rPr>
                <w:sz w:val="18"/>
                <w:szCs w:val="18"/>
                <w:lang w:val="en-US" w:eastAsia="en-US"/>
              </w:rPr>
              <w:t>26</w:t>
            </w:r>
            <w:r>
              <w:rPr>
                <w:sz w:val="18"/>
                <w:szCs w:val="18"/>
                <w:lang w:val="bg-BG" w:eastAsia="en-US"/>
              </w:rPr>
              <w:t xml:space="preserve"> </w:t>
            </w:r>
            <w:r w:rsidR="008B722C" w:rsidRPr="00EF65E9">
              <w:rPr>
                <w:sz w:val="18"/>
                <w:szCs w:val="18"/>
                <w:lang w:val="en-US" w:eastAsia="en-US"/>
              </w:rPr>
              <w:t>280.00</w:t>
            </w:r>
          </w:p>
        </w:tc>
        <w:tc>
          <w:tcPr>
            <w:tcW w:w="2070" w:type="dxa"/>
            <w:tcBorders>
              <w:top w:val="single" w:sz="4" w:space="0" w:color="auto"/>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№СОЗ-С-304/01.08.2018 год. на Директора на БД ЗБР</w:t>
            </w:r>
          </w:p>
        </w:tc>
      </w:tr>
      <w:tr w:rsidR="00EF65E9" w:rsidRPr="008B722C" w:rsidTr="004E1E32">
        <w:trPr>
          <w:trHeight w:val="12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15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№26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FB083B" w:rsidP="008B722C">
            <w:pPr>
              <w:suppressAutoHyphens w:val="0"/>
              <w:jc w:val="left"/>
              <w:rPr>
                <w:sz w:val="18"/>
                <w:szCs w:val="18"/>
                <w:lang w:val="en-US" w:eastAsia="en-US"/>
              </w:rPr>
            </w:pPr>
            <w:r>
              <w:rPr>
                <w:sz w:val="18"/>
                <w:szCs w:val="18"/>
                <w:lang w:val="en-US" w:eastAsia="en-US"/>
              </w:rPr>
              <w:t>Дренаж "Извора"</w:t>
            </w:r>
            <w:r w:rsidR="00695306">
              <w:rPr>
                <w:sz w:val="18"/>
                <w:szCs w:val="18"/>
                <w:lang w:val="bg-BG" w:eastAsia="en-US"/>
              </w:rPr>
              <w:t>,</w:t>
            </w:r>
            <w:r>
              <w:rPr>
                <w:sz w:val="18"/>
                <w:szCs w:val="18"/>
                <w:lang w:val="en-US" w:eastAsia="en-US"/>
              </w:rPr>
              <w:t xml:space="preserve"> с.</w:t>
            </w:r>
            <w:r w:rsidR="008B722C" w:rsidRPr="00EF65E9">
              <w:rPr>
                <w:sz w:val="18"/>
                <w:szCs w:val="18"/>
                <w:lang w:val="en-US" w:eastAsia="en-US"/>
              </w:rPr>
              <w:t>Кралев дол</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41510285/27.10.2009 г.;  Продължен срока на действие с Решение № ПО-01-93/19.05.2015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89</w:t>
            </w:r>
            <w:r>
              <w:rPr>
                <w:sz w:val="18"/>
                <w:szCs w:val="18"/>
                <w:lang w:val="bg-BG" w:eastAsia="en-US"/>
              </w:rPr>
              <w:t xml:space="preserve"> </w:t>
            </w:r>
            <w:r w:rsidR="008B722C" w:rsidRPr="00EF65E9">
              <w:rPr>
                <w:sz w:val="18"/>
                <w:szCs w:val="18"/>
                <w:lang w:val="en-US" w:eastAsia="en-US"/>
              </w:rPr>
              <w:t>133.00</w:t>
            </w:r>
          </w:p>
        </w:tc>
        <w:tc>
          <w:tcPr>
            <w:tcW w:w="2070" w:type="dxa"/>
            <w:tcBorders>
              <w:top w:val="single" w:sz="4" w:space="0" w:color="auto"/>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№СОЗ-С-306/10.08.2018 год. на Директора на БД ЗБР; Решение № ПО-01-109/04.09.2018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№30</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"Витошица"</w:t>
            </w:r>
            <w:r w:rsidR="00695306">
              <w:rPr>
                <w:sz w:val="18"/>
                <w:szCs w:val="18"/>
                <w:lang w:val="bg-BG" w:eastAsia="en-US"/>
              </w:rPr>
              <w:t xml:space="preserve">, </w:t>
            </w:r>
            <w:r w:rsidRPr="00EF65E9">
              <w:rPr>
                <w:sz w:val="18"/>
                <w:szCs w:val="18"/>
                <w:lang w:val="en-US" w:eastAsia="en-US"/>
              </w:rPr>
              <w:t xml:space="preserve"> с. Расник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РР-01-331/15.11.2010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4</w:t>
            </w:r>
            <w:r>
              <w:rPr>
                <w:sz w:val="18"/>
                <w:szCs w:val="18"/>
                <w:lang w:val="bg-BG" w:eastAsia="en-US"/>
              </w:rPr>
              <w:t xml:space="preserve"> </w:t>
            </w:r>
            <w:r w:rsidR="008B722C" w:rsidRPr="00EF65E9">
              <w:rPr>
                <w:sz w:val="18"/>
                <w:szCs w:val="18"/>
                <w:lang w:val="en-US" w:eastAsia="en-US"/>
              </w:rPr>
              <w:t>700.00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РР-01-331/15.11.2010 г.</w:t>
            </w:r>
          </w:p>
        </w:tc>
      </w:tr>
      <w:tr w:rsidR="00EF65E9" w:rsidRPr="008B722C" w:rsidTr="004E1E32">
        <w:trPr>
          <w:trHeight w:val="1486"/>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"Зли дол"</w:t>
            </w:r>
            <w:r w:rsidR="00695306">
              <w:rPr>
                <w:sz w:val="18"/>
                <w:szCs w:val="18"/>
                <w:lang w:val="bg-BG" w:eastAsia="en-US"/>
              </w:rPr>
              <w:t>,</w:t>
            </w:r>
            <w:r w:rsidRPr="00EF65E9">
              <w:rPr>
                <w:sz w:val="18"/>
                <w:szCs w:val="18"/>
                <w:lang w:val="en-US" w:eastAsia="en-US"/>
              </w:rPr>
              <w:t xml:space="preserve"> с. Расник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41510276/27.10.2009 г.; Продължен срока на действие с Решение № ПО-01-83/24.04.2015 г.; Изменено с Решение № ПО-01-26/24.04.2015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18</w:t>
            </w:r>
            <w:r>
              <w:rPr>
                <w:sz w:val="18"/>
                <w:szCs w:val="18"/>
                <w:lang w:val="bg-BG" w:eastAsia="en-US"/>
              </w:rPr>
              <w:t xml:space="preserve"> </w:t>
            </w:r>
            <w:r w:rsidR="008B722C" w:rsidRPr="00EF65E9">
              <w:rPr>
                <w:sz w:val="18"/>
                <w:szCs w:val="18"/>
                <w:lang w:val="en-US" w:eastAsia="en-US"/>
              </w:rPr>
              <w:t>068.00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РР-01-220/25.07.2014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№31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"Блато"</w:t>
            </w:r>
            <w:r w:rsidR="00695306">
              <w:rPr>
                <w:sz w:val="18"/>
                <w:szCs w:val="18"/>
                <w:lang w:val="bg-BG" w:eastAsia="en-US"/>
              </w:rPr>
              <w:t>,</w:t>
            </w:r>
            <w:r w:rsidRPr="00EF65E9">
              <w:rPr>
                <w:sz w:val="18"/>
                <w:szCs w:val="18"/>
                <w:lang w:val="en-US" w:eastAsia="en-US"/>
              </w:rPr>
              <w:t xml:space="preserve"> с. Студена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41510288/27.10.2009 г.; Продължен срока на действие с Решение № ПО-01-39/09.02.2015 г. </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15</w:t>
            </w:r>
            <w:r>
              <w:rPr>
                <w:sz w:val="18"/>
                <w:szCs w:val="18"/>
                <w:lang w:val="bg-BG" w:eastAsia="en-US"/>
              </w:rPr>
              <w:t xml:space="preserve"> </w:t>
            </w:r>
            <w:r w:rsidR="008B722C" w:rsidRPr="00EF65E9">
              <w:rPr>
                <w:sz w:val="18"/>
                <w:szCs w:val="18"/>
                <w:lang w:val="en-US" w:eastAsia="en-US"/>
              </w:rPr>
              <w:t>817.30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РР-01-232/25.07.2014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19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"Свети Илия" с. Студена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41510286/27.10.2009 г.; Продължен срока на действие с Решение № ПО-01-60/21.03.2015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63</w:t>
            </w:r>
            <w:r>
              <w:rPr>
                <w:sz w:val="18"/>
                <w:szCs w:val="18"/>
                <w:lang w:val="bg-BG" w:eastAsia="en-US"/>
              </w:rPr>
              <w:t xml:space="preserve"> </w:t>
            </w:r>
            <w:r w:rsidR="008B722C" w:rsidRPr="00EF65E9">
              <w:rPr>
                <w:sz w:val="18"/>
                <w:szCs w:val="18"/>
                <w:lang w:val="en-US" w:eastAsia="en-US"/>
              </w:rPr>
              <w:t>121.30</w:t>
            </w:r>
          </w:p>
        </w:tc>
        <w:tc>
          <w:tcPr>
            <w:tcW w:w="2070" w:type="dxa"/>
            <w:tcBorders>
              <w:top w:val="nil"/>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№СОЗ-С-307/30.08.2018 год. на Директора на БД ЗБР</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№34</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ШК "Кръстина махала"</w:t>
            </w:r>
            <w:r w:rsidR="00695306">
              <w:rPr>
                <w:sz w:val="18"/>
                <w:szCs w:val="18"/>
                <w:lang w:val="bg-BG" w:eastAsia="en-US"/>
              </w:rPr>
              <w:t>,</w:t>
            </w:r>
            <w:r>
              <w:rPr>
                <w:sz w:val="18"/>
                <w:szCs w:val="18"/>
                <w:lang w:val="en-US" w:eastAsia="en-US"/>
              </w:rPr>
              <w:t xml:space="preserve"> с.</w:t>
            </w:r>
            <w:r w:rsidR="008B722C" w:rsidRPr="00EF65E9">
              <w:rPr>
                <w:sz w:val="18"/>
                <w:szCs w:val="18"/>
                <w:lang w:val="en-US" w:eastAsia="en-US"/>
              </w:rPr>
              <w:t>Ярджиловци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РР-01-281/01.08.2012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9</w:t>
            </w:r>
            <w:r>
              <w:rPr>
                <w:sz w:val="18"/>
                <w:szCs w:val="18"/>
                <w:lang w:val="bg-BG" w:eastAsia="en-US"/>
              </w:rPr>
              <w:t xml:space="preserve"> </w:t>
            </w:r>
            <w:r w:rsidR="008B722C"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РР-01-281/01.08.2012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№56</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w:t>
            </w:r>
            <w:r w:rsidR="00AB2375">
              <w:rPr>
                <w:sz w:val="18"/>
                <w:szCs w:val="18"/>
                <w:lang w:val="en-US" w:eastAsia="en-US"/>
              </w:rPr>
              <w:t>ж "Джиров дол" в с.Вискяр/за с.</w:t>
            </w:r>
            <w:r w:rsidRPr="00EF65E9">
              <w:rPr>
                <w:sz w:val="18"/>
                <w:szCs w:val="18"/>
                <w:lang w:val="en-US" w:eastAsia="en-US"/>
              </w:rPr>
              <w:t>Бабица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РР-01-330/15.11.2010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РР-01-330/15.11.2010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№77 и зона №167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w:t>
            </w:r>
            <w:r w:rsidR="00AB2375">
              <w:rPr>
                <w:sz w:val="18"/>
                <w:szCs w:val="18"/>
                <w:lang w:val="en-US" w:eastAsia="en-US"/>
              </w:rPr>
              <w:t xml:space="preserve"> "Над селото"</w:t>
            </w:r>
            <w:r w:rsidR="00695306">
              <w:rPr>
                <w:sz w:val="18"/>
                <w:szCs w:val="18"/>
                <w:lang w:val="bg-BG" w:eastAsia="en-US"/>
              </w:rPr>
              <w:t xml:space="preserve"> </w:t>
            </w:r>
            <w:r w:rsidR="00AB2375">
              <w:rPr>
                <w:sz w:val="18"/>
                <w:szCs w:val="18"/>
                <w:lang w:val="en-US" w:eastAsia="en-US"/>
              </w:rPr>
              <w:t>в с.Слаковци/за с.</w:t>
            </w:r>
            <w:r w:rsidRPr="00EF65E9">
              <w:rPr>
                <w:sz w:val="18"/>
                <w:szCs w:val="18"/>
                <w:lang w:val="en-US" w:eastAsia="en-US"/>
              </w:rPr>
              <w:t>Велковци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РР-01-344/15.11.2010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РР-01-344/15.11.2010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"Плоча"-"Горно Секирска група" с. Г. Секирна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РР-01-336/15.11.2010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31</w:t>
            </w:r>
            <w:r>
              <w:rPr>
                <w:sz w:val="18"/>
                <w:szCs w:val="18"/>
                <w:lang w:val="bg-BG" w:eastAsia="en-US"/>
              </w:rPr>
              <w:t xml:space="preserve"> </w:t>
            </w:r>
            <w:r w:rsidR="008B722C"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РР-01-336/15.11.2010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"Бели извор"-"Горно Секирска група" с. Г. Секирна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РР-01-352/15.11.2010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РР-01-352/15.11.2010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Извор "Колина махала"-"Долно </w:t>
            </w:r>
            <w:r w:rsidR="00AB2375">
              <w:rPr>
                <w:sz w:val="18"/>
                <w:szCs w:val="18"/>
                <w:lang w:val="en-US" w:eastAsia="en-US"/>
              </w:rPr>
              <w:t>Секирска група",</w:t>
            </w:r>
            <w:r w:rsidR="009E6ACD">
              <w:rPr>
                <w:sz w:val="18"/>
                <w:szCs w:val="18"/>
                <w:lang w:val="bg-BG" w:eastAsia="en-US"/>
              </w:rPr>
              <w:t xml:space="preserve"> </w:t>
            </w:r>
            <w:r w:rsidR="00AB2375">
              <w:rPr>
                <w:sz w:val="18"/>
                <w:szCs w:val="18"/>
                <w:lang w:val="en-US" w:eastAsia="en-US"/>
              </w:rPr>
              <w:t xml:space="preserve"> с.</w:t>
            </w:r>
            <w:r w:rsidRPr="00EF65E9">
              <w:rPr>
                <w:sz w:val="18"/>
                <w:szCs w:val="18"/>
                <w:lang w:val="en-US" w:eastAsia="en-US"/>
              </w:rPr>
              <w:t>Д. Секирна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РР-01-340/15.11.2010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78</w:t>
            </w:r>
            <w:r>
              <w:rPr>
                <w:sz w:val="18"/>
                <w:szCs w:val="18"/>
                <w:lang w:val="bg-BG" w:eastAsia="en-US"/>
              </w:rPr>
              <w:t xml:space="preserve"> </w:t>
            </w:r>
            <w:r w:rsidR="008B722C" w:rsidRPr="00EF65E9">
              <w:rPr>
                <w:sz w:val="18"/>
                <w:szCs w:val="18"/>
                <w:lang w:val="en-US" w:eastAsia="en-US"/>
              </w:rPr>
              <w:t>800.00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РР-01-340/15.11.2010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№78</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ШК "Сопица"</w:t>
            </w:r>
            <w:r w:rsidR="00695306">
              <w:rPr>
                <w:sz w:val="18"/>
                <w:szCs w:val="18"/>
                <w:lang w:val="bg-BG" w:eastAsia="en-US"/>
              </w:rPr>
              <w:t>,</w:t>
            </w:r>
            <w:r>
              <w:rPr>
                <w:sz w:val="18"/>
                <w:szCs w:val="18"/>
                <w:lang w:val="en-US" w:eastAsia="en-US"/>
              </w:rPr>
              <w:t xml:space="preserve"> с.</w:t>
            </w:r>
            <w:r w:rsidR="008B722C" w:rsidRPr="00EF65E9">
              <w:rPr>
                <w:sz w:val="18"/>
                <w:szCs w:val="18"/>
                <w:lang w:val="en-US" w:eastAsia="en-US"/>
              </w:rPr>
              <w:t>Сопица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РР-01-281/01.08.2012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РР-01-281/01.08.2012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Дренаж "Поище"</w:t>
            </w:r>
            <w:r w:rsidR="00695306">
              <w:rPr>
                <w:sz w:val="18"/>
                <w:szCs w:val="18"/>
                <w:lang w:val="bg-BG" w:eastAsia="en-US"/>
              </w:rPr>
              <w:t>,</w:t>
            </w:r>
            <w:r>
              <w:rPr>
                <w:sz w:val="18"/>
                <w:szCs w:val="18"/>
                <w:lang w:val="en-US" w:eastAsia="en-US"/>
              </w:rPr>
              <w:t xml:space="preserve"> с.</w:t>
            </w:r>
            <w:r w:rsidR="008B722C" w:rsidRPr="00EF65E9">
              <w:rPr>
                <w:sz w:val="18"/>
                <w:szCs w:val="18"/>
                <w:lang w:val="en-US" w:eastAsia="en-US"/>
              </w:rPr>
              <w:t>Режанци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РР-01-346/15.11.2010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60.00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РР-01-346/15.11.2010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695306" w:rsidP="008B722C">
            <w:pPr>
              <w:suppressAutoHyphens w:val="0"/>
              <w:jc w:val="left"/>
              <w:rPr>
                <w:sz w:val="18"/>
                <w:szCs w:val="18"/>
                <w:lang w:val="en-US" w:eastAsia="en-US"/>
              </w:rPr>
            </w:pPr>
            <w:r>
              <w:rPr>
                <w:sz w:val="18"/>
                <w:szCs w:val="18"/>
                <w:lang w:val="en-US" w:eastAsia="en-US"/>
              </w:rPr>
              <w:t>Дренаж "Орлов кладенец"</w:t>
            </w:r>
            <w:r>
              <w:rPr>
                <w:sz w:val="18"/>
                <w:szCs w:val="18"/>
                <w:lang w:val="bg-BG" w:eastAsia="en-US"/>
              </w:rPr>
              <w:t xml:space="preserve">, </w:t>
            </w:r>
            <w:r w:rsidR="00AB2375">
              <w:rPr>
                <w:sz w:val="18"/>
                <w:szCs w:val="18"/>
                <w:lang w:val="en-US" w:eastAsia="en-US"/>
              </w:rPr>
              <w:t>с.</w:t>
            </w:r>
            <w:r w:rsidR="008B722C" w:rsidRPr="00EF65E9">
              <w:rPr>
                <w:sz w:val="18"/>
                <w:szCs w:val="18"/>
                <w:lang w:val="en-US" w:eastAsia="en-US"/>
              </w:rPr>
              <w:t>Режанци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РР-01-350/15.11.2010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796.00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РР-01-350/15.11.2010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29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№59</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"Могилата" с. Брезнишки извор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РР-01-339/15.11.2010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РР-01-339/15.11.2010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Дренаж "Извора" с.</w:t>
            </w:r>
            <w:r w:rsidR="008B722C" w:rsidRPr="00EF65E9">
              <w:rPr>
                <w:sz w:val="18"/>
                <w:szCs w:val="18"/>
                <w:lang w:val="en-US" w:eastAsia="en-US"/>
              </w:rPr>
              <w:t>Брезнишки извор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РР-01-338/15.11.2010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РР-01-338/15.11.2010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Извор "Врело" с.</w:t>
            </w:r>
            <w:r w:rsidR="008B722C" w:rsidRPr="00EF65E9">
              <w:rPr>
                <w:sz w:val="18"/>
                <w:szCs w:val="18"/>
                <w:lang w:val="en-US" w:eastAsia="en-US"/>
              </w:rPr>
              <w:t>Банище</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РР-01-189/13.06.2012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15</w:t>
            </w:r>
            <w:r>
              <w:rPr>
                <w:sz w:val="18"/>
                <w:szCs w:val="18"/>
                <w:lang w:val="bg-BG" w:eastAsia="en-US"/>
              </w:rPr>
              <w:t xml:space="preserve"> </w:t>
            </w:r>
            <w:r w:rsidR="008B722C" w:rsidRPr="00EF65E9">
              <w:rPr>
                <w:sz w:val="18"/>
                <w:szCs w:val="18"/>
                <w:lang w:val="en-US" w:eastAsia="en-US"/>
              </w:rPr>
              <w:t>800.00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РР-01-189/13.06.2012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695306" w:rsidP="008B722C">
            <w:pPr>
              <w:suppressAutoHyphens w:val="0"/>
              <w:jc w:val="left"/>
              <w:rPr>
                <w:sz w:val="18"/>
                <w:szCs w:val="18"/>
                <w:lang w:val="en-US" w:eastAsia="en-US"/>
              </w:rPr>
            </w:pPr>
            <w:r>
              <w:rPr>
                <w:sz w:val="18"/>
                <w:szCs w:val="18"/>
                <w:lang w:val="en-US" w:eastAsia="en-US"/>
              </w:rPr>
              <w:t>Дренаж "Поятище" с.</w:t>
            </w:r>
            <w:r w:rsidR="008B722C" w:rsidRPr="00EF65E9">
              <w:rPr>
                <w:sz w:val="18"/>
                <w:szCs w:val="18"/>
                <w:lang w:val="en-US" w:eastAsia="en-US"/>
              </w:rPr>
              <w:t>Видрица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РР-01-347/15.11.2010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РР-01-347/15.11.2010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№63</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"Пома Бог" в с.Красава; за с. Г. Романци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РР-01-366/15.11.2010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РР-01-366/15.11.2010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34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"Грубините" с. Г. Романци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РР-01-335/15.11.2010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600.00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РР-01-335/15.11.2010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№65</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left"/>
              <w:rPr>
                <w:sz w:val="18"/>
                <w:szCs w:val="18"/>
                <w:lang w:val="en-US" w:eastAsia="en-US"/>
              </w:rPr>
            </w:pPr>
            <w:r>
              <w:rPr>
                <w:sz w:val="18"/>
                <w:szCs w:val="18"/>
                <w:lang w:val="en-US" w:eastAsia="en-US"/>
              </w:rPr>
              <w:t>Дренаж "Гърло" с.</w:t>
            </w:r>
            <w:r w:rsidR="008B722C" w:rsidRPr="00EF65E9">
              <w:rPr>
                <w:sz w:val="18"/>
                <w:szCs w:val="18"/>
                <w:lang w:val="en-US" w:eastAsia="en-US"/>
              </w:rPr>
              <w:t>Гърло</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РР-01-342/15.11.2010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6</w:t>
            </w:r>
            <w:r>
              <w:rPr>
                <w:sz w:val="18"/>
                <w:szCs w:val="18"/>
                <w:lang w:val="bg-BG" w:eastAsia="en-US"/>
              </w:rPr>
              <w:t xml:space="preserve"> </w:t>
            </w:r>
            <w:r w:rsidR="008B722C"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РР-01-342/15.11.2010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"Зад кула" с. Гърло</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РР-01-341/15.11.2010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РР-01-341/15.11.2010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"Големи връх" с. Душинци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РР-01-337/15.11.2010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РР-01-337/15.11.2010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№68</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"Конски връх" с. Завала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РР-01-368/15.11.2010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6</w:t>
            </w:r>
            <w:r>
              <w:rPr>
                <w:sz w:val="18"/>
                <w:szCs w:val="18"/>
                <w:lang w:val="bg-BG" w:eastAsia="en-US"/>
              </w:rPr>
              <w:t xml:space="preserve"> </w:t>
            </w:r>
            <w:r w:rsidR="008B722C"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РР-01-368/15.11.2010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39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"Топли дол І и ІІ" с. Конска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РР-01-349/15.11.2010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РР-01-349/15.11.2010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"ПС - Мламол" с. Конска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РР-01-351/15.11.2010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AB2375">
            <w:pPr>
              <w:suppressAutoHyphens w:val="0"/>
              <w:jc w:val="right"/>
              <w:rPr>
                <w:sz w:val="18"/>
                <w:szCs w:val="18"/>
                <w:lang w:val="en-US" w:eastAsia="en-US"/>
              </w:rPr>
            </w:pPr>
            <w:r w:rsidRPr="00EF65E9">
              <w:rPr>
                <w:sz w:val="18"/>
                <w:szCs w:val="18"/>
                <w:lang w:val="en-US" w:eastAsia="en-US"/>
              </w:rPr>
              <w:t>6</w:t>
            </w:r>
            <w:r w:rsidR="00AB2375">
              <w:rPr>
                <w:sz w:val="18"/>
                <w:szCs w:val="18"/>
                <w:lang w:val="bg-BG" w:eastAsia="en-US"/>
              </w:rPr>
              <w:t xml:space="preserve"> </w:t>
            </w: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РР-01-351/15.11.2010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№69</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"Причел" с. Красава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РР-01-365/15.11.2010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РР-01-365/15.11.2010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"Над селото" с. Красава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РР-01-367/15.11.2010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30.00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РР-01-367/15.11.2010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№72</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"Старо село" с. Муртинци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РР-01-348/15.11.2010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РР-01-348/15.11.2010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№75</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"Над селото" с. Ръжавец</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РР-01-345/15.11.2010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2375"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РР-01-345/15.11.2010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"Каменитец" с. Слаковци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РР-01-186/13.06.2012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РР-01-186/13.06.2012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"Долна Дабавица" с.</w:t>
            </w:r>
            <w:r w:rsidR="008B722C" w:rsidRPr="00EF65E9">
              <w:rPr>
                <w:sz w:val="18"/>
                <w:szCs w:val="18"/>
                <w:lang w:val="en-US" w:eastAsia="en-US"/>
              </w:rPr>
              <w:t>Слаковци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РР-01-185/13.06.2012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РР-01-185/13.06.2012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"Перчовица" с.</w:t>
            </w:r>
            <w:r w:rsidR="008B722C" w:rsidRPr="00EF65E9">
              <w:rPr>
                <w:sz w:val="18"/>
                <w:szCs w:val="18"/>
                <w:lang w:val="en-US" w:eastAsia="en-US"/>
              </w:rPr>
              <w:t>Слаковци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РР-01-135/13.06.2012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РР-01-135/13.06.2012 г.</w:t>
            </w:r>
          </w:p>
        </w:tc>
      </w:tr>
      <w:tr w:rsidR="00EF65E9" w:rsidRPr="008B722C" w:rsidTr="004E1E32">
        <w:trPr>
          <w:trHeight w:val="74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48</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№77 и зона №167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"ПС - Над селото" с. Слаковци и за с.Велковци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РР-01-343/15.11.2010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РР-01-343/15.11.2010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49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№79</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"Момини падини" с.</w:t>
            </w:r>
            <w:r w:rsidR="008B722C" w:rsidRPr="00EF65E9">
              <w:rPr>
                <w:sz w:val="18"/>
                <w:szCs w:val="18"/>
                <w:lang w:val="en-US" w:eastAsia="en-US"/>
              </w:rPr>
              <w:t>Станьовци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РР-01-190/13.06.2012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РР-01-190/13.06.2012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№80</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Извор "Поище/Добринищ</w:t>
            </w:r>
            <w:r w:rsidR="006A3180">
              <w:rPr>
                <w:sz w:val="18"/>
                <w:szCs w:val="18"/>
                <w:lang w:val="bg-BG" w:eastAsia="en-US"/>
              </w:rPr>
              <w:t>е</w:t>
            </w:r>
            <w:r w:rsidR="008B722C" w:rsidRPr="00EF65E9">
              <w:rPr>
                <w:sz w:val="18"/>
                <w:szCs w:val="18"/>
                <w:lang w:val="en-US" w:eastAsia="en-US"/>
              </w:rPr>
              <w:t>" с. Ярославци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РР-01-364/15.11.2010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РР-01-364/15.11.2010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№76</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"Могилата" с. Садовик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РР-01-354/15.11.2010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211.00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РР-01-354/15.11.2010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"Света вода" с. Садовик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РР-01-353/15.11.2010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606.00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РР-01-353/15.11.2010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"Опало" в с. Друган; за гр.Радомир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РР-01-324/15.11.2010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475C95" w:rsidRDefault="00475C95" w:rsidP="00F376DF">
            <w:pPr>
              <w:suppressAutoHyphens w:val="0"/>
              <w:ind w:right="-108"/>
              <w:jc w:val="center"/>
              <w:rPr>
                <w:sz w:val="18"/>
                <w:szCs w:val="18"/>
                <w:lang w:val="bg-BG" w:eastAsia="en-US"/>
              </w:rPr>
            </w:pPr>
            <w:r w:rsidRPr="00475C95">
              <w:rPr>
                <w:sz w:val="18"/>
                <w:szCs w:val="18"/>
                <w:lang w:val="en-US" w:eastAsia="en-US"/>
              </w:rPr>
              <w:t>1</w:t>
            </w:r>
            <w:r>
              <w:rPr>
                <w:sz w:val="18"/>
                <w:szCs w:val="18"/>
                <w:lang w:val="bg-BG" w:eastAsia="en-US"/>
              </w:rPr>
              <w:t xml:space="preserve"> </w:t>
            </w:r>
            <w:r w:rsidRPr="00475C95">
              <w:rPr>
                <w:sz w:val="18"/>
                <w:szCs w:val="18"/>
                <w:lang w:val="en-US" w:eastAsia="en-US"/>
              </w:rPr>
              <w:t>892</w:t>
            </w:r>
            <w:r>
              <w:rPr>
                <w:sz w:val="18"/>
                <w:szCs w:val="18"/>
                <w:lang w:val="bg-BG" w:eastAsia="en-US"/>
              </w:rPr>
              <w:t xml:space="preserve"> </w:t>
            </w:r>
            <w:r w:rsidRPr="00475C95">
              <w:rPr>
                <w:sz w:val="18"/>
                <w:szCs w:val="18"/>
                <w:lang w:val="en-US" w:eastAsia="en-US"/>
              </w:rPr>
              <w:t>000</w:t>
            </w:r>
            <w:r>
              <w:rPr>
                <w:sz w:val="18"/>
                <w:szCs w:val="18"/>
                <w:lang w:val="bg-BG" w:eastAsia="en-US"/>
              </w:rPr>
              <w:t>.00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РР-01-324/15.11.2010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Извор </w:t>
            </w:r>
            <w:r w:rsidR="00AB0B1E">
              <w:rPr>
                <w:sz w:val="18"/>
                <w:szCs w:val="18"/>
                <w:lang w:val="en-US" w:eastAsia="en-US"/>
              </w:rPr>
              <w:t>"Извора 1" и "Извора 2"  гр.</w:t>
            </w:r>
            <w:r w:rsidRPr="00EF65E9">
              <w:rPr>
                <w:sz w:val="18"/>
                <w:szCs w:val="18"/>
                <w:lang w:val="en-US" w:eastAsia="en-US"/>
              </w:rPr>
              <w:t>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РР-01-242/11.07.2012 г. и РР-01-243/11.07.2012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946</w:t>
            </w:r>
            <w:r>
              <w:rPr>
                <w:sz w:val="18"/>
                <w:szCs w:val="18"/>
                <w:lang w:val="bg-BG" w:eastAsia="en-US"/>
              </w:rPr>
              <w:t xml:space="preserve"> </w:t>
            </w:r>
            <w:r w:rsidR="008B722C" w:rsidRPr="00EF65E9">
              <w:rPr>
                <w:sz w:val="18"/>
                <w:szCs w:val="18"/>
                <w:lang w:val="en-US" w:eastAsia="en-US"/>
              </w:rPr>
              <w:t>000.00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F376DF">
            <w:pPr>
              <w:suppressAutoHyphens w:val="0"/>
              <w:ind w:right="-108"/>
              <w:jc w:val="left"/>
              <w:rPr>
                <w:sz w:val="18"/>
                <w:szCs w:val="18"/>
                <w:lang w:val="en-US" w:eastAsia="en-US"/>
              </w:rPr>
            </w:pPr>
            <w:r>
              <w:rPr>
                <w:sz w:val="18"/>
                <w:szCs w:val="18"/>
                <w:lang w:val="en-US" w:eastAsia="en-US"/>
              </w:rPr>
              <w:t>РР-01-242/11.07.2012 г.</w:t>
            </w:r>
            <w:r>
              <w:rPr>
                <w:sz w:val="18"/>
                <w:szCs w:val="18"/>
                <w:lang w:val="bg-BG" w:eastAsia="en-US"/>
              </w:rPr>
              <w:t xml:space="preserve"> </w:t>
            </w:r>
            <w:r w:rsidR="008B722C" w:rsidRPr="00EF65E9">
              <w:rPr>
                <w:sz w:val="18"/>
                <w:szCs w:val="18"/>
                <w:lang w:val="en-US" w:eastAsia="en-US"/>
              </w:rPr>
              <w:t>и РР-01-243/11.07.2012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"Гърляница" гр. 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РР-01-325/15.11.2010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РР-01-325/15.11.2010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"Рестова глава" гр. 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РР-01-323/15.11.2010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РР-01-323/15.11.2010 г.</w:t>
            </w:r>
          </w:p>
        </w:tc>
      </w:tr>
      <w:tr w:rsidR="00EF65E9" w:rsidRPr="008B722C" w:rsidTr="004E1E32">
        <w:trPr>
          <w:trHeight w:val="148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№39</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Каптаж "Вуйчинци" с. Владимир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41510283/27.10.2009 г.;  Продължен срока на действие с Решение № ПО-01-86/24.04.2015 г.;Изменено с Решение № ПО-01-25/08.03.2018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91</w:t>
            </w:r>
            <w:r>
              <w:rPr>
                <w:sz w:val="18"/>
                <w:szCs w:val="18"/>
                <w:lang w:val="bg-BG" w:eastAsia="en-US"/>
              </w:rPr>
              <w:t xml:space="preserve"> </w:t>
            </w:r>
            <w:r w:rsidR="008B722C" w:rsidRPr="00EF65E9">
              <w:rPr>
                <w:sz w:val="18"/>
                <w:szCs w:val="18"/>
                <w:lang w:val="en-US" w:eastAsia="en-US"/>
              </w:rPr>
              <w:t>104.00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РР-01-227/25.07.2014 г.</w:t>
            </w:r>
          </w:p>
        </w:tc>
      </w:tr>
      <w:tr w:rsidR="00EF65E9" w:rsidRPr="008B722C" w:rsidTr="004E1E32">
        <w:trPr>
          <w:trHeight w:val="99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58</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№80</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"Дервена" с. Гълъбник</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41510290/27.10.2009 г.; Продължен срока на действие с Решение № ПО-01-59/21.03.2015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8B722C" w:rsidRPr="00EF65E9">
              <w:rPr>
                <w:sz w:val="18"/>
                <w:szCs w:val="18"/>
                <w:lang w:val="en-US" w:eastAsia="en-US"/>
              </w:rPr>
              <w:t>217.40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РР-01-230/25.07.2014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59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СК "Блато" с.</w:t>
            </w:r>
            <w:r w:rsidR="008B722C" w:rsidRPr="00EF65E9">
              <w:rPr>
                <w:sz w:val="18"/>
                <w:szCs w:val="18"/>
                <w:lang w:val="en-US" w:eastAsia="en-US"/>
              </w:rPr>
              <w:t>Гълъбник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РР-01-278/01.08.2012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126</w:t>
            </w:r>
            <w:r>
              <w:rPr>
                <w:sz w:val="18"/>
                <w:szCs w:val="18"/>
                <w:lang w:val="bg-BG" w:eastAsia="en-US"/>
              </w:rPr>
              <w:t xml:space="preserve"> </w:t>
            </w:r>
            <w:r w:rsidR="008B722C" w:rsidRPr="00EF65E9">
              <w:rPr>
                <w:sz w:val="18"/>
                <w:szCs w:val="18"/>
                <w:lang w:val="en-US" w:eastAsia="en-US"/>
              </w:rPr>
              <w:t>100.00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РР-01-278/01.08.2012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"Кондофрей - І" с. Кондофрей-КОНСЕРВИРАН 2015</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41510291/27.10.2009 г.; Продължен срока на действие с Решение № ПО-01-36/09.02.2015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443.50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РР-01-235/25.07.2014 г.</w:t>
            </w:r>
          </w:p>
        </w:tc>
      </w:tr>
      <w:tr w:rsidR="00EF65E9" w:rsidRPr="008B722C" w:rsidTr="004E1E32">
        <w:trPr>
          <w:trHeight w:val="1239"/>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"Кондофрей - ІІ" с. Кондофрей КОНСЕРВИРАН 22.06.2017</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41510287/27.10.2009 г.; Продължен срока на действие с Решение № ПО-01-38/09.02.2015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591.30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РР-01-231/25.07.2014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№15</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"Клисура"в с. Извор/ за с.Дебели лаг и с.Егълница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41510292/27.10.2009 г.; Продължен срока на действие с Решение № ПО-01-37/09.02.2015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15</w:t>
            </w:r>
            <w:r>
              <w:rPr>
                <w:sz w:val="18"/>
                <w:szCs w:val="18"/>
                <w:lang w:val="bg-BG" w:eastAsia="en-US"/>
              </w:rPr>
              <w:t xml:space="preserve"> </w:t>
            </w:r>
            <w:r w:rsidR="008B722C" w:rsidRPr="00EF65E9">
              <w:rPr>
                <w:sz w:val="18"/>
                <w:szCs w:val="18"/>
                <w:lang w:val="en-US" w:eastAsia="en-US"/>
              </w:rPr>
              <w:t>817.30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РР-01-236/25.07.2014 г.</w:t>
            </w:r>
          </w:p>
        </w:tc>
      </w:tr>
      <w:tr w:rsidR="00EF65E9" w:rsidRPr="008B722C" w:rsidTr="004E1E32">
        <w:trPr>
          <w:trHeight w:val="990"/>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№17</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"Завоя"в с. Старо село/за с.Старо село и с.Д.Диканя</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41510279/27.10.2009 г.; Продължен срока на действие с Решение № ПО-01-56/21.03.2015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7</w:t>
            </w:r>
            <w:r>
              <w:rPr>
                <w:sz w:val="18"/>
                <w:szCs w:val="18"/>
                <w:lang w:val="bg-BG" w:eastAsia="en-US"/>
              </w:rPr>
              <w:t xml:space="preserve"> </w:t>
            </w:r>
            <w:r w:rsidR="008B722C" w:rsidRPr="00EF65E9">
              <w:rPr>
                <w:sz w:val="18"/>
                <w:szCs w:val="18"/>
                <w:lang w:val="en-US" w:eastAsia="en-US"/>
              </w:rPr>
              <w:t>489.80</w:t>
            </w:r>
          </w:p>
        </w:tc>
        <w:tc>
          <w:tcPr>
            <w:tcW w:w="2070" w:type="dxa"/>
            <w:tcBorders>
              <w:top w:val="single" w:sz="4" w:space="0" w:color="auto"/>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№СОЗ-С-312/22.10.2018 год. на Директора на БД ЗБР</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"Голо бърдо" с. Друган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РР-01-326/15.11.2010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РР-01-326/15.11.2010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"Черквата" в с. Старо село; за с.Друган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№41510274/36.10.2009 г.; Продължен срока на действие с Решение № ПО-01-57/21.03.2015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7</w:t>
            </w:r>
            <w:r>
              <w:rPr>
                <w:sz w:val="18"/>
                <w:szCs w:val="18"/>
                <w:lang w:val="bg-BG" w:eastAsia="en-US"/>
              </w:rPr>
              <w:t xml:space="preserve"> </w:t>
            </w:r>
            <w:r w:rsidR="008B722C" w:rsidRPr="00EF65E9">
              <w:rPr>
                <w:sz w:val="18"/>
                <w:szCs w:val="18"/>
                <w:lang w:val="en-US" w:eastAsia="en-US"/>
              </w:rPr>
              <w:t>489.80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РР-01-218/25.07.2014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№43</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СК "Шавар" с. Дрен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РР-01-279/01.08.2012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94</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РР-01-279/01.08.2012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 каптаж "Селото" с. Дрен - КОНСЕРВИРАН 2015</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41510272/21.10.2009 г.; Продължен срока на действие с Решение № ПО-01-48/06.03.2015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202.90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РР-01-214/22.07.2014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№44</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"Водениците"в с.</w:t>
            </w:r>
            <w:r w:rsidR="008B722C" w:rsidRPr="00EF65E9">
              <w:rPr>
                <w:sz w:val="18"/>
                <w:szCs w:val="18"/>
                <w:lang w:val="en-US" w:eastAsia="en-US"/>
              </w:rPr>
              <w:t>Житуша/за с.Житуша,</w:t>
            </w:r>
            <w:r>
              <w:rPr>
                <w:sz w:val="18"/>
                <w:szCs w:val="18"/>
                <w:lang w:val="en-US" w:eastAsia="en-US"/>
              </w:rPr>
              <w:t>Кленови</w:t>
            </w:r>
            <w:r w:rsidR="008B722C" w:rsidRPr="00EF65E9">
              <w:rPr>
                <w:sz w:val="18"/>
                <w:szCs w:val="18"/>
                <w:lang w:val="en-US" w:eastAsia="en-US"/>
              </w:rPr>
              <w:t>,Жедна,Касилаг,</w:t>
            </w:r>
            <w:r>
              <w:rPr>
                <w:sz w:val="18"/>
                <w:szCs w:val="18"/>
                <w:lang w:val="bg-BG" w:eastAsia="en-US"/>
              </w:rPr>
              <w:t xml:space="preserve"> </w:t>
            </w:r>
            <w:r w:rsidR="008B722C" w:rsidRPr="00EF65E9">
              <w:rPr>
                <w:sz w:val="18"/>
                <w:szCs w:val="18"/>
                <w:lang w:val="en-US" w:eastAsia="en-US"/>
              </w:rPr>
              <w:t>Негованци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РР-01-328/15.11.2010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78</w:t>
            </w:r>
            <w:r>
              <w:rPr>
                <w:sz w:val="18"/>
                <w:szCs w:val="18"/>
                <w:lang w:val="bg-BG" w:eastAsia="en-US"/>
              </w:rPr>
              <w:t xml:space="preserve"> </w:t>
            </w:r>
            <w:r w:rsidR="008B722C" w:rsidRPr="00EF65E9">
              <w:rPr>
                <w:sz w:val="18"/>
                <w:szCs w:val="18"/>
                <w:lang w:val="en-US" w:eastAsia="en-US"/>
              </w:rPr>
              <w:t>800.00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РР-01-328/15.11.2010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69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№47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"Свети Никола" с. Кленовик</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41510277/27.10.2009 г.; Продължен срока на действие с Решение № ПО-01-27/04.02.2015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12</w:t>
            </w:r>
            <w:r>
              <w:rPr>
                <w:sz w:val="18"/>
                <w:szCs w:val="18"/>
                <w:lang w:val="bg-BG" w:eastAsia="en-US"/>
              </w:rPr>
              <w:t xml:space="preserve"> </w:t>
            </w:r>
            <w:r w:rsidR="008B722C" w:rsidRPr="00EF65E9">
              <w:rPr>
                <w:sz w:val="18"/>
                <w:szCs w:val="18"/>
                <w:lang w:val="en-US" w:eastAsia="en-US"/>
              </w:rPr>
              <w:t>023.10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DD3BBF" w:rsidP="00DD3BBF">
            <w:pPr>
              <w:suppressAutoHyphens w:val="0"/>
              <w:jc w:val="left"/>
              <w:rPr>
                <w:sz w:val="18"/>
                <w:szCs w:val="18"/>
                <w:lang w:val="en-US" w:eastAsia="en-US"/>
              </w:rPr>
            </w:pPr>
            <w:r w:rsidRPr="00EF65E9">
              <w:rPr>
                <w:sz w:val="18"/>
                <w:szCs w:val="18"/>
                <w:lang w:val="en-US" w:eastAsia="en-US"/>
              </w:rPr>
              <w:t>Заповед №СОЗ-С-31</w:t>
            </w:r>
            <w:r w:rsidRPr="00DD3BBF">
              <w:rPr>
                <w:sz w:val="18"/>
                <w:szCs w:val="18"/>
                <w:lang w:val="en-US" w:eastAsia="en-US"/>
              </w:rPr>
              <w:t>3</w:t>
            </w:r>
            <w:r w:rsidRPr="00EF65E9">
              <w:rPr>
                <w:sz w:val="18"/>
                <w:szCs w:val="18"/>
                <w:lang w:val="en-US" w:eastAsia="en-US"/>
              </w:rPr>
              <w:t>/2</w:t>
            </w:r>
            <w:r w:rsidRPr="00DD3BBF">
              <w:rPr>
                <w:sz w:val="18"/>
                <w:szCs w:val="18"/>
                <w:lang w:val="en-US" w:eastAsia="en-US"/>
              </w:rPr>
              <w:t>3</w:t>
            </w:r>
            <w:r w:rsidRPr="00EF65E9">
              <w:rPr>
                <w:sz w:val="18"/>
                <w:szCs w:val="18"/>
                <w:lang w:val="en-US" w:eastAsia="en-US"/>
              </w:rPr>
              <w:t>.1</w:t>
            </w:r>
            <w:r w:rsidRPr="00DD3BBF">
              <w:rPr>
                <w:sz w:val="18"/>
                <w:szCs w:val="18"/>
                <w:lang w:val="en-US" w:eastAsia="en-US"/>
              </w:rPr>
              <w:t>1</w:t>
            </w:r>
            <w:r w:rsidRPr="00EF65E9">
              <w:rPr>
                <w:sz w:val="18"/>
                <w:szCs w:val="18"/>
                <w:lang w:val="en-US" w:eastAsia="en-US"/>
              </w:rPr>
              <w:t xml:space="preserve">.2018 год. на Директора на БД ЗБР </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№14</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СК "Извор" с. Извор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РР-01-280/01.08.2012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296AE0" w:rsidP="008B722C">
            <w:pPr>
              <w:suppressAutoHyphens w:val="0"/>
              <w:jc w:val="right"/>
              <w:rPr>
                <w:sz w:val="18"/>
                <w:szCs w:val="18"/>
                <w:lang w:val="en-US" w:eastAsia="en-US"/>
              </w:rPr>
            </w:pPr>
            <w:r>
              <w:rPr>
                <w:sz w:val="18"/>
                <w:szCs w:val="18"/>
                <w:lang w:val="en-US" w:eastAsia="en-US"/>
              </w:rPr>
              <w:t>31</w:t>
            </w:r>
            <w:r>
              <w:rPr>
                <w:sz w:val="18"/>
                <w:szCs w:val="18"/>
                <w:lang w:val="bg-BG" w:eastAsia="en-US"/>
              </w:rPr>
              <w:t xml:space="preserve"> </w:t>
            </w:r>
            <w:r w:rsidR="008B722C"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РР-01-280/01.08.2012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с каптаж "Манастир" с.</w:t>
            </w:r>
            <w:r w:rsidR="008B722C" w:rsidRPr="00EF65E9">
              <w:rPr>
                <w:sz w:val="18"/>
                <w:szCs w:val="18"/>
                <w:lang w:val="en-US" w:eastAsia="en-US"/>
              </w:rPr>
              <w:t>Извор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41510281/27.10.2009 г.; Продължен срока на действие с Решение № ПО-01-58/21.03.2015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8B722C" w:rsidRPr="00EF65E9">
              <w:rPr>
                <w:sz w:val="18"/>
                <w:szCs w:val="18"/>
                <w:lang w:val="en-US" w:eastAsia="en-US"/>
              </w:rPr>
              <w:t>202.90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РР-01-225/25.07.2014 г.</w:t>
            </w:r>
          </w:p>
        </w:tc>
      </w:tr>
      <w:tr w:rsidR="00EF65E9" w:rsidRPr="008B722C" w:rsidTr="004E1E32">
        <w:trPr>
          <w:trHeight w:val="12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72</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№11 и зона №54</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с каптаж "Сиреняците" с.</w:t>
            </w:r>
            <w:r w:rsidR="008B722C" w:rsidRPr="00EF65E9">
              <w:rPr>
                <w:sz w:val="18"/>
                <w:szCs w:val="18"/>
                <w:lang w:val="en-US" w:eastAsia="en-US"/>
              </w:rPr>
              <w:t>Стефаново, за с.Стефаново и за гр.Разомир</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41510275/27.10.2009 г.; Продължен срока на действие с Решение № ПО-01-67/27.03.2015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Pr>
                <w:sz w:val="18"/>
                <w:szCs w:val="18"/>
                <w:lang w:val="en-US" w:eastAsia="en-US"/>
              </w:rPr>
              <w:t>166</w:t>
            </w:r>
            <w:r w:rsidR="00296AE0">
              <w:rPr>
                <w:sz w:val="18"/>
                <w:szCs w:val="18"/>
                <w:lang w:val="bg-BG" w:eastAsia="en-US"/>
              </w:rPr>
              <w:t xml:space="preserve"> </w:t>
            </w:r>
            <w:r w:rsidR="008B722C" w:rsidRPr="00EF65E9">
              <w:rPr>
                <w:sz w:val="18"/>
                <w:szCs w:val="18"/>
                <w:lang w:val="en-US" w:eastAsia="en-US"/>
              </w:rPr>
              <w:t>930.55</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РР-01-219/25.07.2014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73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№53</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left"/>
              <w:rPr>
                <w:sz w:val="18"/>
                <w:szCs w:val="18"/>
                <w:lang w:val="en-US" w:eastAsia="en-US"/>
              </w:rPr>
            </w:pPr>
            <w:r>
              <w:rPr>
                <w:sz w:val="18"/>
                <w:szCs w:val="18"/>
                <w:lang w:val="en-US" w:eastAsia="en-US"/>
              </w:rPr>
              <w:t>Дренаж "Юрта" с.</w:t>
            </w:r>
            <w:r w:rsidR="008B722C" w:rsidRPr="00EF65E9">
              <w:rPr>
                <w:sz w:val="18"/>
                <w:szCs w:val="18"/>
                <w:lang w:val="en-US" w:eastAsia="en-US"/>
              </w:rPr>
              <w:t>Углярци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РР-01-327/15.11.2010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296AE0" w:rsidRDefault="00296AE0" w:rsidP="00296AE0">
            <w:pPr>
              <w:suppressAutoHyphens w:val="0"/>
              <w:jc w:val="right"/>
              <w:rPr>
                <w:sz w:val="18"/>
                <w:szCs w:val="18"/>
                <w:lang w:val="bg-BG" w:eastAsia="en-US"/>
              </w:rPr>
            </w:pPr>
            <w:r>
              <w:rPr>
                <w:sz w:val="18"/>
                <w:szCs w:val="18"/>
                <w:lang w:val="bg-BG" w:eastAsia="en-US"/>
              </w:rPr>
              <w:t>600</w:t>
            </w:r>
            <w:r w:rsidR="008B722C" w:rsidRPr="00EF65E9">
              <w:rPr>
                <w:sz w:val="18"/>
                <w:szCs w:val="18"/>
                <w:lang w:val="en-US" w:eastAsia="en-US"/>
              </w:rPr>
              <w:t>.</w:t>
            </w:r>
            <w:r>
              <w:rPr>
                <w:sz w:val="18"/>
                <w:szCs w:val="18"/>
                <w:lang w:val="bg-BG" w:eastAsia="en-US"/>
              </w:rPr>
              <w:t>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РР-01-327/15.11.2010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354DBD" w:rsidP="008B722C">
            <w:pPr>
              <w:suppressAutoHyphens w:val="0"/>
              <w:jc w:val="left"/>
              <w:rPr>
                <w:sz w:val="18"/>
                <w:szCs w:val="18"/>
                <w:lang w:val="en-US" w:eastAsia="en-US"/>
              </w:rPr>
            </w:pPr>
            <w:r>
              <w:rPr>
                <w:sz w:val="18"/>
                <w:szCs w:val="18"/>
                <w:lang w:val="en-US" w:eastAsia="en-US"/>
              </w:rPr>
              <w:t>Извор "Свратлика" с.</w:t>
            </w:r>
            <w:r w:rsidR="008B722C" w:rsidRPr="00EF65E9">
              <w:rPr>
                <w:sz w:val="18"/>
                <w:szCs w:val="18"/>
                <w:lang w:val="en-US" w:eastAsia="en-US"/>
              </w:rPr>
              <w:t>Углярци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РР-01-329/15.11.2010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296AE0" w:rsidRDefault="006B37EE" w:rsidP="00296AE0">
            <w:pPr>
              <w:suppressAutoHyphens w:val="0"/>
              <w:jc w:val="right"/>
              <w:rPr>
                <w:sz w:val="18"/>
                <w:szCs w:val="18"/>
                <w:lang w:val="bg-BG" w:eastAsia="en-US"/>
              </w:rPr>
            </w:pPr>
            <w:r>
              <w:rPr>
                <w:sz w:val="18"/>
                <w:szCs w:val="18"/>
                <w:lang w:val="bg-BG" w:eastAsia="en-US"/>
              </w:rPr>
              <w:t>2 200</w:t>
            </w:r>
            <w:r w:rsidR="008B722C" w:rsidRPr="00EF65E9">
              <w:rPr>
                <w:sz w:val="18"/>
                <w:szCs w:val="18"/>
                <w:lang w:val="en-US" w:eastAsia="en-US"/>
              </w:rPr>
              <w:t>.00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РР-01-329/15.11.2010 г.</w:t>
            </w:r>
          </w:p>
        </w:tc>
      </w:tr>
      <w:tr w:rsidR="00EF65E9" w:rsidRPr="008B722C" w:rsidTr="004E1E32">
        <w:trPr>
          <w:trHeight w:val="822"/>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"Врелото", в зоната на яз."Студена"; за гр.Радомир</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003594/21.03.2005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AB0B1E" w:rsidP="008B722C">
            <w:pPr>
              <w:suppressAutoHyphens w:val="0"/>
              <w:jc w:val="right"/>
              <w:rPr>
                <w:sz w:val="18"/>
                <w:szCs w:val="18"/>
                <w:lang w:val="en-US" w:eastAsia="en-US"/>
              </w:rPr>
            </w:pPr>
            <w:r>
              <w:rPr>
                <w:sz w:val="18"/>
                <w:szCs w:val="18"/>
                <w:lang w:val="en-US" w:eastAsia="en-US"/>
              </w:rPr>
              <w:t>20</w:t>
            </w:r>
            <w:r>
              <w:rPr>
                <w:sz w:val="18"/>
                <w:szCs w:val="18"/>
                <w:lang w:val="bg-BG" w:eastAsia="en-US"/>
              </w:rPr>
              <w:t xml:space="preserve"> </w:t>
            </w:r>
            <w:r>
              <w:rPr>
                <w:sz w:val="18"/>
                <w:szCs w:val="18"/>
                <w:lang w:val="en-US" w:eastAsia="en-US"/>
              </w:rPr>
              <w:t>540</w:t>
            </w:r>
            <w:r>
              <w:rPr>
                <w:sz w:val="18"/>
                <w:szCs w:val="18"/>
                <w:lang w:val="bg-BG" w:eastAsia="en-US"/>
              </w:rPr>
              <w:t xml:space="preserve"> </w:t>
            </w:r>
            <w:r w:rsidR="008B722C" w:rsidRPr="00EF65E9">
              <w:rPr>
                <w:sz w:val="18"/>
                <w:szCs w:val="18"/>
                <w:lang w:val="en-US" w:eastAsia="en-US"/>
              </w:rPr>
              <w:t>000</w:t>
            </w:r>
          </w:p>
        </w:tc>
        <w:tc>
          <w:tcPr>
            <w:tcW w:w="2070" w:type="dxa"/>
            <w:tcBorders>
              <w:top w:val="nil"/>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№РД-630/10.08.2012 год. на Министъра на ОСВ</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№16</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"Свети Никола"в с. Пещера/за гр. Земен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РР-01-188/13.06.2012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6B37EE" w:rsidP="008B722C">
            <w:pPr>
              <w:suppressAutoHyphens w:val="0"/>
              <w:jc w:val="right"/>
              <w:rPr>
                <w:sz w:val="18"/>
                <w:szCs w:val="18"/>
                <w:lang w:val="en-US" w:eastAsia="en-US"/>
              </w:rPr>
            </w:pPr>
            <w:r>
              <w:rPr>
                <w:sz w:val="18"/>
                <w:szCs w:val="18"/>
                <w:lang w:val="en-US" w:eastAsia="en-US"/>
              </w:rPr>
              <w:t>15</w:t>
            </w:r>
            <w:r>
              <w:rPr>
                <w:sz w:val="18"/>
                <w:szCs w:val="18"/>
                <w:lang w:val="bg-BG" w:eastAsia="en-US"/>
              </w:rPr>
              <w:t xml:space="preserve"> </w:t>
            </w:r>
            <w:r w:rsidRPr="00EF65E9">
              <w:rPr>
                <w:sz w:val="18"/>
                <w:szCs w:val="18"/>
                <w:lang w:val="en-US" w:eastAsia="en-US"/>
              </w:rPr>
              <w:t>800.00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РР-01-188/13.06.2012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"Агапия" гр. Земен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РР-01-316/15.11.2010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AB0B1E" w:rsidRDefault="008B722C" w:rsidP="00AB0B1E">
            <w:pPr>
              <w:suppressAutoHyphens w:val="0"/>
              <w:jc w:val="right"/>
              <w:rPr>
                <w:sz w:val="18"/>
                <w:szCs w:val="18"/>
                <w:lang w:val="bg-BG" w:eastAsia="en-US"/>
              </w:rPr>
            </w:pPr>
            <w:r w:rsidRPr="00EF65E9">
              <w:rPr>
                <w:sz w:val="18"/>
                <w:szCs w:val="18"/>
                <w:lang w:val="en-US" w:eastAsia="en-US"/>
              </w:rPr>
              <w:t> </w:t>
            </w:r>
            <w:r w:rsidR="00AB0B1E" w:rsidRPr="00AB0B1E">
              <w:rPr>
                <w:sz w:val="18"/>
                <w:szCs w:val="18"/>
                <w:lang w:val="en-US" w:eastAsia="en-US"/>
              </w:rPr>
              <w:t>409</w:t>
            </w:r>
            <w:r w:rsidR="00AB0B1E">
              <w:rPr>
                <w:sz w:val="18"/>
                <w:szCs w:val="18"/>
                <w:lang w:val="bg-BG" w:eastAsia="en-US"/>
              </w:rPr>
              <w:t xml:space="preserve"> </w:t>
            </w:r>
            <w:r w:rsidR="00AB0B1E" w:rsidRPr="00AB0B1E">
              <w:rPr>
                <w:sz w:val="18"/>
                <w:szCs w:val="18"/>
                <w:lang w:val="en-US" w:eastAsia="en-US"/>
              </w:rPr>
              <w:t>900</w:t>
            </w:r>
            <w:r w:rsidR="00AB0B1E">
              <w:rPr>
                <w:sz w:val="18"/>
                <w:szCs w:val="18"/>
                <w:lang w:val="bg-BG" w:eastAsia="en-US"/>
              </w:rPr>
              <w:t>.00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РР-01-316/15.11.2010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6A3180" w:rsidP="008B722C">
            <w:pPr>
              <w:suppressAutoHyphens w:val="0"/>
              <w:jc w:val="left"/>
              <w:rPr>
                <w:sz w:val="18"/>
                <w:szCs w:val="18"/>
                <w:lang w:val="en-US" w:eastAsia="en-US"/>
              </w:rPr>
            </w:pPr>
            <w:r>
              <w:rPr>
                <w:sz w:val="18"/>
                <w:szCs w:val="18"/>
                <w:lang w:val="en-US" w:eastAsia="en-US"/>
              </w:rPr>
              <w:t>Извор "Манастира/Св.вод</w:t>
            </w:r>
            <w:r>
              <w:rPr>
                <w:sz w:val="18"/>
                <w:szCs w:val="18"/>
                <w:lang w:val="bg-BG" w:eastAsia="en-US"/>
              </w:rPr>
              <w:t>а</w:t>
            </w:r>
            <w:r w:rsidR="008B722C" w:rsidRPr="00EF65E9">
              <w:rPr>
                <w:sz w:val="18"/>
                <w:szCs w:val="18"/>
                <w:lang w:val="en-US" w:eastAsia="en-US"/>
              </w:rPr>
              <w:t>" гр. Земен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РР-01-318/15.11.2010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РР-01-318/15.11.2010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79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"Орлово гнездо" гр. Земен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РР-01-310/15.11.2010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296AE0" w:rsidP="008B722C">
            <w:pPr>
              <w:suppressAutoHyphens w:val="0"/>
              <w:jc w:val="right"/>
              <w:rPr>
                <w:sz w:val="18"/>
                <w:szCs w:val="18"/>
                <w:lang w:val="en-US" w:eastAsia="en-US"/>
              </w:rPr>
            </w:pPr>
            <w:r>
              <w:rPr>
                <w:sz w:val="18"/>
                <w:szCs w:val="18"/>
                <w:lang w:val="bg-BG" w:eastAsia="en-US"/>
              </w:rPr>
              <w:t>300</w:t>
            </w:r>
            <w:r w:rsidR="008B722C" w:rsidRPr="00EF65E9">
              <w:rPr>
                <w:sz w:val="18"/>
                <w:szCs w:val="18"/>
                <w:lang w:val="en-US" w:eastAsia="en-US"/>
              </w:rPr>
              <w:t>.00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РР-01-310/15.11.2010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Каптаж  "Груева махала" гр. Земен</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400087/04.02.2004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562.00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187/30.04.2003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81</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№82</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"Белия камък" с. Блатешница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РР-01-245/11.07.2012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5B3097" w:rsidP="008B722C">
            <w:pPr>
              <w:suppressAutoHyphens w:val="0"/>
              <w:jc w:val="right"/>
              <w:rPr>
                <w:sz w:val="18"/>
                <w:szCs w:val="18"/>
                <w:lang w:val="en-US" w:eastAsia="en-US"/>
              </w:rPr>
            </w:pPr>
            <w:r>
              <w:rPr>
                <w:sz w:val="18"/>
                <w:szCs w:val="18"/>
                <w:lang w:val="bg-BG" w:eastAsia="en-US"/>
              </w:rPr>
              <w:t>3 200</w:t>
            </w:r>
            <w:r w:rsidR="008B722C" w:rsidRPr="00EF65E9">
              <w:rPr>
                <w:sz w:val="18"/>
                <w:szCs w:val="18"/>
                <w:lang w:val="en-US" w:eastAsia="en-US"/>
              </w:rPr>
              <w:t>.00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РР-01-245/11.07.2012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"Изворо" с. Блатешница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РР-01-246/11.07.2012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РР-01-246/11.07.2012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"Милка" с. Блатешница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РР-01-320/15.11.2010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РР-01-320/15.11.2010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84</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№83</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"Поповия/Враня" с. Враня стена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РР-01-247/11.07.2012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РР-01-247/11.07.2012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85</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Каптаж "Дерлипанска махала" с. Враня стена Консервиран на 12.10.2017 год.</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400089/04.02.2004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800.00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187/30.04.2003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№5</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"Над ТКЗС" с. Габров дол</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РР-01-187/13.06.2012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87E55"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8B722C"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РР-01-187/13.06.2012 г.</w:t>
            </w:r>
          </w:p>
        </w:tc>
      </w:tr>
      <w:tr w:rsidR="00EF65E9" w:rsidRPr="008B722C" w:rsidTr="004E1E32">
        <w:trPr>
          <w:trHeight w:val="1486"/>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№86</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ШК "Капланица" с. Дивля</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xml:space="preserve">№ 41510511/25.06.2015 г.;Изменено с Решение № ПО - 01-27/08.03.2018 г. </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135</w:t>
            </w:r>
            <w:r>
              <w:rPr>
                <w:sz w:val="18"/>
                <w:szCs w:val="18"/>
                <w:lang w:val="bg-BG" w:eastAsia="en-US"/>
              </w:rPr>
              <w:t xml:space="preserve"> </w:t>
            </w:r>
            <w:r w:rsidRPr="00EF65E9">
              <w:rPr>
                <w:sz w:val="18"/>
                <w:szCs w:val="18"/>
                <w:lang w:val="en-US" w:eastAsia="en-US"/>
              </w:rPr>
              <w:t>000.00</w:t>
            </w:r>
          </w:p>
        </w:tc>
        <w:tc>
          <w:tcPr>
            <w:tcW w:w="2070" w:type="dxa"/>
            <w:tcBorders>
              <w:top w:val="nil"/>
              <w:left w:val="nil"/>
              <w:bottom w:val="single" w:sz="4" w:space="0" w:color="auto"/>
              <w:right w:val="single" w:sz="4" w:space="0" w:color="auto"/>
            </w:tcBorders>
            <w:shd w:val="clear" w:color="auto" w:fill="auto"/>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Заповед №СОЗ-С-302/24.04.2018 год. на Директора на БД ЗБР; Изменена с Решение №ПО-01-66/31.05.2018 год.</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№10</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"Присое" с. Долна Врабча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РР-01-322/15.11.2010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РР-01-322/15.11.2010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89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"Извора" с. Смиров дол/за Смиров дол и с.Долна Врабча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РР-01-321/15.11.2010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Pr="00EF65E9">
              <w:rPr>
                <w:sz w:val="18"/>
                <w:szCs w:val="18"/>
                <w:lang w:val="en-US" w:eastAsia="en-US"/>
              </w:rPr>
              <w:t>600.00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РР-01-321/15.11.2010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90</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"ПС-Изворо" с. Елов дол/за с.Елов дол и с.Г.Врабча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РР-01-283/01.08.2012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31</w:t>
            </w:r>
            <w:r>
              <w:rPr>
                <w:sz w:val="18"/>
                <w:szCs w:val="18"/>
                <w:lang w:val="bg-BG" w:eastAsia="en-US"/>
              </w:rPr>
              <w:t xml:space="preserve"> </w:t>
            </w:r>
            <w:r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РР-01-283/01.08.2012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№89</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"Тополите" с. Жабляно</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РР-01-319/15.11.2010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630.00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РР-01-319/15.11.2010 г.</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92</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№90</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"Драготин дол/Извора" с. Калотинци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РР-01-191/13.06.2012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РР-01-191/13.06.2012 г.</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93</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№91</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Дренаж "Извора" с. Мурено</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РР-01-317/15.11.2010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6</w:t>
            </w:r>
            <w:r>
              <w:rPr>
                <w:sz w:val="18"/>
                <w:szCs w:val="18"/>
                <w:lang w:val="bg-BG" w:eastAsia="en-US"/>
              </w:rPr>
              <w:t xml:space="preserve"> </w:t>
            </w: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РР-01-317/15.11.2010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lastRenderedPageBreak/>
              <w:t>94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№16</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"Клабука" с. Пещера</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РР-01-315/15.11.2010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6</w:t>
            </w:r>
            <w:r>
              <w:rPr>
                <w:sz w:val="18"/>
                <w:szCs w:val="18"/>
                <w:lang w:val="bg-BG" w:eastAsia="en-US"/>
              </w:rPr>
              <w:t xml:space="preserve"> </w:t>
            </w:r>
            <w:r w:rsidRPr="00EF65E9">
              <w:rPr>
                <w:sz w:val="18"/>
                <w:szCs w:val="18"/>
                <w:lang w:val="en-US" w:eastAsia="en-US"/>
              </w:rPr>
              <w:t>300.00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РР-01-315/15.11.2010 г.</w:t>
            </w:r>
          </w:p>
        </w:tc>
      </w:tr>
      <w:tr w:rsidR="00EF65E9"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Извор "Ивин" с. Елов дол</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0265/04.05.2001 г.             РР-01-382/28.12.2012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Pr="00EF65E9">
              <w:rPr>
                <w:sz w:val="18"/>
                <w:szCs w:val="18"/>
                <w:lang w:val="en-US" w:eastAsia="en-US"/>
              </w:rPr>
              <w:t>200.00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РР-01-382/28.12.2012 г.</w:t>
            </w:r>
          </w:p>
        </w:tc>
      </w:tr>
      <w:tr w:rsidR="00EF65E9"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96</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№96</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ШК "Селото" в земл. на с.Ковачевци - за с.Ковачевци и с.Ракиловци</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left"/>
              <w:rPr>
                <w:sz w:val="18"/>
                <w:szCs w:val="18"/>
                <w:lang w:val="en-US" w:eastAsia="en-US"/>
              </w:rPr>
            </w:pPr>
            <w:r>
              <w:rPr>
                <w:sz w:val="18"/>
                <w:szCs w:val="18"/>
                <w:lang w:val="en-US" w:eastAsia="en-US"/>
              </w:rPr>
              <w:t>№ 41510261/22.04.2009</w:t>
            </w:r>
            <w:r w:rsidR="008B722C" w:rsidRPr="00EF65E9">
              <w:rPr>
                <w:sz w:val="18"/>
                <w:szCs w:val="18"/>
                <w:lang w:val="en-US" w:eastAsia="en-US"/>
              </w:rPr>
              <w:t>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sidRPr="00EF65E9">
              <w:rPr>
                <w:sz w:val="18"/>
                <w:szCs w:val="18"/>
                <w:lang w:val="en-US" w:eastAsia="en-US"/>
              </w:rPr>
              <w:t>2</w:t>
            </w:r>
            <w:r>
              <w:rPr>
                <w:sz w:val="18"/>
                <w:szCs w:val="18"/>
                <w:lang w:val="en-US" w:eastAsia="en-US"/>
              </w:rPr>
              <w:t>4</w:t>
            </w:r>
            <w:r>
              <w:rPr>
                <w:sz w:val="18"/>
                <w:szCs w:val="18"/>
                <w:lang w:val="bg-BG" w:eastAsia="en-US"/>
              </w:rPr>
              <w:t xml:space="preserve"> </w:t>
            </w:r>
            <w:r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 </w:t>
            </w:r>
          </w:p>
        </w:tc>
      </w:tr>
      <w:tr w:rsidR="00EF65E9"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97</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№98</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СК в земл. на с.Сирищник - за с.Косача</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left"/>
              <w:rPr>
                <w:sz w:val="18"/>
                <w:szCs w:val="18"/>
                <w:lang w:val="en-US" w:eastAsia="en-US"/>
              </w:rPr>
            </w:pPr>
            <w:r w:rsidRPr="00EF65E9">
              <w:rPr>
                <w:sz w:val="18"/>
                <w:szCs w:val="18"/>
                <w:lang w:val="en-US" w:eastAsia="en-US"/>
              </w:rPr>
              <w:t>№ 400168/06.08.2004 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47</w:t>
            </w:r>
            <w:r>
              <w:rPr>
                <w:sz w:val="18"/>
                <w:szCs w:val="18"/>
                <w:lang w:val="bg-BG" w:eastAsia="en-US"/>
              </w:rPr>
              <w:t xml:space="preserve"> </w:t>
            </w:r>
            <w:r w:rsidRPr="00EF65E9">
              <w:rPr>
                <w:sz w:val="18"/>
                <w:szCs w:val="18"/>
                <w:lang w:val="en-US" w:eastAsia="en-US"/>
              </w:rPr>
              <w:t>300.00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 </w:t>
            </w:r>
          </w:p>
        </w:tc>
      </w:tr>
      <w:tr w:rsidR="00EF65E9"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98</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№99</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ТК "Тайница" в с.Лобош</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left"/>
              <w:rPr>
                <w:sz w:val="18"/>
                <w:szCs w:val="18"/>
                <w:lang w:val="en-US" w:eastAsia="en-US"/>
              </w:rPr>
            </w:pPr>
            <w:r>
              <w:rPr>
                <w:sz w:val="18"/>
                <w:szCs w:val="18"/>
                <w:lang w:val="en-US" w:eastAsia="en-US"/>
              </w:rPr>
              <w:t>№ 41510249/11.12.2008</w:t>
            </w:r>
            <w:r w:rsidR="008B722C" w:rsidRPr="00EF65E9">
              <w:rPr>
                <w:sz w:val="18"/>
                <w:szCs w:val="18"/>
                <w:lang w:val="en-US" w:eastAsia="en-US"/>
              </w:rPr>
              <w:t>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31</w:t>
            </w:r>
            <w:r>
              <w:rPr>
                <w:sz w:val="18"/>
                <w:szCs w:val="18"/>
                <w:lang w:val="bg-BG" w:eastAsia="en-US"/>
              </w:rPr>
              <w:t xml:space="preserve"> </w:t>
            </w:r>
            <w:r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 </w:t>
            </w:r>
          </w:p>
        </w:tc>
      </w:tr>
      <w:tr w:rsidR="00EF65E9"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99</w:t>
            </w:r>
          </w:p>
        </w:tc>
        <w:tc>
          <w:tcPr>
            <w:tcW w:w="986"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Зона №97</w:t>
            </w:r>
          </w:p>
        </w:tc>
        <w:tc>
          <w:tcPr>
            <w:tcW w:w="11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695306">
            <w:pPr>
              <w:suppressAutoHyphens w:val="0"/>
              <w:jc w:val="left"/>
              <w:rPr>
                <w:sz w:val="18"/>
                <w:szCs w:val="18"/>
                <w:lang w:val="en-US" w:eastAsia="en-US"/>
              </w:rPr>
            </w:pPr>
            <w:r w:rsidRPr="00EF65E9">
              <w:rPr>
                <w:sz w:val="18"/>
                <w:szCs w:val="18"/>
                <w:lang w:val="en-US" w:eastAsia="en-US"/>
              </w:rPr>
              <w:t>ТК "Църковниче" в с.Лобош - за с.Калище</w:t>
            </w:r>
          </w:p>
        </w:tc>
        <w:tc>
          <w:tcPr>
            <w:tcW w:w="225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left"/>
              <w:rPr>
                <w:sz w:val="18"/>
                <w:szCs w:val="18"/>
                <w:lang w:val="en-US" w:eastAsia="en-US"/>
              </w:rPr>
            </w:pPr>
            <w:r>
              <w:rPr>
                <w:sz w:val="18"/>
                <w:szCs w:val="18"/>
                <w:lang w:val="en-US" w:eastAsia="en-US"/>
              </w:rPr>
              <w:t>№ 41510250/11.12.2008</w:t>
            </w:r>
            <w:r w:rsidR="008B722C" w:rsidRPr="00EF65E9">
              <w:rPr>
                <w:sz w:val="18"/>
                <w:szCs w:val="18"/>
                <w:lang w:val="en-US" w:eastAsia="en-US"/>
              </w:rPr>
              <w:t>г.</w:t>
            </w:r>
          </w:p>
        </w:tc>
        <w:tc>
          <w:tcPr>
            <w:tcW w:w="1260" w:type="dxa"/>
            <w:tcBorders>
              <w:top w:val="nil"/>
              <w:left w:val="nil"/>
              <w:bottom w:val="single" w:sz="4" w:space="0" w:color="auto"/>
              <w:right w:val="single" w:sz="4" w:space="0" w:color="auto"/>
            </w:tcBorders>
            <w:shd w:val="clear" w:color="auto" w:fill="auto"/>
            <w:vAlign w:val="center"/>
            <w:hideMark/>
          </w:tcPr>
          <w:p w:rsidR="008B722C" w:rsidRPr="00EF65E9" w:rsidRDefault="007F192F" w:rsidP="008B722C">
            <w:pPr>
              <w:suppressAutoHyphens w:val="0"/>
              <w:jc w:val="right"/>
              <w:rPr>
                <w:sz w:val="18"/>
                <w:szCs w:val="18"/>
                <w:lang w:val="en-US" w:eastAsia="en-US"/>
              </w:rPr>
            </w:pPr>
            <w:r>
              <w:rPr>
                <w:sz w:val="18"/>
                <w:szCs w:val="18"/>
                <w:lang w:val="en-US" w:eastAsia="en-US"/>
              </w:rPr>
              <w:t>31</w:t>
            </w:r>
            <w:r>
              <w:rPr>
                <w:sz w:val="18"/>
                <w:szCs w:val="18"/>
                <w:lang w:val="bg-BG" w:eastAsia="en-US"/>
              </w:rPr>
              <w:t xml:space="preserve"> </w:t>
            </w:r>
            <w:r w:rsidRPr="00EF65E9">
              <w:rPr>
                <w:sz w:val="18"/>
                <w:szCs w:val="18"/>
                <w:lang w:val="en-US" w:eastAsia="en-US"/>
              </w:rPr>
              <w:t>500.00</w:t>
            </w:r>
          </w:p>
        </w:tc>
        <w:tc>
          <w:tcPr>
            <w:tcW w:w="2070" w:type="dxa"/>
            <w:tcBorders>
              <w:top w:val="nil"/>
              <w:left w:val="nil"/>
              <w:bottom w:val="single" w:sz="4" w:space="0" w:color="auto"/>
              <w:right w:val="single" w:sz="4" w:space="0" w:color="auto"/>
            </w:tcBorders>
            <w:shd w:val="clear" w:color="auto" w:fill="auto"/>
            <w:vAlign w:val="center"/>
            <w:hideMark/>
          </w:tcPr>
          <w:p w:rsidR="008B722C" w:rsidRPr="00EF65E9" w:rsidRDefault="008B722C" w:rsidP="008B722C">
            <w:pPr>
              <w:suppressAutoHyphens w:val="0"/>
              <w:jc w:val="right"/>
              <w:rPr>
                <w:sz w:val="18"/>
                <w:szCs w:val="18"/>
                <w:lang w:val="en-US" w:eastAsia="en-US"/>
              </w:rPr>
            </w:pPr>
            <w:r w:rsidRPr="00EF65E9">
              <w:rPr>
                <w:sz w:val="18"/>
                <w:szCs w:val="18"/>
                <w:lang w:val="en-US" w:eastAsia="en-US"/>
              </w:rPr>
              <w:t> </w:t>
            </w:r>
          </w:p>
        </w:tc>
      </w:tr>
      <w:tr w:rsidR="003E418A"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100</w:t>
            </w:r>
          </w:p>
        </w:tc>
        <w:tc>
          <w:tcPr>
            <w:tcW w:w="986"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Зона №15</w:t>
            </w:r>
          </w:p>
        </w:tc>
        <w:tc>
          <w:tcPr>
            <w:tcW w:w="117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3E418A" w:rsidRPr="00EF65E9" w:rsidRDefault="00754AE7" w:rsidP="008B722C">
            <w:pPr>
              <w:suppressAutoHyphens w:val="0"/>
              <w:rPr>
                <w:sz w:val="18"/>
                <w:szCs w:val="18"/>
                <w:lang w:val="en-US" w:eastAsia="en-US"/>
              </w:rPr>
            </w:pPr>
            <w:r>
              <w:rPr>
                <w:sz w:val="18"/>
                <w:szCs w:val="18"/>
                <w:lang w:val="en-US" w:eastAsia="en-US"/>
              </w:rPr>
              <w:t>СК</w:t>
            </w:r>
            <w:r>
              <w:rPr>
                <w:sz w:val="18"/>
                <w:szCs w:val="18"/>
                <w:lang w:val="bg-BG" w:eastAsia="en-US"/>
              </w:rPr>
              <w:t xml:space="preserve"> </w:t>
            </w:r>
            <w:r w:rsidR="003E418A" w:rsidRPr="00EF65E9">
              <w:rPr>
                <w:sz w:val="18"/>
                <w:szCs w:val="18"/>
                <w:lang w:val="en-US" w:eastAsia="en-US"/>
              </w:rPr>
              <w:t>"Лаката"с.Егълница</w:t>
            </w:r>
          </w:p>
        </w:tc>
        <w:tc>
          <w:tcPr>
            <w:tcW w:w="225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left"/>
              <w:rPr>
                <w:sz w:val="18"/>
                <w:szCs w:val="18"/>
                <w:lang w:val="en-US" w:eastAsia="en-US"/>
              </w:rPr>
            </w:pPr>
            <w:r w:rsidRPr="00EF65E9">
              <w:rPr>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3E418A" w:rsidRPr="003E418A" w:rsidRDefault="003E418A" w:rsidP="003E418A">
            <w:pPr>
              <w:suppressAutoHyphens w:val="0"/>
              <w:jc w:val="right"/>
              <w:rPr>
                <w:sz w:val="18"/>
                <w:szCs w:val="18"/>
                <w:lang w:val="en-US" w:eastAsia="en-US"/>
              </w:rPr>
            </w:pPr>
            <w:r w:rsidRPr="003E418A">
              <w:rPr>
                <w:sz w:val="18"/>
                <w:szCs w:val="18"/>
                <w:lang w:val="en-US" w:eastAsia="en-US"/>
              </w:rPr>
              <w:t>19 000</w:t>
            </w:r>
          </w:p>
        </w:tc>
        <w:tc>
          <w:tcPr>
            <w:tcW w:w="207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right"/>
              <w:rPr>
                <w:sz w:val="18"/>
                <w:szCs w:val="18"/>
                <w:lang w:val="en-US" w:eastAsia="en-US"/>
              </w:rPr>
            </w:pPr>
            <w:r w:rsidRPr="00EF65E9">
              <w:rPr>
                <w:sz w:val="18"/>
                <w:szCs w:val="18"/>
                <w:lang w:val="en-US" w:eastAsia="en-US"/>
              </w:rPr>
              <w:t> </w:t>
            </w:r>
          </w:p>
        </w:tc>
      </w:tr>
      <w:tr w:rsidR="003E418A"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101</w:t>
            </w:r>
          </w:p>
        </w:tc>
        <w:tc>
          <w:tcPr>
            <w:tcW w:w="986"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Зона №100</w:t>
            </w:r>
          </w:p>
        </w:tc>
        <w:tc>
          <w:tcPr>
            <w:tcW w:w="117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center"/>
              <w:rPr>
                <w:sz w:val="18"/>
                <w:szCs w:val="18"/>
                <w:lang w:val="en-US" w:eastAsia="en-US"/>
              </w:rPr>
            </w:pPr>
            <w:r w:rsidRPr="00EF65E9">
              <w:rPr>
                <w:sz w:val="18"/>
                <w:szCs w:val="18"/>
                <w:lang w:val="en-US" w:eastAsia="en-US"/>
              </w:rPr>
              <w:t>БД ЗБР</w:t>
            </w:r>
          </w:p>
        </w:tc>
        <w:tc>
          <w:tcPr>
            <w:tcW w:w="189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left"/>
              <w:rPr>
                <w:sz w:val="18"/>
                <w:szCs w:val="18"/>
                <w:lang w:val="en-US" w:eastAsia="en-US"/>
              </w:rPr>
            </w:pPr>
            <w:r w:rsidRPr="00EF65E9">
              <w:rPr>
                <w:sz w:val="18"/>
                <w:szCs w:val="18"/>
                <w:lang w:val="en-US" w:eastAsia="en-US"/>
              </w:rPr>
              <w:t>Дренаж "Извора" с. Светля</w:t>
            </w:r>
          </w:p>
        </w:tc>
        <w:tc>
          <w:tcPr>
            <w:tcW w:w="225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left"/>
              <w:rPr>
                <w:sz w:val="18"/>
                <w:szCs w:val="18"/>
                <w:lang w:val="en-US" w:eastAsia="en-US"/>
              </w:rPr>
            </w:pPr>
            <w:r w:rsidRPr="00EF65E9">
              <w:rPr>
                <w:sz w:val="18"/>
                <w:szCs w:val="18"/>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3E418A" w:rsidRPr="003E418A" w:rsidRDefault="003E418A" w:rsidP="003E418A">
            <w:pPr>
              <w:suppressAutoHyphens w:val="0"/>
              <w:jc w:val="right"/>
              <w:rPr>
                <w:sz w:val="18"/>
                <w:szCs w:val="18"/>
                <w:lang w:val="en-US" w:eastAsia="en-US"/>
              </w:rPr>
            </w:pPr>
            <w:r w:rsidRPr="003E418A">
              <w:rPr>
                <w:sz w:val="18"/>
                <w:szCs w:val="18"/>
                <w:lang w:val="en-US" w:eastAsia="en-US"/>
              </w:rPr>
              <w:t>7 800</w:t>
            </w:r>
          </w:p>
        </w:tc>
        <w:tc>
          <w:tcPr>
            <w:tcW w:w="2070" w:type="dxa"/>
            <w:tcBorders>
              <w:top w:val="nil"/>
              <w:left w:val="nil"/>
              <w:bottom w:val="single" w:sz="4" w:space="0" w:color="auto"/>
              <w:right w:val="single" w:sz="4" w:space="0" w:color="auto"/>
            </w:tcBorders>
            <w:shd w:val="clear" w:color="auto" w:fill="auto"/>
            <w:vAlign w:val="center"/>
            <w:hideMark/>
          </w:tcPr>
          <w:p w:rsidR="003E418A" w:rsidRPr="00EF65E9" w:rsidRDefault="003E418A" w:rsidP="008B722C">
            <w:pPr>
              <w:suppressAutoHyphens w:val="0"/>
              <w:jc w:val="right"/>
              <w:rPr>
                <w:sz w:val="18"/>
                <w:szCs w:val="18"/>
                <w:lang w:val="en-US" w:eastAsia="en-US"/>
              </w:rPr>
            </w:pPr>
            <w:r w:rsidRPr="00EF65E9">
              <w:rPr>
                <w:sz w:val="18"/>
                <w:szCs w:val="18"/>
                <w:lang w:val="en-US" w:eastAsia="en-US"/>
              </w:rPr>
              <w:t> </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102</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№6</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Хоризонтален дренаж "Големи извор"  гр. Трън </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№11510880/08.10.2013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Pr>
                <w:sz w:val="18"/>
                <w:szCs w:val="18"/>
                <w:lang w:val="en-US" w:eastAsia="en-US"/>
              </w:rPr>
              <w:t>13</w:t>
            </w:r>
            <w:r>
              <w:rPr>
                <w:sz w:val="18"/>
                <w:szCs w:val="18"/>
                <w:lang w:val="bg-BG" w:eastAsia="en-US"/>
              </w:rPr>
              <w:t xml:space="preserve"> </w:t>
            </w:r>
            <w:r w:rsidRPr="00EF65E9">
              <w:rPr>
                <w:sz w:val="18"/>
                <w:szCs w:val="18"/>
                <w:lang w:val="en-US" w:eastAsia="en-US"/>
              </w:rPr>
              <w:t>688.00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rsidP="00F376DF">
            <w:pPr>
              <w:rPr>
                <w:color w:val="000000"/>
                <w:sz w:val="18"/>
                <w:szCs w:val="18"/>
              </w:rPr>
            </w:pPr>
            <w:r w:rsidRPr="00F376DF">
              <w:rPr>
                <w:color w:val="000000"/>
                <w:sz w:val="18"/>
                <w:szCs w:val="18"/>
              </w:rPr>
              <w:t>№ 003594/21.03.2005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103</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Хоризонтален дренаж "Мали извор"  гр. Трън </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№11510881/08.10.2013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Pr>
                <w:sz w:val="18"/>
                <w:szCs w:val="18"/>
                <w:lang w:val="en-US" w:eastAsia="en-US"/>
              </w:rPr>
              <w:t>7</w:t>
            </w:r>
            <w:r>
              <w:rPr>
                <w:sz w:val="18"/>
                <w:szCs w:val="18"/>
                <w:lang w:val="bg-BG" w:eastAsia="en-US"/>
              </w:rPr>
              <w:t xml:space="preserve"> </w:t>
            </w:r>
            <w:r w:rsidRPr="00EF65E9">
              <w:rPr>
                <w:sz w:val="18"/>
                <w:szCs w:val="18"/>
                <w:lang w:val="en-US" w:eastAsia="en-US"/>
              </w:rPr>
              <w:t>710.00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ind w:right="-108"/>
              <w:rPr>
                <w:color w:val="000000"/>
                <w:sz w:val="18"/>
                <w:szCs w:val="18"/>
              </w:rPr>
            </w:pPr>
            <w:r>
              <w:rPr>
                <w:color w:val="000000"/>
                <w:sz w:val="18"/>
                <w:szCs w:val="18"/>
              </w:rPr>
              <w:t>№11510881/08.10.2013</w:t>
            </w:r>
            <w:r w:rsidR="00F376DF" w:rsidRPr="00F376DF">
              <w:rPr>
                <w:color w:val="000000"/>
                <w:sz w:val="18"/>
                <w:szCs w:val="18"/>
              </w:rPr>
              <w:t>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104</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"Бара" с. Зелениград; за ПБН на с.Зелениград и гр.Трън</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11511091/01.07.2016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9</w:t>
            </w:r>
            <w:r>
              <w:rPr>
                <w:sz w:val="18"/>
                <w:szCs w:val="18"/>
                <w:lang w:val="bg-BG" w:eastAsia="en-US"/>
              </w:rPr>
              <w:t xml:space="preserve"> </w:t>
            </w:r>
            <w:r w:rsidR="00F376DF" w:rsidRPr="00EF65E9">
              <w:rPr>
                <w:sz w:val="18"/>
                <w:szCs w:val="18"/>
                <w:lang w:val="en-US" w:eastAsia="en-US"/>
              </w:rPr>
              <w:t>461.00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ПВ2-186/06.07.2012 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105</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№104</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"Горни кладенец" с. Бераинци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11511135/06.03.2017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ПВ2-180/06.07.2012 г.</w:t>
            </w:r>
          </w:p>
        </w:tc>
      </w:tr>
      <w:tr w:rsidR="00F376DF"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106</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№106</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"Ясеница" с. Бохова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11511088/01.07.2016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523.00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ПВ2-182/06.07.2012 г.</w:t>
            </w:r>
          </w:p>
        </w:tc>
      </w:tr>
      <w:tr w:rsidR="00F376DF"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107</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№106 и зона №119</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"Тършевина" в с. Бохова/за ПБН на с.Реяновци и с.Дълга Лука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11511089/01.07.2016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315.00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ПВ2-183/06.07.2012 г.</w:t>
            </w:r>
          </w:p>
        </w:tc>
      </w:tr>
      <w:tr w:rsidR="00F376DF"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108</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№107</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"Трап" с. Бусинци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11510949/17.03.2014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728.00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ПВ2-179/06.07.2012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109</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"Седлар" с. Бусинци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11511136/06.03.2017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946.00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ПВ2-184/06.07.2012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110</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№111</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"Долина" с. Врабча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11510993/25.03.2015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398.00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ПВ2-00289/07.12.2010</w:t>
            </w:r>
            <w:r w:rsidR="00F376DF" w:rsidRPr="00F376DF">
              <w:rPr>
                <w:color w:val="000000"/>
                <w:sz w:val="18"/>
                <w:szCs w:val="18"/>
              </w:rPr>
              <w:t>г.</w:t>
            </w:r>
          </w:p>
        </w:tc>
      </w:tr>
      <w:tr w:rsidR="00F376DF"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111</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"Здравчова падина" с. Еловица/за ПБН на с.Еловица и с.Вукан</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11511041/12.10.2015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795.00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ПВ2-00271/18.11.2010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112</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№112</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787E55">
            <w:pPr>
              <w:suppressAutoHyphens w:val="0"/>
              <w:ind w:right="-108"/>
              <w:jc w:val="left"/>
              <w:rPr>
                <w:sz w:val="18"/>
                <w:szCs w:val="18"/>
                <w:lang w:val="en-US" w:eastAsia="en-US"/>
              </w:rPr>
            </w:pPr>
            <w:r w:rsidRPr="00EF65E9">
              <w:rPr>
                <w:sz w:val="18"/>
                <w:szCs w:val="18"/>
                <w:lang w:val="en-US" w:eastAsia="en-US"/>
              </w:rPr>
              <w:t>Дренаж "При черквата"с.Главановци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11511012/08.06.2015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4</w:t>
            </w:r>
            <w:r>
              <w:rPr>
                <w:sz w:val="18"/>
                <w:szCs w:val="18"/>
                <w:lang w:val="bg-BG" w:eastAsia="en-US"/>
              </w:rPr>
              <w:t xml:space="preserve"> </w:t>
            </w:r>
            <w:r w:rsidR="00F376DF" w:rsidRPr="00EF65E9">
              <w:rPr>
                <w:sz w:val="18"/>
                <w:szCs w:val="18"/>
                <w:lang w:val="en-US" w:eastAsia="en-US"/>
              </w:rPr>
              <w:t>789.00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ПВ2-00272/18.11.2010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113</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№113</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"Извор" с. Глоговица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11510984/16.01.2015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188.00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ПВ2-00288/07.12.2010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114</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№116</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"Янкина кория" с. Джинчовци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11510986/16.01.2015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196.00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ПВ2-00292/07.12.2010</w:t>
            </w:r>
            <w:r w:rsidR="00F376DF" w:rsidRPr="00F376DF">
              <w:rPr>
                <w:color w:val="000000"/>
                <w:sz w:val="18"/>
                <w:szCs w:val="18"/>
              </w:rPr>
              <w:t>г.</w:t>
            </w:r>
          </w:p>
        </w:tc>
      </w:tr>
      <w:tr w:rsidR="00F376DF" w:rsidRPr="008B722C" w:rsidTr="004E1E32">
        <w:trPr>
          <w:trHeight w:val="148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lastRenderedPageBreak/>
              <w:t>115</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№116 и зона 142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"Гноище" с. Стрeзимировци/за ПБН на с.Стрезимировци и с.Джинчовци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11511192/11.12.2017 г.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400.00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ПВ2-171/06.07.2012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116</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№120</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"Звездан" с. Ездимирци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11511014/08.06.2015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F376DF" w:rsidRPr="00EF65E9">
              <w:rPr>
                <w:sz w:val="18"/>
                <w:szCs w:val="18"/>
                <w:lang w:val="en-US" w:eastAsia="en-US"/>
              </w:rPr>
              <w:t>592.00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ПВ2-00273/18.11.2010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117</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№121</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"Маринкова махала" с. Ерул</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11510983/14.01.2015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199.00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ПВ2-00276/18.11.2010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118</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№122</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"Над хановете" с. Забел</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11510982/14.01.2015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502.00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ПВ2-00237/18.11.2010</w:t>
            </w:r>
            <w:r w:rsidR="00F376DF" w:rsidRPr="00F376DF">
              <w:rPr>
                <w:color w:val="000000"/>
                <w:sz w:val="18"/>
                <w:szCs w:val="18"/>
              </w:rPr>
              <w:t>г.</w:t>
            </w:r>
          </w:p>
        </w:tc>
      </w:tr>
      <w:tr w:rsidR="00F376DF"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119</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"Общински" с. Забел</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11511090/01.07.2016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F376DF" w:rsidRPr="00EF65E9">
              <w:rPr>
                <w:sz w:val="18"/>
                <w:szCs w:val="18"/>
                <w:lang w:val="en-US" w:eastAsia="en-US"/>
              </w:rPr>
              <w:t>154.00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ПВ2-185/06.07.2012 г.</w:t>
            </w:r>
          </w:p>
        </w:tc>
      </w:tr>
      <w:tr w:rsidR="00F376DF" w:rsidRPr="008B722C" w:rsidTr="004E1E32">
        <w:trPr>
          <w:trHeight w:val="29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120</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№123</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"Извор" с. Кожинци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11511093/04.07.2016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523.00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ПВ2-188/06.07.2012 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121</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№123 и зона 131</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"Долина"("Голям продан")в с.Кожинци и за ПБН на с. Мрамор</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11511092/04.07.2016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523.00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ПВ2-186/06.07.2012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122</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№147</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"Сокино усое" с. Костуринци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11511094/04.07.2016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577.00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ПВ2-189/06.07.2012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123</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"Общински" с. Костуринци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11511095/04.07.2016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315.00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ПВ2-190/06.07.2012 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124</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№126</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"Маркова махала" с. Ломница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11511193/11.12.2017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473.00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ПВ2-191/06.07.2012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125</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Хоризовтален дренаж "Бояна" с. Ломница</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11511109/10.10.2016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892.00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rsidP="00B4478C">
            <w:pPr>
              <w:rPr>
                <w:color w:val="000000"/>
                <w:sz w:val="18"/>
                <w:szCs w:val="18"/>
              </w:rPr>
            </w:pPr>
            <w:r w:rsidRPr="00F376DF">
              <w:rPr>
                <w:color w:val="000000"/>
                <w:sz w:val="18"/>
                <w:szCs w:val="18"/>
              </w:rPr>
              <w:t>ПВ2-176/06.07.2012 г.</w:t>
            </w:r>
          </w:p>
        </w:tc>
      </w:tr>
      <w:tr w:rsidR="00F376DF"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126</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№129</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"Груин извор" с. Милославци/за ПБН на с.Милословци и с.Ярловци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11510985/16.01.2015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4</w:t>
            </w:r>
            <w:r>
              <w:rPr>
                <w:sz w:val="18"/>
                <w:szCs w:val="18"/>
                <w:lang w:val="bg-BG" w:eastAsia="en-US"/>
              </w:rPr>
              <w:t xml:space="preserve"> </w:t>
            </w:r>
            <w:r w:rsidR="00F376DF" w:rsidRPr="00EF65E9">
              <w:rPr>
                <w:sz w:val="18"/>
                <w:szCs w:val="18"/>
                <w:lang w:val="en-US" w:eastAsia="en-US"/>
              </w:rPr>
              <w:t>794.00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ПВ2-00291/07.12.2010</w:t>
            </w:r>
            <w:r w:rsidR="00F376DF" w:rsidRPr="00F376DF">
              <w:rPr>
                <w:color w:val="000000"/>
                <w:sz w:val="18"/>
                <w:szCs w:val="18"/>
              </w:rPr>
              <w:t>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127</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№130</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Хоризовтален дренаж "Шопка" с. Мракетинци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11511104/03.10.2016 г.  и Решение № ПВ2-00180/23.11.2016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rsidP="00B4478C">
            <w:pPr>
              <w:rPr>
                <w:color w:val="000000"/>
                <w:sz w:val="18"/>
                <w:szCs w:val="18"/>
              </w:rPr>
            </w:pPr>
            <w:r w:rsidRPr="00F376DF">
              <w:rPr>
                <w:color w:val="000000"/>
                <w:sz w:val="18"/>
                <w:szCs w:val="18"/>
              </w:rPr>
              <w:t>ПВ2-180/06.07.2012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128</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№134</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"Вировете" с. Парамун</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11510987/16.01.2015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891.00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ПВ2-00294/07.12.2010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129</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"Студенко" с. Парамун</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11511106/03.10.2016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577.00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ПВ2-177/06.07.2012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130</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№137</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"Изворище" с. Радово</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11511105/03.10.2016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523.00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ПВ2-178/06.07.2012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131</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№138</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"Боденова бара" с. Рани луг</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11511112/12.10.2016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758.00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ПВ2-174/06.07.2012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132</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"Змиянец" с. Рани луг</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11511111/12.10.2016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577.00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ПВ2-175/06.07.2012 г.</w:t>
            </w:r>
          </w:p>
        </w:tc>
      </w:tr>
      <w:tr w:rsidR="00F376DF" w:rsidRPr="008B722C" w:rsidTr="004E1E32">
        <w:trPr>
          <w:trHeight w:val="74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133</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№132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"Извора" с. Рани луг, за ПБВ на с.Насалевци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11510939/07.02.2014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199.00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ПВ2-00290/07.12.2010</w:t>
            </w:r>
            <w:r w:rsidR="00F376DF" w:rsidRPr="00F376DF">
              <w:rPr>
                <w:color w:val="000000"/>
                <w:sz w:val="18"/>
                <w:szCs w:val="18"/>
              </w:rPr>
              <w:t>г.</w:t>
            </w:r>
          </w:p>
        </w:tc>
      </w:tr>
      <w:tr w:rsidR="00F376DF"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134</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№140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"Заин рид" с. Слишовци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11511134/02.03.2017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838.00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ПВ2-173/06.07.2012 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135</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"Степанова бара" с. Слишовци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11511133/02.03.2017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4</w:t>
            </w:r>
            <w:r>
              <w:rPr>
                <w:sz w:val="18"/>
                <w:szCs w:val="18"/>
                <w:lang w:val="bg-BG" w:eastAsia="en-US"/>
              </w:rPr>
              <w:t xml:space="preserve"> </w:t>
            </w:r>
            <w:r w:rsidR="00F376DF" w:rsidRPr="00EF65E9">
              <w:rPr>
                <w:sz w:val="18"/>
                <w:szCs w:val="18"/>
                <w:lang w:val="en-US" w:eastAsia="en-US"/>
              </w:rPr>
              <w:t>415.00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ПВ2-172/06.07.2012 г.</w:t>
            </w:r>
          </w:p>
        </w:tc>
      </w:tr>
      <w:tr w:rsidR="00F376DF"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lastRenderedPageBreak/>
              <w:t>136</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№141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"Клън" с. Стайчовци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11510981/14.01.2015 г.</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398.00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ПВ2-00274/18.11.2010</w:t>
            </w:r>
            <w:r w:rsidR="00F376DF" w:rsidRPr="00F376DF">
              <w:rPr>
                <w:color w:val="000000"/>
                <w:sz w:val="18"/>
                <w:szCs w:val="18"/>
              </w:rPr>
              <w:t>г.</w:t>
            </w:r>
          </w:p>
        </w:tc>
      </w:tr>
      <w:tr w:rsidR="00F376DF" w:rsidRPr="008B722C" w:rsidTr="004E1E32">
        <w:trPr>
          <w:trHeight w:val="49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№144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"Тилето" с. Туроковци</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11511191/11.12.2017 г.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 xml:space="preserve">     4</w:t>
            </w:r>
            <w:r>
              <w:rPr>
                <w:sz w:val="18"/>
                <w:szCs w:val="18"/>
                <w:lang w:val="bg-BG" w:eastAsia="en-US"/>
              </w:rPr>
              <w:t xml:space="preserve"> </w:t>
            </w:r>
            <w:r w:rsidR="00F376DF" w:rsidRPr="00EF65E9">
              <w:rPr>
                <w:sz w:val="18"/>
                <w:szCs w:val="18"/>
                <w:lang w:val="en-US" w:eastAsia="en-US"/>
              </w:rPr>
              <w:t xml:space="preserve">730.00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ПВ2-169/06.07.2012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138</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Извор "Шлянов извор" с. Туроковци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№0265/04.05.2001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449.00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ПВ2-170/06.07.2012 г.</w:t>
            </w:r>
          </w:p>
        </w:tc>
      </w:tr>
      <w:tr w:rsidR="00F376DF" w:rsidRPr="008B722C" w:rsidTr="004E1E32">
        <w:trPr>
          <w:trHeight w:val="990"/>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139</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№145</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"Парамунски", в земл.на с.Парамун, за  ПБН на с. Филиповци</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11511044/12.10.2015 г. и № ПВ2-00179/16.11.2015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8</w:t>
            </w:r>
            <w:r>
              <w:rPr>
                <w:sz w:val="18"/>
                <w:szCs w:val="18"/>
                <w:lang w:val="bg-BG" w:eastAsia="en-US"/>
              </w:rPr>
              <w:t xml:space="preserve"> </w:t>
            </w:r>
            <w:r w:rsidR="00F376DF" w:rsidRPr="00EF65E9">
              <w:rPr>
                <w:sz w:val="18"/>
                <w:szCs w:val="18"/>
                <w:lang w:val="en-US" w:eastAsia="en-US"/>
              </w:rPr>
              <w:t>400.00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ПВ2-00293/07.12.2010</w:t>
            </w:r>
            <w:r w:rsidR="00F376DF" w:rsidRPr="00F376DF">
              <w:rPr>
                <w:color w:val="000000"/>
                <w:sz w:val="18"/>
                <w:szCs w:val="18"/>
              </w:rPr>
              <w:t>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140</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№60</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"Грубините" с. Брусник</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11511042/12.10.2015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sidRPr="00EF65E9">
              <w:rPr>
                <w:sz w:val="18"/>
                <w:szCs w:val="18"/>
                <w:lang w:val="en-US" w:eastAsia="en-US"/>
              </w:rPr>
              <w:t>121.00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ПВ2-00287/07.12.2010</w:t>
            </w:r>
            <w:r w:rsidR="00F376DF" w:rsidRPr="00F376DF">
              <w:rPr>
                <w:color w:val="000000"/>
                <w:sz w:val="18"/>
                <w:szCs w:val="18"/>
              </w:rPr>
              <w:t>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141</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№70</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Хоризонтален дренаж "Над селото" с. Кривонос</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11510874/23.08.2013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Pr="00EF65E9">
              <w:rPr>
                <w:sz w:val="18"/>
                <w:szCs w:val="18"/>
                <w:lang w:val="en-US" w:eastAsia="en-US"/>
              </w:rPr>
              <w:t>200.00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ПВ2-168/06.07.2012 г.</w:t>
            </w:r>
          </w:p>
        </w:tc>
      </w:tr>
      <w:tr w:rsidR="00F376DF" w:rsidRPr="008B722C" w:rsidTr="004E1E32">
        <w:trPr>
          <w:trHeight w:val="744"/>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142</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№74</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"Под могилата", с.Кривонос за ПБВ на с. Ребро</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11510873/23.08.2013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1</w:t>
            </w:r>
            <w:r>
              <w:rPr>
                <w:sz w:val="18"/>
                <w:szCs w:val="18"/>
                <w:lang w:val="bg-BG" w:eastAsia="en-US"/>
              </w:rPr>
              <w:t xml:space="preserve"> </w:t>
            </w:r>
            <w:r w:rsidR="00F376DF" w:rsidRPr="00EF65E9">
              <w:rPr>
                <w:sz w:val="18"/>
                <w:szCs w:val="18"/>
                <w:lang w:val="en-US" w:eastAsia="en-US"/>
              </w:rPr>
              <w:t>176.00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pPr>
              <w:jc w:val="center"/>
              <w:rPr>
                <w:color w:val="000000"/>
                <w:sz w:val="18"/>
                <w:szCs w:val="18"/>
              </w:rPr>
            </w:pPr>
            <w:r w:rsidRPr="00F376DF">
              <w:rPr>
                <w:color w:val="000000"/>
                <w:sz w:val="18"/>
                <w:szCs w:val="18"/>
              </w:rPr>
              <w:t>ПВ2-167/06.07.2012 г.</w:t>
            </w:r>
          </w:p>
        </w:tc>
      </w:tr>
      <w:tr w:rsidR="00F376DF" w:rsidRPr="008B722C" w:rsidTr="004E1E32">
        <w:trPr>
          <w:trHeight w:val="495"/>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143</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Дренаж "Ливаге" с. Ребро</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11511043/12.10.2015 г.</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2</w:t>
            </w:r>
            <w:r>
              <w:rPr>
                <w:sz w:val="18"/>
                <w:szCs w:val="18"/>
                <w:lang w:val="bg-BG" w:eastAsia="en-US"/>
              </w:rPr>
              <w:t xml:space="preserve"> </w:t>
            </w:r>
            <w:r w:rsidR="00F376DF" w:rsidRPr="00EF65E9">
              <w:rPr>
                <w:sz w:val="18"/>
                <w:szCs w:val="18"/>
                <w:lang w:val="en-US" w:eastAsia="en-US"/>
              </w:rPr>
              <w:t>433.00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ПВ2-00286/07.12.2010</w:t>
            </w:r>
            <w:r w:rsidR="00F376DF" w:rsidRPr="00F376DF">
              <w:rPr>
                <w:color w:val="000000"/>
                <w:sz w:val="18"/>
                <w:szCs w:val="18"/>
              </w:rPr>
              <w:t>г.</w:t>
            </w:r>
          </w:p>
        </w:tc>
      </w:tr>
      <w:tr w:rsidR="00F376DF" w:rsidRPr="008B722C" w:rsidTr="004E1E32">
        <w:trPr>
          <w:trHeight w:val="342"/>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144</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Зона №29</w:t>
            </w:r>
          </w:p>
        </w:tc>
        <w:tc>
          <w:tcPr>
            <w:tcW w:w="1170" w:type="dxa"/>
            <w:tcBorders>
              <w:top w:val="nil"/>
              <w:left w:val="nil"/>
              <w:bottom w:val="single" w:sz="4" w:space="0" w:color="auto"/>
              <w:right w:val="single" w:sz="4" w:space="0" w:color="auto"/>
            </w:tcBorders>
            <w:shd w:val="clear" w:color="auto" w:fill="auto"/>
            <w:noWrap/>
            <w:vAlign w:val="center"/>
            <w:hideMark/>
          </w:tcPr>
          <w:p w:rsidR="00F376DF" w:rsidRPr="00EF65E9" w:rsidRDefault="00F376DF" w:rsidP="008B722C">
            <w:pPr>
              <w:suppressAutoHyphens w:val="0"/>
              <w:jc w:val="center"/>
              <w:rPr>
                <w:sz w:val="18"/>
                <w:szCs w:val="18"/>
                <w:lang w:val="en-US" w:eastAsia="en-US"/>
              </w:rPr>
            </w:pPr>
            <w:r w:rsidRPr="00EF65E9">
              <w:rPr>
                <w:sz w:val="18"/>
                <w:szCs w:val="18"/>
                <w:lang w:val="en-US" w:eastAsia="en-US"/>
              </w:rPr>
              <w:t>БДДР</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КИ "Извора" с. Радуй</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xml:space="preserve">№ 41510280/27.10.2009 г.  </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3</w:t>
            </w:r>
            <w:r>
              <w:rPr>
                <w:sz w:val="18"/>
                <w:szCs w:val="18"/>
                <w:lang w:val="bg-BG" w:eastAsia="en-US"/>
              </w:rPr>
              <w:t xml:space="preserve"> </w:t>
            </w:r>
            <w:r w:rsidR="00F376DF" w:rsidRPr="00EF65E9">
              <w:rPr>
                <w:sz w:val="18"/>
                <w:szCs w:val="18"/>
                <w:lang w:val="en-US" w:eastAsia="en-US"/>
              </w:rPr>
              <w:t>104.30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B4478C" w:rsidP="00B4478C">
            <w:pPr>
              <w:rPr>
                <w:color w:val="000000"/>
                <w:sz w:val="18"/>
                <w:szCs w:val="18"/>
              </w:rPr>
            </w:pPr>
            <w:r>
              <w:rPr>
                <w:color w:val="000000"/>
                <w:sz w:val="18"/>
                <w:szCs w:val="18"/>
              </w:rPr>
              <w:t>ПВ2-00266/16.10.2014</w:t>
            </w:r>
            <w:r w:rsidR="00F376DF" w:rsidRPr="00F376DF">
              <w:rPr>
                <w:color w:val="000000"/>
                <w:sz w:val="18"/>
                <w:szCs w:val="18"/>
              </w:rPr>
              <w:t>г.</w:t>
            </w:r>
          </w:p>
        </w:tc>
      </w:tr>
      <w:tr w:rsidR="00F376DF" w:rsidRPr="008B722C" w:rsidTr="004E1E32">
        <w:trPr>
          <w:trHeight w:val="1239"/>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F376DF" w:rsidRPr="00EF65E9" w:rsidRDefault="00F376DF" w:rsidP="00754AE7">
            <w:pPr>
              <w:suppressAutoHyphens w:val="0"/>
              <w:jc w:val="center"/>
              <w:rPr>
                <w:sz w:val="18"/>
                <w:szCs w:val="18"/>
                <w:lang w:val="en-US" w:eastAsia="en-US"/>
              </w:rPr>
            </w:pPr>
            <w:r w:rsidRPr="00EF65E9">
              <w:rPr>
                <w:sz w:val="18"/>
                <w:szCs w:val="18"/>
                <w:lang w:val="en-US" w:eastAsia="en-US"/>
              </w:rPr>
              <w:t>145</w:t>
            </w:r>
          </w:p>
        </w:tc>
        <w:tc>
          <w:tcPr>
            <w:tcW w:w="986"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754AE7">
            <w:pPr>
              <w:suppressAutoHyphens w:val="0"/>
              <w:jc w:val="center"/>
              <w:rPr>
                <w:sz w:val="18"/>
                <w:szCs w:val="18"/>
                <w:lang w:val="en-US" w:eastAsia="en-US"/>
              </w:rPr>
            </w:pPr>
            <w:r w:rsidRPr="00EF65E9">
              <w:rPr>
                <w:sz w:val="18"/>
                <w:szCs w:val="18"/>
                <w:lang w:val="en-US" w:eastAsia="en-US"/>
              </w:rPr>
              <w:t>Зона №6</w:t>
            </w:r>
          </w:p>
        </w:tc>
        <w:tc>
          <w:tcPr>
            <w:tcW w:w="117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754AE7">
            <w:pPr>
              <w:suppressAutoHyphens w:val="0"/>
              <w:jc w:val="center"/>
              <w:rPr>
                <w:sz w:val="18"/>
                <w:szCs w:val="18"/>
                <w:lang w:val="en-US" w:eastAsia="en-US"/>
              </w:rPr>
            </w:pPr>
            <w:r w:rsidRPr="00EF65E9">
              <w:rPr>
                <w:sz w:val="18"/>
                <w:szCs w:val="18"/>
                <w:lang w:val="en-US" w:eastAsia="en-US"/>
              </w:rPr>
              <w:t>община Трън</w:t>
            </w:r>
          </w:p>
        </w:tc>
        <w:tc>
          <w:tcPr>
            <w:tcW w:w="189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754AE7">
            <w:pPr>
              <w:suppressAutoHyphens w:val="0"/>
              <w:jc w:val="left"/>
              <w:rPr>
                <w:sz w:val="18"/>
                <w:szCs w:val="18"/>
                <w:lang w:val="en-US" w:eastAsia="en-US"/>
              </w:rPr>
            </w:pPr>
            <w:r w:rsidRPr="00EF65E9">
              <w:rPr>
                <w:sz w:val="18"/>
                <w:szCs w:val="18"/>
                <w:lang w:val="en-US" w:eastAsia="en-US"/>
              </w:rPr>
              <w:t>И "Извора",</w:t>
            </w:r>
            <w:r w:rsidR="00754AE7">
              <w:rPr>
                <w:sz w:val="18"/>
                <w:szCs w:val="18"/>
                <w:lang w:val="bg-BG" w:eastAsia="en-US"/>
              </w:rPr>
              <w:t xml:space="preserve"> </w:t>
            </w:r>
            <w:r w:rsidRPr="00EF65E9">
              <w:rPr>
                <w:sz w:val="18"/>
                <w:szCs w:val="18"/>
                <w:lang w:val="en-US" w:eastAsia="en-US"/>
              </w:rPr>
              <w:t>ПС"Банкя"</w:t>
            </w:r>
          </w:p>
        </w:tc>
        <w:tc>
          <w:tcPr>
            <w:tcW w:w="2250" w:type="dxa"/>
            <w:tcBorders>
              <w:top w:val="nil"/>
              <w:left w:val="nil"/>
              <w:bottom w:val="single" w:sz="4" w:space="0" w:color="auto"/>
              <w:right w:val="single" w:sz="4" w:space="0" w:color="auto"/>
            </w:tcBorders>
            <w:shd w:val="clear" w:color="auto" w:fill="auto"/>
            <w:vAlign w:val="center"/>
            <w:hideMark/>
          </w:tcPr>
          <w:p w:rsidR="00F376DF" w:rsidRPr="00EF65E9" w:rsidRDefault="00F376DF" w:rsidP="008B722C">
            <w:pPr>
              <w:suppressAutoHyphens w:val="0"/>
              <w:jc w:val="left"/>
              <w:rPr>
                <w:sz w:val="18"/>
                <w:szCs w:val="18"/>
                <w:lang w:val="en-US" w:eastAsia="en-US"/>
              </w:rPr>
            </w:pPr>
            <w:r w:rsidRPr="00EF65E9">
              <w:rPr>
                <w:sz w:val="18"/>
                <w:szCs w:val="18"/>
                <w:lang w:val="en-US" w:eastAsia="en-US"/>
              </w:rPr>
              <w:t>№ 0265/04.05.2001 г.разрешително за минерален извор, публична общинска собственост</w:t>
            </w:r>
          </w:p>
        </w:tc>
        <w:tc>
          <w:tcPr>
            <w:tcW w:w="1260" w:type="dxa"/>
            <w:tcBorders>
              <w:top w:val="nil"/>
              <w:left w:val="nil"/>
              <w:bottom w:val="single" w:sz="4" w:space="0" w:color="auto"/>
              <w:right w:val="single" w:sz="4" w:space="0" w:color="auto"/>
            </w:tcBorders>
            <w:shd w:val="clear" w:color="auto" w:fill="auto"/>
            <w:vAlign w:val="center"/>
            <w:hideMark/>
          </w:tcPr>
          <w:p w:rsidR="00F376DF" w:rsidRPr="00EF65E9" w:rsidRDefault="00B4478C" w:rsidP="008B722C">
            <w:pPr>
              <w:suppressAutoHyphens w:val="0"/>
              <w:jc w:val="right"/>
              <w:rPr>
                <w:sz w:val="18"/>
                <w:szCs w:val="18"/>
                <w:lang w:val="en-US" w:eastAsia="en-US"/>
              </w:rPr>
            </w:pPr>
            <w:r>
              <w:rPr>
                <w:sz w:val="18"/>
                <w:szCs w:val="18"/>
                <w:lang w:val="en-US" w:eastAsia="en-US"/>
              </w:rPr>
              <w:t>578</w:t>
            </w:r>
            <w:r>
              <w:rPr>
                <w:sz w:val="18"/>
                <w:szCs w:val="18"/>
                <w:lang w:val="bg-BG" w:eastAsia="en-US"/>
              </w:rPr>
              <w:t xml:space="preserve"> </w:t>
            </w:r>
            <w:r w:rsidR="00F376DF" w:rsidRPr="00EF65E9">
              <w:rPr>
                <w:sz w:val="18"/>
                <w:szCs w:val="18"/>
                <w:lang w:val="en-US" w:eastAsia="en-US"/>
              </w:rPr>
              <w:t>700.00</w:t>
            </w:r>
          </w:p>
        </w:tc>
        <w:tc>
          <w:tcPr>
            <w:tcW w:w="2070" w:type="dxa"/>
            <w:tcBorders>
              <w:top w:val="nil"/>
              <w:left w:val="nil"/>
              <w:bottom w:val="single" w:sz="4" w:space="0" w:color="auto"/>
              <w:right w:val="single" w:sz="4" w:space="0" w:color="auto"/>
            </w:tcBorders>
            <w:shd w:val="clear" w:color="auto" w:fill="auto"/>
            <w:vAlign w:val="center"/>
            <w:hideMark/>
          </w:tcPr>
          <w:p w:rsidR="00F376DF" w:rsidRPr="00F376DF" w:rsidRDefault="00F376DF" w:rsidP="00B4478C">
            <w:pPr>
              <w:jc w:val="left"/>
              <w:rPr>
                <w:sz w:val="18"/>
                <w:szCs w:val="18"/>
              </w:rPr>
            </w:pPr>
            <w:r w:rsidRPr="00F376DF">
              <w:rPr>
                <w:sz w:val="18"/>
                <w:szCs w:val="18"/>
              </w:rPr>
              <w:t>минерален извор, публична общинска собственост</w:t>
            </w:r>
          </w:p>
        </w:tc>
      </w:tr>
    </w:tbl>
    <w:p w:rsidR="00A62903" w:rsidRPr="00BC6D59" w:rsidRDefault="00A62903" w:rsidP="003F48A3">
      <w:pPr>
        <w:pStyle w:val="Style15"/>
        <w:widowControl/>
        <w:ind w:firstLine="0"/>
        <w:rPr>
          <w:rStyle w:val="FontStyle160"/>
          <w:i/>
        </w:rPr>
      </w:pPr>
    </w:p>
    <w:p w:rsidR="008C6F88" w:rsidRPr="00EE612B" w:rsidRDefault="00B4478C" w:rsidP="00EE612B">
      <w:pPr>
        <w:pStyle w:val="Style15"/>
        <w:widowControl/>
        <w:spacing w:before="115"/>
        <w:ind w:firstLine="0"/>
        <w:rPr>
          <w:sz w:val="18"/>
          <w:szCs w:val="18"/>
          <w:lang w:val="en-US" w:eastAsia="en-US"/>
        </w:rPr>
      </w:pPr>
      <w:r w:rsidRPr="00EE612B">
        <w:rPr>
          <w:b/>
          <w:sz w:val="18"/>
          <w:szCs w:val="18"/>
          <w:lang w:val="en-US" w:eastAsia="en-US"/>
        </w:rPr>
        <w:t>Разрешителни за ползване на воден обект за заустване на отпадъчни води в повърностни води</w:t>
      </w:r>
    </w:p>
    <w:tbl>
      <w:tblPr>
        <w:tblW w:w="8180" w:type="dxa"/>
        <w:tblCellMar>
          <w:left w:w="0" w:type="dxa"/>
          <w:right w:w="0" w:type="dxa"/>
        </w:tblCellMar>
        <w:tblLook w:val="04A0"/>
      </w:tblPr>
      <w:tblGrid>
        <w:gridCol w:w="760"/>
        <w:gridCol w:w="980"/>
        <w:gridCol w:w="2280"/>
        <w:gridCol w:w="2440"/>
        <w:gridCol w:w="1720"/>
      </w:tblGrid>
      <w:tr w:rsidR="00EF65E9" w:rsidTr="00EF65E9">
        <w:trPr>
          <w:trHeight w:val="300"/>
        </w:trPr>
        <w:tc>
          <w:tcPr>
            <w:tcW w:w="760" w:type="dxa"/>
            <w:vMerge w:val="restart"/>
            <w:tcBorders>
              <w:top w:val="single" w:sz="4" w:space="0" w:color="auto"/>
              <w:left w:val="single" w:sz="4" w:space="0" w:color="auto"/>
              <w:bottom w:val="single" w:sz="4" w:space="0" w:color="auto"/>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Басейнова Дирекция</w:t>
            </w:r>
          </w:p>
        </w:tc>
        <w:tc>
          <w:tcPr>
            <w:tcW w:w="2280" w:type="dxa"/>
            <w:vMerge w:val="restart"/>
            <w:tcBorders>
              <w:top w:val="single" w:sz="4" w:space="0" w:color="auto"/>
              <w:left w:val="single" w:sz="4" w:space="0" w:color="auto"/>
              <w:bottom w:val="single" w:sz="4" w:space="0" w:color="auto"/>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обект</w:t>
            </w:r>
          </w:p>
        </w:tc>
        <w:tc>
          <w:tcPr>
            <w:tcW w:w="2440" w:type="dxa"/>
            <w:vMerge w:val="restart"/>
            <w:tcBorders>
              <w:top w:val="single" w:sz="4" w:space="0" w:color="auto"/>
              <w:left w:val="single" w:sz="4" w:space="0" w:color="auto"/>
              <w:bottom w:val="single" w:sz="4" w:space="0" w:color="000000"/>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 на Разрешително за ползване</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 xml:space="preserve">Разрешено водно количество </w:t>
            </w:r>
          </w:p>
        </w:tc>
      </w:tr>
      <w:tr w:rsidR="00EF65E9" w:rsidTr="00EF65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r>
      <w:tr w:rsidR="00EF65E9" w:rsidTr="00EF65E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r>
      <w:tr w:rsidR="00EF65E9" w:rsidTr="00EF65E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65E9" w:rsidRPr="00EE612B" w:rsidRDefault="00EF65E9">
            <w:pPr>
              <w:rPr>
                <w:b/>
                <w:bCs/>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F65E9" w:rsidRPr="00EE612B" w:rsidRDefault="00EF65E9">
            <w:pPr>
              <w:rPr>
                <w:b/>
                <w:bCs/>
                <w:sz w:val="18"/>
                <w:szCs w:val="18"/>
              </w:rPr>
            </w:pPr>
          </w:p>
        </w:tc>
        <w:tc>
          <w:tcPr>
            <w:tcW w:w="1720" w:type="dxa"/>
            <w:tcBorders>
              <w:top w:val="nil"/>
              <w:left w:val="nil"/>
              <w:bottom w:val="single" w:sz="4" w:space="0" w:color="auto"/>
              <w:right w:val="single" w:sz="4" w:space="0" w:color="auto"/>
            </w:tcBorders>
            <w:shd w:val="clear" w:color="000000" w:fill="CCFFCC"/>
            <w:tcMar>
              <w:top w:w="14" w:type="dxa"/>
              <w:left w:w="14" w:type="dxa"/>
              <w:bottom w:w="0" w:type="dxa"/>
              <w:right w:w="14" w:type="dxa"/>
            </w:tcMar>
            <w:vAlign w:val="center"/>
            <w:hideMark/>
          </w:tcPr>
          <w:p w:rsidR="00EF65E9" w:rsidRPr="00EE612B" w:rsidRDefault="00EF65E9">
            <w:pPr>
              <w:jc w:val="center"/>
              <w:rPr>
                <w:b/>
                <w:bCs/>
                <w:sz w:val="18"/>
                <w:szCs w:val="18"/>
              </w:rPr>
            </w:pPr>
            <w:r w:rsidRPr="00EE612B">
              <w:rPr>
                <w:b/>
                <w:bCs/>
                <w:sz w:val="18"/>
                <w:szCs w:val="18"/>
              </w:rPr>
              <w:t>м</w:t>
            </w:r>
            <w:r w:rsidRPr="00EE612B">
              <w:rPr>
                <w:b/>
                <w:bCs/>
                <w:sz w:val="18"/>
                <w:szCs w:val="18"/>
                <w:vertAlign w:val="superscript"/>
              </w:rPr>
              <w:t>3</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1</w:t>
            </w:r>
          </w:p>
        </w:tc>
        <w:tc>
          <w:tcPr>
            <w:tcW w:w="9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ЗБР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rPr>
                <w:sz w:val="18"/>
                <w:szCs w:val="18"/>
              </w:rPr>
            </w:pPr>
            <w:r w:rsidRPr="00EE612B">
              <w:rPr>
                <w:sz w:val="18"/>
                <w:szCs w:val="18"/>
              </w:rPr>
              <w:t>ГПСОВ,гр.Батановци</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 43110149/04.12.2015 г.</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13560000</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2</w:t>
            </w:r>
          </w:p>
        </w:tc>
        <w:tc>
          <w:tcPr>
            <w:tcW w:w="9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ЗБР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rPr>
                <w:sz w:val="18"/>
                <w:szCs w:val="18"/>
              </w:rPr>
            </w:pPr>
            <w:r w:rsidRPr="00EE612B">
              <w:rPr>
                <w:sz w:val="18"/>
                <w:szCs w:val="18"/>
              </w:rPr>
              <w:t>КК"ВАРОШ"</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 43110149/04.12.2015 г.</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65000</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3</w:t>
            </w:r>
          </w:p>
        </w:tc>
        <w:tc>
          <w:tcPr>
            <w:tcW w:w="9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ЗБР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rPr>
                <w:sz w:val="18"/>
                <w:szCs w:val="18"/>
              </w:rPr>
            </w:pPr>
            <w:r w:rsidRPr="00EE612B">
              <w:rPr>
                <w:sz w:val="18"/>
                <w:szCs w:val="18"/>
              </w:rPr>
              <w:t>КК"БРЕЗНИК"</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 43110153/18.04.2016 г.</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500000</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4</w:t>
            </w:r>
          </w:p>
        </w:tc>
        <w:tc>
          <w:tcPr>
            <w:tcW w:w="9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ЗБР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rPr>
                <w:sz w:val="18"/>
                <w:szCs w:val="18"/>
              </w:rPr>
            </w:pPr>
            <w:r w:rsidRPr="00EE612B">
              <w:rPr>
                <w:sz w:val="18"/>
                <w:szCs w:val="18"/>
              </w:rPr>
              <w:t>ПСПВ, гр.Перник</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 43740010/05.06.2015 г.</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54881</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5</w:t>
            </w:r>
          </w:p>
        </w:tc>
        <w:tc>
          <w:tcPr>
            <w:tcW w:w="9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ЗБР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rPr>
                <w:sz w:val="18"/>
                <w:szCs w:val="18"/>
              </w:rPr>
            </w:pPr>
            <w:r w:rsidRPr="00EE612B">
              <w:rPr>
                <w:sz w:val="18"/>
                <w:szCs w:val="18"/>
              </w:rPr>
              <w:t>ГПСОВ, гр.Земен</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 43110006/23.04.2012 г.</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73000</w:t>
            </w:r>
          </w:p>
        </w:tc>
      </w:tr>
      <w:tr w:rsidR="00EF65E9" w:rsidTr="00EF65E9">
        <w:trPr>
          <w:trHeight w:val="300"/>
        </w:trPr>
        <w:tc>
          <w:tcPr>
            <w:tcW w:w="760"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FB51E6">
            <w:pPr>
              <w:jc w:val="center"/>
              <w:rPr>
                <w:sz w:val="18"/>
                <w:szCs w:val="18"/>
              </w:rPr>
            </w:pPr>
            <w:r w:rsidRPr="00EE612B">
              <w:rPr>
                <w:sz w:val="18"/>
                <w:szCs w:val="18"/>
              </w:rPr>
              <w:t>6</w:t>
            </w:r>
          </w:p>
        </w:tc>
        <w:tc>
          <w:tcPr>
            <w:tcW w:w="0" w:type="auto"/>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hideMark/>
          </w:tcPr>
          <w:p w:rsidR="00EF65E9" w:rsidRPr="00EE612B" w:rsidRDefault="00EF65E9">
            <w:pPr>
              <w:jc w:val="center"/>
              <w:rPr>
                <w:sz w:val="18"/>
                <w:szCs w:val="18"/>
              </w:rPr>
            </w:pPr>
            <w:r w:rsidRPr="00EE612B">
              <w:rPr>
                <w:sz w:val="18"/>
                <w:szCs w:val="18"/>
              </w:rPr>
              <w:t>БДДР</w:t>
            </w:r>
          </w:p>
        </w:tc>
        <w:tc>
          <w:tcPr>
            <w:tcW w:w="228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4877CA">
            <w:pPr>
              <w:jc w:val="left"/>
              <w:rPr>
                <w:sz w:val="18"/>
                <w:szCs w:val="18"/>
              </w:rPr>
            </w:pPr>
            <w:r w:rsidRPr="00EE612B">
              <w:rPr>
                <w:sz w:val="18"/>
                <w:szCs w:val="18"/>
              </w:rPr>
              <w:t>КК "ТРЪН"</w:t>
            </w:r>
          </w:p>
        </w:tc>
        <w:tc>
          <w:tcPr>
            <w:tcW w:w="244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rsidP="004877CA">
            <w:pPr>
              <w:jc w:val="right"/>
              <w:rPr>
                <w:sz w:val="18"/>
                <w:szCs w:val="18"/>
              </w:rPr>
            </w:pPr>
            <w:r w:rsidRPr="00EE612B">
              <w:rPr>
                <w:sz w:val="18"/>
                <w:szCs w:val="18"/>
              </w:rPr>
              <w:t>№</w:t>
            </w:r>
            <w:r w:rsidR="004877CA" w:rsidRPr="00EE612B">
              <w:rPr>
                <w:sz w:val="18"/>
                <w:szCs w:val="18"/>
                <w:lang w:val="bg-BG"/>
              </w:rPr>
              <w:t xml:space="preserve"> </w:t>
            </w:r>
            <w:r w:rsidRPr="00EE612B">
              <w:rPr>
                <w:sz w:val="18"/>
                <w:szCs w:val="18"/>
              </w:rPr>
              <w:t xml:space="preserve">13140239/17.01.2014 г.  </w:t>
            </w:r>
          </w:p>
        </w:tc>
        <w:tc>
          <w:tcPr>
            <w:tcW w:w="1720"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rsidR="00EF65E9" w:rsidRPr="00EE612B" w:rsidRDefault="00EF65E9">
            <w:pPr>
              <w:jc w:val="right"/>
              <w:rPr>
                <w:sz w:val="18"/>
                <w:szCs w:val="18"/>
              </w:rPr>
            </w:pPr>
            <w:r w:rsidRPr="00EE612B">
              <w:rPr>
                <w:sz w:val="18"/>
                <w:szCs w:val="18"/>
              </w:rPr>
              <w:t>51362</w:t>
            </w:r>
          </w:p>
        </w:tc>
      </w:tr>
    </w:tbl>
    <w:p w:rsidR="0098002F" w:rsidRPr="00B5704F" w:rsidRDefault="00EF65E9" w:rsidP="00B5704F">
      <w:pPr>
        <w:suppressAutoHyphens w:val="0"/>
        <w:jc w:val="left"/>
        <w:rPr>
          <w:rStyle w:val="FontStyle160"/>
          <w:b/>
          <w:bCs/>
          <w:lang w:val="bg-BG" w:eastAsia="bg-BG"/>
        </w:rPr>
      </w:pPr>
      <w:r>
        <w:rPr>
          <w:rStyle w:val="FontStyle160"/>
          <w:b/>
          <w:bCs/>
        </w:rPr>
        <w:t xml:space="preserve"> </w:t>
      </w:r>
      <w:r w:rsidR="008C6F88">
        <w:rPr>
          <w:rStyle w:val="FontStyle160"/>
          <w:b/>
          <w:bCs/>
        </w:rPr>
        <w:br w:type="page"/>
      </w:r>
    </w:p>
    <w:p w:rsidR="008807E5" w:rsidRPr="008F7CCF" w:rsidRDefault="008807E5" w:rsidP="008807E5">
      <w:pPr>
        <w:pStyle w:val="Style15"/>
        <w:widowControl/>
        <w:spacing w:before="115"/>
        <w:ind w:firstLine="360"/>
        <w:rPr>
          <w:rStyle w:val="FontStyle160"/>
        </w:rPr>
      </w:pPr>
      <w:r w:rsidRPr="008F7CCF">
        <w:rPr>
          <w:rStyle w:val="FontStyle160"/>
        </w:rPr>
        <w:lastRenderedPageBreak/>
        <w:t xml:space="preserve">Водоснабдяването на населените места в област Перник се осъществява от повърхностни и подземни водоизточници. Най-големи количества вода се добиват от язовир "Студена", деривация "Владайски канал", водохващане "Врелото", Витошки водохващания и язовир "Красава". Всички местни водоизточници са подземни – каптирани извори, дренажи, шахтови и тръбни кладенци. За подобряване качеството на питейните води са изградени 3 броя </w:t>
      </w:r>
      <w:r w:rsidR="008F7CCF" w:rsidRPr="008F7CCF">
        <w:rPr>
          <w:rStyle w:val="FontStyle160"/>
        </w:rPr>
        <w:t>Пречиствателни станции за питейни води (</w:t>
      </w:r>
      <w:r w:rsidRPr="008F7CCF">
        <w:rPr>
          <w:rStyle w:val="FontStyle160"/>
        </w:rPr>
        <w:t>ПСПВ</w:t>
      </w:r>
      <w:r w:rsidR="008F7CCF" w:rsidRPr="008F7CCF">
        <w:rPr>
          <w:rStyle w:val="FontStyle160"/>
          <w:lang w:val="en-US"/>
        </w:rPr>
        <w:t>)</w:t>
      </w:r>
      <w:r w:rsidRPr="008F7CCF">
        <w:rPr>
          <w:rStyle w:val="FontStyle160"/>
        </w:rPr>
        <w:t>.</w:t>
      </w:r>
    </w:p>
    <w:p w:rsidR="00D92A12" w:rsidRPr="008807E5" w:rsidRDefault="00493B63" w:rsidP="00493B63">
      <w:pPr>
        <w:pStyle w:val="Style15"/>
        <w:widowControl/>
        <w:spacing w:before="115"/>
        <w:ind w:firstLine="360"/>
        <w:rPr>
          <w:rStyle w:val="FontStyle160"/>
          <w:b/>
          <w:i/>
          <w:u w:val="single"/>
        </w:rPr>
      </w:pPr>
      <w:r w:rsidRPr="008807E5">
        <w:rPr>
          <w:rStyle w:val="FontStyle160"/>
          <w:b/>
          <w:i/>
          <w:u w:val="single"/>
        </w:rPr>
        <w:t>Повърхностни води:</w:t>
      </w:r>
    </w:p>
    <w:p w:rsidR="00D92A12" w:rsidRPr="008D1CCE" w:rsidRDefault="00D92A12" w:rsidP="003F2DB9">
      <w:pPr>
        <w:pStyle w:val="Style22"/>
        <w:widowControl/>
        <w:numPr>
          <w:ilvl w:val="0"/>
          <w:numId w:val="21"/>
        </w:numPr>
        <w:tabs>
          <w:tab w:val="left" w:pos="0"/>
        </w:tabs>
        <w:spacing w:before="163"/>
        <w:ind w:left="720"/>
        <w:jc w:val="both"/>
        <w:rPr>
          <w:sz w:val="20"/>
          <w:szCs w:val="20"/>
        </w:rPr>
      </w:pPr>
      <w:r w:rsidRPr="008D1CCE">
        <w:rPr>
          <w:sz w:val="20"/>
          <w:szCs w:val="20"/>
        </w:rPr>
        <w:t xml:space="preserve">Язовир „Студена” е с общ обем 25.200 млн. m³, изграден на река Струма през 1953 година за питейно-битово и промишлено водоснабдяване на град Перник и района около него. </w:t>
      </w:r>
    </w:p>
    <w:p w:rsidR="00D92A12" w:rsidRPr="0065522B" w:rsidRDefault="00D92A12" w:rsidP="003F2DB9">
      <w:pPr>
        <w:pStyle w:val="Style22"/>
        <w:widowControl/>
        <w:numPr>
          <w:ilvl w:val="0"/>
          <w:numId w:val="21"/>
        </w:numPr>
        <w:tabs>
          <w:tab w:val="left" w:pos="0"/>
        </w:tabs>
        <w:spacing w:before="163"/>
        <w:ind w:left="720"/>
        <w:jc w:val="both"/>
        <w:rPr>
          <w:sz w:val="20"/>
          <w:szCs w:val="20"/>
        </w:rPr>
      </w:pPr>
      <w:r w:rsidRPr="0065522B">
        <w:rPr>
          <w:sz w:val="20"/>
          <w:szCs w:val="20"/>
        </w:rPr>
        <w:t>Язовир „Красава” с общ обем 2.970 млн. м³, построен на река Конска  през 1956 година за питейно-битовото водоснабдяване на град Брезник и населени места в Община Брезник, чрез водоснабдителната система „Секирна-Брезник”.</w:t>
      </w:r>
    </w:p>
    <w:p w:rsidR="007D1FF3" w:rsidRDefault="00D92A12" w:rsidP="00D92A12">
      <w:pPr>
        <w:pStyle w:val="Style15"/>
        <w:widowControl/>
        <w:spacing w:before="115"/>
        <w:ind w:firstLine="360"/>
        <w:rPr>
          <w:rStyle w:val="FontStyle160"/>
        </w:rPr>
      </w:pPr>
      <w:r w:rsidRPr="008D1CCE">
        <w:rPr>
          <w:rStyle w:val="FontStyle160"/>
        </w:rPr>
        <w:t xml:space="preserve"> Количеството на водата от водоизточниците в Област Перник, ползвани от ВиК дружеството е достатъчно за задоволяване на населението с питейна вода и на промишлеността с непитейна вода, при средно-влажна в климатично отношение година. При суха година с обезпеченост 95% и повече, водните количества на по-голяма част от водоизточниците не са достатъчни да задоволят увеличената консумация, преди всичко за поливане на земеделски култури и зелени площи. При тези обстоятелства недостиг на вода се явява в селата и индивидуалните жилища на крайградските зони. </w:t>
      </w:r>
    </w:p>
    <w:p w:rsidR="00D92A12" w:rsidRPr="008D1CCE" w:rsidRDefault="00D92A12" w:rsidP="00D92A12">
      <w:pPr>
        <w:pStyle w:val="Style15"/>
        <w:widowControl/>
        <w:spacing w:before="115"/>
        <w:ind w:firstLine="360"/>
        <w:rPr>
          <w:rStyle w:val="FontStyle160"/>
        </w:rPr>
      </w:pPr>
      <w:r w:rsidRPr="008D1CCE">
        <w:rPr>
          <w:rStyle w:val="FontStyle160"/>
        </w:rPr>
        <w:t xml:space="preserve">Големите загуби на вода по физически износените и морално остарели водопроводни мрежи са съществена причина за недостига на вода. </w:t>
      </w:r>
    </w:p>
    <w:p w:rsidR="00D92A12" w:rsidRPr="008D1CCE" w:rsidRDefault="00D92A12" w:rsidP="00D92A12">
      <w:pPr>
        <w:pStyle w:val="Style15"/>
        <w:widowControl/>
        <w:spacing w:before="115"/>
        <w:ind w:firstLine="360"/>
        <w:rPr>
          <w:rStyle w:val="FontStyle160"/>
        </w:rPr>
      </w:pPr>
      <w:r w:rsidRPr="008D1CCE">
        <w:rPr>
          <w:rStyle w:val="FontStyle160"/>
        </w:rPr>
        <w:t xml:space="preserve">Основният проблем с качеството на </w:t>
      </w:r>
      <w:r w:rsidRPr="007D1FF3">
        <w:rPr>
          <w:rStyle w:val="FontStyle160"/>
        </w:rPr>
        <w:t>повърхностните води е, че се извличат</w:t>
      </w:r>
      <w:r w:rsidRPr="008D1CCE">
        <w:rPr>
          <w:rStyle w:val="FontStyle160"/>
        </w:rPr>
        <w:t xml:space="preserve"> от планински източници, в резултат на което химичният и микробиологичният им състав непрекъснато се променя. Тези води са богати на органична материя. Много често те са в суспендирано състояние и съдържат глинени частици с колоидни размери, поради което водата има по-високи стойности за цвят и мътност, които водят до проблеми с вкуса и мириса (в случаи на интензивно топене на сняг, обилни валежи и други необичайни метеорологични условия).</w:t>
      </w:r>
    </w:p>
    <w:p w:rsidR="00D92A12" w:rsidRPr="008D1CCE" w:rsidRDefault="00D92A12" w:rsidP="009A35DC">
      <w:pPr>
        <w:pStyle w:val="Style15"/>
        <w:widowControl/>
        <w:spacing w:before="115"/>
        <w:ind w:firstLine="360"/>
        <w:rPr>
          <w:rStyle w:val="FontStyle160"/>
        </w:rPr>
      </w:pPr>
      <w:r w:rsidRPr="008D1CCE">
        <w:rPr>
          <w:rStyle w:val="FontStyle160"/>
        </w:rPr>
        <w:t>Качеството на суровата вода от водоизточниците отговаря на действащите нормативни изисквания с изключение на  водата от язовир „Студена”, чиято мътност е висока рано през пролетта, при малък обем на завирената вода, бързото снеготопене и интензивен дъжд. Качествата на водата в язовира се влошават и от развитието на фитопланктон при топла есен и нарушеното екоравновесие при водния животински свят. При малък завирен обем на язовира характерно е наличието на манган и желязо които надвишават нормативните стойности за питейна вода.</w:t>
      </w:r>
    </w:p>
    <w:p w:rsidR="00EC4338" w:rsidRDefault="00503652" w:rsidP="00EC4338">
      <w:pPr>
        <w:pStyle w:val="Style15"/>
        <w:widowControl/>
        <w:spacing w:before="115"/>
        <w:ind w:firstLine="360"/>
        <w:rPr>
          <w:rStyle w:val="FontStyle160"/>
        </w:rPr>
      </w:pPr>
      <w:r w:rsidRPr="00BB7E7E">
        <w:rPr>
          <w:rStyle w:val="FontStyle160"/>
          <w:b/>
        </w:rPr>
        <w:t>Зониране на вътрешните водопроводни</w:t>
      </w:r>
      <w:r w:rsidRPr="00BB7E7E">
        <w:rPr>
          <w:rStyle w:val="FontStyle160"/>
          <w:b/>
          <w:bCs/>
        </w:rPr>
        <w:t xml:space="preserve"> мрежи </w:t>
      </w:r>
      <w:r w:rsidRPr="00BB7E7E">
        <w:rPr>
          <w:rStyle w:val="FontStyle160"/>
        </w:rPr>
        <w:t>- от общо 171 бр. населени местта в обособената територия</w:t>
      </w:r>
      <w:r w:rsidR="007D1FF3" w:rsidRPr="00BB7E7E">
        <w:rPr>
          <w:rStyle w:val="FontStyle160"/>
        </w:rPr>
        <w:t>,</w:t>
      </w:r>
      <w:r w:rsidRPr="00BB7E7E">
        <w:rPr>
          <w:rStyle w:val="FontStyle160"/>
        </w:rPr>
        <w:t xml:space="preserve"> с население над 10 000 жители са град Перник и град Радомир. В град Перник с население 74824 са изградени 9 водомерни зони. В град Радомир с население 13475 са изградени 3 водомерни зони. В град Брезник с население 3 954 жители са изградени 3 водомерни зони. В град Батановци и град Трън с население съответно 2 167 и 2 350 са изградени по две водомерни зони. В град Земен с население 1 595, в с.Дивотино с население 1765, в с.Драгиечво с население 1987, с.Рударци с население 1496 и с.Студена с население 1712 жители не са изграждани водомерни зони.</w:t>
      </w:r>
    </w:p>
    <w:p w:rsidR="00EC4338" w:rsidRDefault="00EC4338">
      <w:pPr>
        <w:suppressAutoHyphens w:val="0"/>
        <w:jc w:val="left"/>
        <w:rPr>
          <w:rStyle w:val="FontStyle160"/>
          <w:b/>
          <w:i/>
          <w:u w:val="single"/>
          <w:lang w:val="bg-BG" w:eastAsia="bg-BG"/>
        </w:rPr>
      </w:pPr>
      <w:r>
        <w:rPr>
          <w:rStyle w:val="FontStyle160"/>
          <w:b/>
          <w:i/>
          <w:u w:val="single"/>
        </w:rPr>
        <w:br w:type="page"/>
      </w:r>
    </w:p>
    <w:p w:rsidR="005044FE" w:rsidRPr="000A01F0" w:rsidRDefault="005044FE" w:rsidP="00EC4338">
      <w:pPr>
        <w:pStyle w:val="Style15"/>
        <w:widowControl/>
        <w:spacing w:before="115"/>
        <w:ind w:firstLine="360"/>
        <w:rPr>
          <w:rStyle w:val="FontStyle160"/>
          <w:b/>
          <w:i/>
          <w:u w:val="single"/>
        </w:rPr>
      </w:pPr>
      <w:r w:rsidRPr="000A01F0">
        <w:rPr>
          <w:rStyle w:val="FontStyle160"/>
          <w:b/>
          <w:i/>
          <w:u w:val="single"/>
        </w:rPr>
        <w:lastRenderedPageBreak/>
        <w:t>Пречиствателни станции за питейни води:</w:t>
      </w:r>
    </w:p>
    <w:p w:rsidR="005044FE" w:rsidRPr="00AF6B2A" w:rsidRDefault="005044FE" w:rsidP="001A565F">
      <w:pPr>
        <w:pStyle w:val="Style15"/>
        <w:widowControl/>
        <w:ind w:firstLine="0"/>
        <w:rPr>
          <w:rStyle w:val="FontStyle160"/>
          <w:lang w:val="en-US"/>
        </w:rPr>
      </w:pPr>
    </w:p>
    <w:p w:rsidR="00D92A12" w:rsidRPr="008D1CCE" w:rsidRDefault="00D92A12" w:rsidP="00D92A12">
      <w:pPr>
        <w:pStyle w:val="Style15"/>
        <w:widowControl/>
        <w:spacing w:before="120"/>
        <w:ind w:firstLine="0"/>
        <w:rPr>
          <w:rStyle w:val="FontStyle160"/>
          <w:i/>
        </w:rPr>
      </w:pPr>
      <w:r w:rsidRPr="008D1CCE">
        <w:rPr>
          <w:i/>
          <w:sz w:val="20"/>
          <w:szCs w:val="20"/>
          <w:shd w:val="clear" w:color="auto" w:fill="FFFFFF"/>
          <w:lang w:val="ru-RU"/>
        </w:rPr>
        <w:t>Таблица със списък на пречиствателните станции за питейни води в Област Перник</w:t>
      </w:r>
    </w:p>
    <w:tbl>
      <w:tblPr>
        <w:tblpPr w:leftFromText="180" w:rightFromText="180" w:vertAnchor="page" w:horzAnchor="margin" w:tblpY="2418"/>
        <w:tblW w:w="9330" w:type="dxa"/>
        <w:tblLayout w:type="fixed"/>
        <w:tblLook w:val="0000"/>
      </w:tblPr>
      <w:tblGrid>
        <w:gridCol w:w="2981"/>
        <w:gridCol w:w="2965"/>
        <w:gridCol w:w="2002"/>
        <w:gridCol w:w="1382"/>
      </w:tblGrid>
      <w:tr w:rsidR="00C377A6" w:rsidRPr="008D1CCE" w:rsidTr="00C377A6">
        <w:trPr>
          <w:trHeight w:val="293"/>
        </w:trPr>
        <w:tc>
          <w:tcPr>
            <w:tcW w:w="2981" w:type="dxa"/>
            <w:tcBorders>
              <w:top w:val="single" w:sz="12" w:space="0" w:color="000000"/>
              <w:left w:val="single" w:sz="4" w:space="0" w:color="auto"/>
              <w:bottom w:val="single" w:sz="8" w:space="0" w:color="000000"/>
              <w:right w:val="single" w:sz="4" w:space="0" w:color="000000"/>
            </w:tcBorders>
            <w:shd w:val="clear" w:color="auto" w:fill="215868"/>
            <w:vAlign w:val="center"/>
          </w:tcPr>
          <w:p w:rsidR="00C377A6" w:rsidRPr="009A6D67" w:rsidRDefault="00C377A6" w:rsidP="00C377A6">
            <w:pPr>
              <w:pStyle w:val="Style60"/>
              <w:widowControl/>
              <w:jc w:val="center"/>
              <w:rPr>
                <w:rFonts w:ascii="Times New Roman" w:hAnsi="Times New Roman"/>
                <w:b/>
                <w:bCs/>
                <w:sz w:val="22"/>
                <w:szCs w:val="22"/>
                <w:shd w:val="clear" w:color="auto" w:fill="FFFFFF"/>
                <w:lang w:val="en-US"/>
              </w:rPr>
            </w:pPr>
            <w:r w:rsidRPr="008D1CCE">
              <w:rPr>
                <w:rStyle w:val="FontStyle141"/>
                <w:rFonts w:ascii="Times New Roman" w:hAnsi="Times New Roman" w:cs="Times New Roman"/>
                <w:b w:val="0"/>
                <w:bCs w:val="0"/>
                <w:color w:val="FFFFFF"/>
              </w:rPr>
              <w:t>Име и местонахождение</w:t>
            </w:r>
          </w:p>
        </w:tc>
        <w:tc>
          <w:tcPr>
            <w:tcW w:w="2965" w:type="dxa"/>
            <w:tcBorders>
              <w:top w:val="single" w:sz="12" w:space="0" w:color="000000"/>
              <w:left w:val="single" w:sz="4" w:space="0" w:color="000000"/>
              <w:bottom w:val="single" w:sz="8" w:space="0" w:color="000000"/>
              <w:right w:val="single" w:sz="4" w:space="0" w:color="000000"/>
            </w:tcBorders>
            <w:shd w:val="clear" w:color="auto" w:fill="215868"/>
            <w:vAlign w:val="center"/>
          </w:tcPr>
          <w:p w:rsidR="00C377A6" w:rsidRPr="009A6D67" w:rsidRDefault="00C377A6" w:rsidP="00C377A6">
            <w:pPr>
              <w:pStyle w:val="Style60"/>
              <w:widowControl/>
              <w:jc w:val="center"/>
              <w:rPr>
                <w:rFonts w:ascii="Times New Roman" w:hAnsi="Times New Roman"/>
                <w:b/>
                <w:bCs/>
                <w:sz w:val="22"/>
                <w:szCs w:val="22"/>
                <w:shd w:val="clear" w:color="auto" w:fill="FFFFFF"/>
              </w:rPr>
            </w:pPr>
            <w:r w:rsidRPr="008D1CCE">
              <w:rPr>
                <w:rStyle w:val="FontStyle141"/>
                <w:rFonts w:ascii="Times New Roman" w:hAnsi="Times New Roman" w:cs="Times New Roman"/>
                <w:b w:val="0"/>
                <w:bCs w:val="0"/>
                <w:color w:val="FFFFFF"/>
              </w:rPr>
              <w:t>Статус</w:t>
            </w:r>
          </w:p>
        </w:tc>
        <w:tc>
          <w:tcPr>
            <w:tcW w:w="2002" w:type="dxa"/>
            <w:tcBorders>
              <w:top w:val="single" w:sz="12" w:space="0" w:color="000000"/>
              <w:left w:val="single" w:sz="4" w:space="0" w:color="000000"/>
              <w:bottom w:val="single" w:sz="8" w:space="0" w:color="000000"/>
              <w:right w:val="single" w:sz="4" w:space="0" w:color="000000"/>
            </w:tcBorders>
            <w:shd w:val="clear" w:color="auto" w:fill="215868"/>
            <w:vAlign w:val="center"/>
          </w:tcPr>
          <w:p w:rsidR="00C377A6" w:rsidRPr="009A6D67" w:rsidRDefault="00C377A6" w:rsidP="00C377A6">
            <w:pPr>
              <w:pStyle w:val="Style60"/>
              <w:widowControl/>
              <w:jc w:val="center"/>
              <w:rPr>
                <w:rFonts w:ascii="Times New Roman" w:hAnsi="Times New Roman"/>
                <w:b/>
                <w:bCs/>
                <w:sz w:val="22"/>
                <w:szCs w:val="22"/>
                <w:shd w:val="clear" w:color="auto" w:fill="FFFFFF"/>
              </w:rPr>
            </w:pPr>
            <w:r w:rsidRPr="008D1CCE">
              <w:rPr>
                <w:rStyle w:val="FontStyle141"/>
                <w:rFonts w:ascii="Times New Roman" w:hAnsi="Times New Roman" w:cs="Times New Roman"/>
                <w:b w:val="0"/>
                <w:bCs w:val="0"/>
                <w:color w:val="FFFFFF"/>
              </w:rPr>
              <w:t>Тип</w:t>
            </w:r>
          </w:p>
        </w:tc>
        <w:tc>
          <w:tcPr>
            <w:tcW w:w="1382" w:type="dxa"/>
            <w:tcBorders>
              <w:top w:val="single" w:sz="12" w:space="0" w:color="000000"/>
              <w:left w:val="single" w:sz="4" w:space="0" w:color="000000"/>
              <w:bottom w:val="single" w:sz="8" w:space="0" w:color="000000"/>
              <w:right w:val="single" w:sz="12" w:space="0" w:color="000000"/>
            </w:tcBorders>
            <w:shd w:val="clear" w:color="auto" w:fill="215868"/>
          </w:tcPr>
          <w:p w:rsidR="00C377A6" w:rsidRPr="009A6D67" w:rsidRDefault="00C377A6" w:rsidP="00C377A6">
            <w:pPr>
              <w:pStyle w:val="Style60"/>
              <w:widowControl/>
              <w:jc w:val="center"/>
              <w:rPr>
                <w:rFonts w:ascii="Times New Roman" w:hAnsi="Times New Roman"/>
                <w:b/>
                <w:bCs/>
                <w:sz w:val="22"/>
                <w:szCs w:val="22"/>
                <w:shd w:val="clear" w:color="auto" w:fill="FFFFFF"/>
                <w:lang w:val="en-US"/>
              </w:rPr>
            </w:pPr>
            <w:r w:rsidRPr="008D1CCE">
              <w:rPr>
                <w:rStyle w:val="FontStyle141"/>
                <w:rFonts w:ascii="Times New Roman" w:hAnsi="Times New Roman" w:cs="Times New Roman"/>
                <w:b w:val="0"/>
                <w:color w:val="FFFFFF"/>
              </w:rPr>
              <w:t>Капацитет</w:t>
            </w:r>
            <w:r w:rsidRPr="008D1CCE">
              <w:rPr>
                <w:rFonts w:ascii="Times New Roman" w:hAnsi="Times New Roman"/>
                <w:b/>
                <w:bCs/>
                <w:sz w:val="22"/>
                <w:szCs w:val="22"/>
                <w:shd w:val="clear" w:color="auto" w:fill="FFFFFF"/>
              </w:rPr>
              <w:t xml:space="preserve"> </w:t>
            </w:r>
            <w:r w:rsidRPr="008D1CCE">
              <w:rPr>
                <w:rStyle w:val="FontStyle141"/>
                <w:rFonts w:ascii="Times New Roman" w:hAnsi="Times New Roman" w:cs="Times New Roman"/>
                <w:b w:val="0"/>
                <w:color w:val="FFFFFF"/>
              </w:rPr>
              <w:t>(л/</w:t>
            </w:r>
            <w:r w:rsidRPr="008D1CCE">
              <w:rPr>
                <w:rStyle w:val="FontStyle141"/>
                <w:rFonts w:ascii="Times New Roman" w:hAnsi="Times New Roman" w:cs="Times New Roman"/>
                <w:b w:val="0"/>
                <w:bCs w:val="0"/>
                <w:color w:val="FFFFFF"/>
              </w:rPr>
              <w:t>сек</w:t>
            </w:r>
            <w:r w:rsidRPr="008D1CCE">
              <w:rPr>
                <w:rStyle w:val="FontStyle141"/>
                <w:rFonts w:ascii="Times New Roman" w:hAnsi="Times New Roman" w:cs="Times New Roman"/>
                <w:b w:val="0"/>
                <w:color w:val="FFFFFF"/>
              </w:rPr>
              <w:t>/)</w:t>
            </w:r>
          </w:p>
        </w:tc>
      </w:tr>
      <w:tr w:rsidR="00C377A6" w:rsidRPr="008D1CCE" w:rsidTr="00C377A6">
        <w:trPr>
          <w:trHeight w:val="293"/>
        </w:trPr>
        <w:tc>
          <w:tcPr>
            <w:tcW w:w="2981" w:type="dxa"/>
            <w:tcBorders>
              <w:top w:val="single" w:sz="4" w:space="0" w:color="000000"/>
              <w:left w:val="single" w:sz="4" w:space="0" w:color="auto"/>
              <w:bottom w:val="single" w:sz="4" w:space="0" w:color="000000"/>
              <w:right w:val="single" w:sz="4" w:space="0" w:color="000000"/>
            </w:tcBorders>
            <w:shd w:val="clear" w:color="auto" w:fill="FFFFFF"/>
            <w:vAlign w:val="center"/>
          </w:tcPr>
          <w:p w:rsidR="00C377A6" w:rsidRPr="008D1CCE" w:rsidRDefault="00C377A6" w:rsidP="00C377A6">
            <w:pPr>
              <w:jc w:val="left"/>
              <w:rPr>
                <w:sz w:val="20"/>
                <w:szCs w:val="20"/>
                <w:shd w:val="clear" w:color="auto" w:fill="FFFFFF"/>
                <w:lang w:val="bg-BG"/>
              </w:rPr>
            </w:pPr>
            <w:r w:rsidRPr="008D1CCE">
              <w:rPr>
                <w:sz w:val="20"/>
                <w:szCs w:val="20"/>
                <w:shd w:val="clear" w:color="auto" w:fill="FFFFFF"/>
              </w:rPr>
              <w:t>ПСПВ “Перник”</w:t>
            </w:r>
            <w:r w:rsidRPr="008D1CCE">
              <w:rPr>
                <w:sz w:val="20"/>
                <w:szCs w:val="20"/>
                <w:shd w:val="clear" w:color="auto" w:fill="FFFFFF"/>
                <w:lang w:val="bg-BG"/>
              </w:rPr>
              <w:t>- гр.Перник</w:t>
            </w:r>
          </w:p>
        </w:tc>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7A6" w:rsidRPr="008D1CCE" w:rsidRDefault="00C377A6" w:rsidP="00C377A6">
            <w:pPr>
              <w:jc w:val="left"/>
              <w:rPr>
                <w:sz w:val="20"/>
                <w:szCs w:val="20"/>
                <w:shd w:val="clear" w:color="auto" w:fill="FFFFFF"/>
                <w:lang w:val="ru-RU"/>
              </w:rPr>
            </w:pPr>
            <w:r w:rsidRPr="002B2BCE">
              <w:rPr>
                <w:sz w:val="20"/>
                <w:szCs w:val="20"/>
              </w:rPr>
              <w:t>С</w:t>
            </w:r>
            <w:r w:rsidRPr="002B2BCE">
              <w:rPr>
                <w:sz w:val="20"/>
                <w:szCs w:val="20"/>
                <w:lang w:val="bg-BG"/>
              </w:rPr>
              <w:t>обственост на Община Перник</w:t>
            </w:r>
          </w:p>
        </w:tc>
        <w:tc>
          <w:tcPr>
            <w:tcW w:w="2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7A6" w:rsidRPr="008D1CCE" w:rsidRDefault="00C377A6" w:rsidP="00C377A6">
            <w:pPr>
              <w:jc w:val="center"/>
              <w:rPr>
                <w:sz w:val="20"/>
                <w:szCs w:val="20"/>
                <w:shd w:val="clear" w:color="auto" w:fill="FFFFFF"/>
                <w:lang w:val="bg-BG"/>
              </w:rPr>
            </w:pPr>
            <w:r w:rsidRPr="008D1CCE">
              <w:rPr>
                <w:sz w:val="20"/>
                <w:szCs w:val="20"/>
                <w:shd w:val="clear" w:color="auto" w:fill="FFFFFF"/>
                <w:lang w:val="bg-BG"/>
              </w:rPr>
              <w:t>едностъпална</w:t>
            </w:r>
          </w:p>
        </w:tc>
        <w:tc>
          <w:tcPr>
            <w:tcW w:w="1382"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377A6" w:rsidRPr="008D1CCE" w:rsidRDefault="00C377A6" w:rsidP="00C377A6">
            <w:pPr>
              <w:jc w:val="center"/>
              <w:rPr>
                <w:sz w:val="20"/>
                <w:szCs w:val="20"/>
                <w:shd w:val="clear" w:color="auto" w:fill="FFFFFF"/>
              </w:rPr>
            </w:pPr>
            <w:r w:rsidRPr="008D1CCE">
              <w:rPr>
                <w:sz w:val="20"/>
                <w:szCs w:val="20"/>
                <w:shd w:val="clear" w:color="auto" w:fill="FFFFFF"/>
              </w:rPr>
              <w:t>520</w:t>
            </w:r>
          </w:p>
        </w:tc>
      </w:tr>
      <w:tr w:rsidR="00C377A6" w:rsidRPr="008D1CCE" w:rsidTr="00C377A6">
        <w:trPr>
          <w:trHeight w:val="293"/>
        </w:trPr>
        <w:tc>
          <w:tcPr>
            <w:tcW w:w="2981" w:type="dxa"/>
            <w:tcBorders>
              <w:top w:val="single" w:sz="4" w:space="0" w:color="000000"/>
              <w:left w:val="single" w:sz="4" w:space="0" w:color="auto"/>
              <w:bottom w:val="single" w:sz="4" w:space="0" w:color="000000"/>
              <w:right w:val="single" w:sz="4" w:space="0" w:color="000000"/>
            </w:tcBorders>
            <w:shd w:val="clear" w:color="auto" w:fill="FFFFFF"/>
            <w:vAlign w:val="center"/>
          </w:tcPr>
          <w:p w:rsidR="00C377A6" w:rsidRPr="008D1CCE" w:rsidRDefault="00C377A6" w:rsidP="00C377A6">
            <w:pPr>
              <w:jc w:val="left"/>
              <w:rPr>
                <w:sz w:val="20"/>
                <w:szCs w:val="20"/>
                <w:lang w:val="bg-BG"/>
              </w:rPr>
            </w:pPr>
            <w:r w:rsidRPr="008D1CCE">
              <w:rPr>
                <w:sz w:val="20"/>
                <w:szCs w:val="20"/>
              </w:rPr>
              <w:t>ПСПВ “Рударци”</w:t>
            </w:r>
            <w:r w:rsidRPr="008D1CCE">
              <w:rPr>
                <w:sz w:val="20"/>
                <w:szCs w:val="20"/>
                <w:lang w:val="bg-BG"/>
              </w:rPr>
              <w:t>- с.Рударци</w:t>
            </w:r>
          </w:p>
        </w:tc>
        <w:tc>
          <w:tcPr>
            <w:tcW w:w="29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7A6" w:rsidRPr="008D1CCE" w:rsidRDefault="00C377A6" w:rsidP="00C377A6">
            <w:pPr>
              <w:jc w:val="left"/>
              <w:rPr>
                <w:sz w:val="20"/>
                <w:szCs w:val="20"/>
              </w:rPr>
            </w:pPr>
            <w:r w:rsidRPr="008D1CCE">
              <w:rPr>
                <w:sz w:val="20"/>
                <w:szCs w:val="20"/>
              </w:rPr>
              <w:t>С</w:t>
            </w:r>
            <w:r w:rsidRPr="008D1CCE">
              <w:rPr>
                <w:sz w:val="20"/>
                <w:szCs w:val="20"/>
                <w:lang w:val="bg-BG"/>
              </w:rPr>
              <w:t>обственост на Община Перник</w:t>
            </w:r>
          </w:p>
        </w:tc>
        <w:tc>
          <w:tcPr>
            <w:tcW w:w="2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77A6" w:rsidRPr="008D1CCE" w:rsidRDefault="00C377A6" w:rsidP="00C377A6">
            <w:pPr>
              <w:jc w:val="center"/>
              <w:rPr>
                <w:sz w:val="20"/>
                <w:szCs w:val="20"/>
                <w:shd w:val="clear" w:color="auto" w:fill="FFFFFF"/>
              </w:rPr>
            </w:pPr>
            <w:r w:rsidRPr="008D1CCE">
              <w:rPr>
                <w:sz w:val="20"/>
                <w:szCs w:val="20"/>
                <w:shd w:val="clear" w:color="auto" w:fill="FFFFFF"/>
                <w:lang w:val="bg-BG"/>
              </w:rPr>
              <w:t>двустъпална</w:t>
            </w:r>
          </w:p>
        </w:tc>
        <w:tc>
          <w:tcPr>
            <w:tcW w:w="1382"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377A6" w:rsidRPr="008D1CCE" w:rsidRDefault="00C377A6" w:rsidP="00C377A6">
            <w:pPr>
              <w:jc w:val="center"/>
              <w:rPr>
                <w:sz w:val="20"/>
                <w:szCs w:val="20"/>
                <w:shd w:val="clear" w:color="auto" w:fill="FFFFFF"/>
              </w:rPr>
            </w:pPr>
            <w:r w:rsidRPr="008D1CCE">
              <w:rPr>
                <w:sz w:val="20"/>
                <w:szCs w:val="20"/>
                <w:shd w:val="clear" w:color="auto" w:fill="FFFFFF"/>
              </w:rPr>
              <w:t>37</w:t>
            </w:r>
          </w:p>
        </w:tc>
      </w:tr>
      <w:tr w:rsidR="00C377A6" w:rsidRPr="008D1CCE" w:rsidTr="00C377A6">
        <w:trPr>
          <w:trHeight w:val="293"/>
        </w:trPr>
        <w:tc>
          <w:tcPr>
            <w:tcW w:w="2981" w:type="dxa"/>
            <w:tcBorders>
              <w:top w:val="single" w:sz="4" w:space="0" w:color="000000"/>
              <w:left w:val="single" w:sz="4" w:space="0" w:color="auto"/>
              <w:bottom w:val="single" w:sz="12" w:space="0" w:color="000000"/>
              <w:right w:val="single" w:sz="4" w:space="0" w:color="000000"/>
            </w:tcBorders>
            <w:shd w:val="clear" w:color="auto" w:fill="FFFFFF"/>
            <w:vAlign w:val="center"/>
          </w:tcPr>
          <w:p w:rsidR="00C377A6" w:rsidRPr="008D1CCE" w:rsidRDefault="00C377A6" w:rsidP="00C377A6">
            <w:pPr>
              <w:jc w:val="left"/>
              <w:rPr>
                <w:sz w:val="20"/>
                <w:szCs w:val="20"/>
                <w:shd w:val="clear" w:color="auto" w:fill="FFFFFF"/>
                <w:lang w:val="bg-BG"/>
              </w:rPr>
            </w:pPr>
            <w:r w:rsidRPr="008D1CCE">
              <w:rPr>
                <w:sz w:val="20"/>
                <w:szCs w:val="20"/>
                <w:shd w:val="clear" w:color="auto" w:fill="FFFFFF"/>
              </w:rPr>
              <w:t>ПСПВ “Брезник”</w:t>
            </w:r>
            <w:r w:rsidRPr="008D1CCE">
              <w:rPr>
                <w:sz w:val="20"/>
                <w:szCs w:val="20"/>
                <w:shd w:val="clear" w:color="auto" w:fill="FFFFFF"/>
                <w:lang w:val="bg-BG"/>
              </w:rPr>
              <w:t>- гр.Брезник</w:t>
            </w:r>
          </w:p>
        </w:tc>
        <w:tc>
          <w:tcPr>
            <w:tcW w:w="2965"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C377A6" w:rsidRPr="008D1CCE" w:rsidRDefault="00C377A6" w:rsidP="00C377A6">
            <w:pPr>
              <w:jc w:val="left"/>
              <w:rPr>
                <w:sz w:val="20"/>
                <w:szCs w:val="20"/>
                <w:shd w:val="clear" w:color="auto" w:fill="FFFFFF"/>
              </w:rPr>
            </w:pPr>
            <w:r w:rsidRPr="008D1CCE">
              <w:rPr>
                <w:sz w:val="20"/>
                <w:szCs w:val="20"/>
              </w:rPr>
              <w:t>С</w:t>
            </w:r>
            <w:r w:rsidRPr="008D1CCE">
              <w:rPr>
                <w:sz w:val="20"/>
                <w:szCs w:val="20"/>
                <w:lang w:val="bg-BG"/>
              </w:rPr>
              <w:t>обственост на Община Брезник</w:t>
            </w:r>
          </w:p>
        </w:tc>
        <w:tc>
          <w:tcPr>
            <w:tcW w:w="2002" w:type="dxa"/>
            <w:tcBorders>
              <w:top w:val="single" w:sz="4" w:space="0" w:color="000000"/>
              <w:left w:val="single" w:sz="4" w:space="0" w:color="000000"/>
              <w:bottom w:val="single" w:sz="12" w:space="0" w:color="000000"/>
              <w:right w:val="single" w:sz="4" w:space="0" w:color="000000"/>
            </w:tcBorders>
            <w:shd w:val="clear" w:color="auto" w:fill="FFFFFF"/>
            <w:vAlign w:val="center"/>
          </w:tcPr>
          <w:p w:rsidR="00C377A6" w:rsidRPr="008D1CCE" w:rsidRDefault="00C377A6" w:rsidP="00C377A6">
            <w:pPr>
              <w:jc w:val="center"/>
              <w:rPr>
                <w:sz w:val="20"/>
                <w:szCs w:val="20"/>
                <w:shd w:val="clear" w:color="auto" w:fill="FFFFFF"/>
              </w:rPr>
            </w:pPr>
            <w:r w:rsidRPr="008D1CCE">
              <w:rPr>
                <w:sz w:val="20"/>
                <w:szCs w:val="20"/>
                <w:shd w:val="clear" w:color="auto" w:fill="FFFFFF"/>
                <w:lang w:val="bg-BG"/>
              </w:rPr>
              <w:t>двустъпална</w:t>
            </w:r>
          </w:p>
        </w:tc>
        <w:tc>
          <w:tcPr>
            <w:tcW w:w="1382" w:type="dxa"/>
            <w:tcBorders>
              <w:top w:val="single" w:sz="4" w:space="0" w:color="000000"/>
              <w:left w:val="single" w:sz="4" w:space="0" w:color="000000"/>
              <w:bottom w:val="single" w:sz="12" w:space="0" w:color="000000"/>
              <w:right w:val="single" w:sz="12" w:space="0" w:color="000000"/>
            </w:tcBorders>
            <w:shd w:val="clear" w:color="auto" w:fill="FFFFFF"/>
            <w:vAlign w:val="center"/>
          </w:tcPr>
          <w:p w:rsidR="00C377A6" w:rsidRPr="008D1CCE" w:rsidRDefault="00C377A6" w:rsidP="00C377A6">
            <w:pPr>
              <w:jc w:val="center"/>
              <w:rPr>
                <w:sz w:val="20"/>
                <w:szCs w:val="20"/>
                <w:shd w:val="clear" w:color="auto" w:fill="FFFFFF"/>
              </w:rPr>
            </w:pPr>
            <w:r w:rsidRPr="008D1CCE">
              <w:rPr>
                <w:sz w:val="20"/>
                <w:szCs w:val="20"/>
                <w:shd w:val="clear" w:color="auto" w:fill="FFFFFF"/>
              </w:rPr>
              <w:t>40</w:t>
            </w:r>
          </w:p>
        </w:tc>
      </w:tr>
    </w:tbl>
    <w:p w:rsidR="008C6F88" w:rsidRDefault="00C377A6" w:rsidP="00B00DA0">
      <w:pPr>
        <w:rPr>
          <w:i/>
          <w:sz w:val="20"/>
          <w:szCs w:val="20"/>
          <w:lang w:val="bg-BG"/>
        </w:rPr>
      </w:pPr>
      <w:r>
        <w:rPr>
          <w:i/>
          <w:noProof/>
          <w:sz w:val="20"/>
          <w:szCs w:val="20"/>
          <w:lang w:val="en-US" w:eastAsia="en-US"/>
        </w:rPr>
        <w:drawing>
          <wp:anchor distT="0" distB="0" distL="114300" distR="114300" simplePos="0" relativeHeight="251656704" behindDoc="1" locked="0" layoutInCell="1" allowOverlap="1">
            <wp:simplePos x="0" y="0"/>
            <wp:positionH relativeFrom="margin">
              <wp:posOffset>-120015</wp:posOffset>
            </wp:positionH>
            <wp:positionV relativeFrom="margin">
              <wp:posOffset>2393315</wp:posOffset>
            </wp:positionV>
            <wp:extent cx="5988685" cy="3204210"/>
            <wp:effectExtent l="171450" t="152400" r="145415" b="110490"/>
            <wp:wrapSquare wrapText="bothSides"/>
            <wp:docPr id="105"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srcRect/>
                    <a:stretch>
                      <a:fillRect/>
                    </a:stretch>
                  </pic:blipFill>
                  <pic:spPr bwMode="auto">
                    <a:xfrm>
                      <a:off x="0" y="0"/>
                      <a:ext cx="5988685" cy="32042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4C3724" w:rsidRDefault="004C3724" w:rsidP="00B00DA0">
      <w:pPr>
        <w:rPr>
          <w:i/>
          <w:sz w:val="20"/>
          <w:szCs w:val="20"/>
          <w:lang w:val="ru-RU"/>
        </w:rPr>
      </w:pPr>
    </w:p>
    <w:p w:rsidR="00BB26CE" w:rsidRDefault="00BB26CE" w:rsidP="004C3724">
      <w:pPr>
        <w:rPr>
          <w:i/>
          <w:sz w:val="20"/>
          <w:szCs w:val="20"/>
          <w:lang w:val="en-US"/>
        </w:rPr>
      </w:pPr>
    </w:p>
    <w:p w:rsidR="004C3724" w:rsidRDefault="004C3724" w:rsidP="004C3724">
      <w:pPr>
        <w:rPr>
          <w:i/>
          <w:sz w:val="20"/>
          <w:szCs w:val="20"/>
          <w:lang w:val="ru-RU"/>
        </w:rPr>
      </w:pPr>
      <w:r w:rsidRPr="008D1CCE">
        <w:rPr>
          <w:i/>
          <w:sz w:val="20"/>
          <w:szCs w:val="20"/>
          <w:lang w:val="ru-RU"/>
        </w:rPr>
        <w:t>Общ план на Пречиствателна станция за питейни води – град Перник</w:t>
      </w:r>
    </w:p>
    <w:p w:rsidR="00E84B8B" w:rsidRPr="00E84B8B" w:rsidRDefault="00E84B8B" w:rsidP="00B00DA0">
      <w:pPr>
        <w:rPr>
          <w:rStyle w:val="FontStyle160"/>
          <w:i/>
          <w:lang w:val="bg-BG"/>
        </w:rPr>
      </w:pPr>
    </w:p>
    <w:p w:rsidR="00D92A12" w:rsidRPr="008D1CCE" w:rsidRDefault="00D92A12" w:rsidP="00D92A12">
      <w:pPr>
        <w:pStyle w:val="Style15"/>
        <w:widowControl/>
        <w:ind w:firstLine="360"/>
        <w:rPr>
          <w:rStyle w:val="FontStyle160"/>
        </w:rPr>
      </w:pPr>
      <w:r w:rsidRPr="008D1CCE">
        <w:rPr>
          <w:rStyle w:val="FontStyle160"/>
        </w:rPr>
        <w:t>Подаваната сурова вода от язовир „Студена”, преминава през водовземна кула с пет отвора до ВЕЦ „Студена“, а след това водата се отвежда п</w:t>
      </w:r>
      <w:r w:rsidR="00FB2506">
        <w:rPr>
          <w:rStyle w:val="FontStyle160"/>
        </w:rPr>
        <w:t xml:space="preserve">о гравитачен път чрез </w:t>
      </w:r>
      <w:r w:rsidR="00C07FFA">
        <w:rPr>
          <w:rStyle w:val="FontStyle160"/>
        </w:rPr>
        <w:t xml:space="preserve">яйцевиден стоманобетонов канал </w:t>
      </w:r>
      <w:r w:rsidR="00FB2506">
        <w:rPr>
          <w:rStyle w:val="FontStyle160"/>
        </w:rPr>
        <w:t xml:space="preserve">до </w:t>
      </w:r>
      <w:r w:rsidRPr="008D1CCE">
        <w:rPr>
          <w:rStyle w:val="FontStyle160"/>
        </w:rPr>
        <w:t xml:space="preserve">входяща разпределителна шахта и до съоръженията на Пречиствателната станция за питейни води (ПСПВ) - град Перник. ПСПВ е въведена в експлоатация през 1978 година. Проектирана е като двустъпална схема, но е изпълнено само второто стъпало – </w:t>
      </w:r>
      <w:r w:rsidRPr="001805A0">
        <w:rPr>
          <w:rStyle w:val="FontStyle160"/>
        </w:rPr>
        <w:t>бързи филтри с</w:t>
      </w:r>
      <w:r w:rsidR="00482AF8">
        <w:rPr>
          <w:rStyle w:val="FontStyle160"/>
        </w:rPr>
        <w:t xml:space="preserve"> </w:t>
      </w:r>
      <w:r w:rsidR="00C07FFA" w:rsidRPr="002016B6">
        <w:rPr>
          <w:rStyle w:val="FontStyle160"/>
        </w:rPr>
        <w:t>капацитет</w:t>
      </w:r>
      <w:r w:rsidR="00482AF8">
        <w:rPr>
          <w:rStyle w:val="FontStyle160"/>
        </w:rPr>
        <w:t xml:space="preserve"> 52</w:t>
      </w:r>
      <w:r w:rsidRPr="001805A0">
        <w:rPr>
          <w:rStyle w:val="FontStyle160"/>
        </w:rPr>
        <w:t>0</w:t>
      </w:r>
      <w:r w:rsidR="00482AF8">
        <w:rPr>
          <w:rStyle w:val="FontStyle160"/>
        </w:rPr>
        <w:t xml:space="preserve"> </w:t>
      </w:r>
      <w:r w:rsidRPr="001805A0">
        <w:rPr>
          <w:rStyle w:val="FontStyle160"/>
        </w:rPr>
        <w:t>л/секунда.</w:t>
      </w:r>
      <w:r w:rsidRPr="008D1CCE">
        <w:rPr>
          <w:rStyle w:val="FontStyle160"/>
        </w:rPr>
        <w:t xml:space="preserve"> Пречиствателната станция се нуждае от основен ремонт, реконструкция и модернизация, за да е в състояние ефективно да пречиства и силно замърсени води от язовир „Студена”.</w:t>
      </w:r>
    </w:p>
    <w:p w:rsidR="00AE0464" w:rsidRDefault="00D92A12" w:rsidP="00A63E95">
      <w:pPr>
        <w:pStyle w:val="Style15"/>
        <w:widowControl/>
        <w:ind w:firstLine="360"/>
        <w:rPr>
          <w:rStyle w:val="FontStyle160"/>
          <w:lang w:val="en-US"/>
        </w:rPr>
      </w:pPr>
      <w:r w:rsidRPr="008D1CCE">
        <w:rPr>
          <w:rStyle w:val="FontStyle160"/>
        </w:rPr>
        <w:t xml:space="preserve"> Пречиствателната станция за питейни води, село Рударци е построена през 1997 година </w:t>
      </w:r>
      <w:r w:rsidRPr="002016B6">
        <w:rPr>
          <w:rStyle w:val="FontStyle160"/>
        </w:rPr>
        <w:t xml:space="preserve">и е </w:t>
      </w:r>
      <w:r w:rsidR="002016B6" w:rsidRPr="002016B6">
        <w:rPr>
          <w:rStyle w:val="FontStyle160"/>
        </w:rPr>
        <w:t>въведена</w:t>
      </w:r>
      <w:r w:rsidR="002016B6">
        <w:rPr>
          <w:rStyle w:val="FontStyle160"/>
        </w:rPr>
        <w:t xml:space="preserve"> в експлоатация</w:t>
      </w:r>
      <w:r w:rsidRPr="008D1CCE">
        <w:rPr>
          <w:rStyle w:val="FontStyle160"/>
        </w:rPr>
        <w:t xml:space="preserve"> през 1998 година. Проектната мощност на ПСПВ е Q = 42 л / сек и </w:t>
      </w:r>
      <w:r w:rsidR="002016B6" w:rsidRPr="002016B6">
        <w:rPr>
          <w:rStyle w:val="FontStyle160"/>
        </w:rPr>
        <w:t>експлоатационен</w:t>
      </w:r>
      <w:r w:rsidR="002D7A29">
        <w:rPr>
          <w:rStyle w:val="FontStyle160"/>
        </w:rPr>
        <w:t xml:space="preserve"> капацитет е Q = 37 л /</w:t>
      </w:r>
      <w:r w:rsidR="00AE0464" w:rsidRPr="008D1CCE">
        <w:rPr>
          <w:rStyle w:val="FontStyle160"/>
        </w:rPr>
        <w:t>сек</w:t>
      </w:r>
      <w:r w:rsidRPr="008D1CCE">
        <w:rPr>
          <w:rStyle w:val="FontStyle160"/>
        </w:rPr>
        <w:t xml:space="preserve">. </w:t>
      </w:r>
    </w:p>
    <w:p w:rsidR="00C377A6" w:rsidRPr="00C377A6" w:rsidRDefault="00C377A6" w:rsidP="00A63E95">
      <w:pPr>
        <w:pStyle w:val="Style15"/>
        <w:widowControl/>
        <w:ind w:firstLine="360"/>
        <w:rPr>
          <w:rStyle w:val="FontStyle160"/>
          <w:lang w:val="en-US"/>
        </w:rPr>
      </w:pPr>
    </w:p>
    <w:p w:rsidR="00D92A12" w:rsidRPr="008D1CCE" w:rsidRDefault="00D92A12" w:rsidP="00807E6B">
      <w:pPr>
        <w:shd w:val="clear" w:color="auto" w:fill="FFFFFF"/>
        <w:ind w:firstLine="360"/>
        <w:rPr>
          <w:b/>
          <w:i/>
          <w:sz w:val="20"/>
          <w:szCs w:val="20"/>
          <w:u w:val="single"/>
          <w:lang w:val="ru-RU"/>
        </w:rPr>
      </w:pPr>
      <w:r w:rsidRPr="008D1CCE">
        <w:rPr>
          <w:b/>
          <w:i/>
          <w:sz w:val="20"/>
          <w:szCs w:val="20"/>
          <w:u w:val="single"/>
          <w:lang w:val="ru-RU"/>
        </w:rPr>
        <w:t xml:space="preserve">Технологичната схема на ПСПВ </w:t>
      </w:r>
      <w:r w:rsidR="004E04E0">
        <w:rPr>
          <w:b/>
          <w:i/>
          <w:sz w:val="20"/>
          <w:szCs w:val="20"/>
          <w:u w:val="single"/>
          <w:lang w:val="ru-RU"/>
        </w:rPr>
        <w:t xml:space="preserve">Рударци </w:t>
      </w:r>
      <w:r w:rsidRPr="008D1CCE">
        <w:rPr>
          <w:b/>
          <w:i/>
          <w:sz w:val="20"/>
          <w:szCs w:val="20"/>
          <w:u w:val="single"/>
          <w:lang w:val="ru-RU"/>
        </w:rPr>
        <w:t>е следната:</w:t>
      </w:r>
    </w:p>
    <w:p w:rsidR="00D92A12" w:rsidRPr="008D1CCE" w:rsidRDefault="00D92A12" w:rsidP="003F2DB9">
      <w:pPr>
        <w:pStyle w:val="Style59"/>
        <w:widowControl/>
        <w:numPr>
          <w:ilvl w:val="0"/>
          <w:numId w:val="11"/>
        </w:numPr>
        <w:tabs>
          <w:tab w:val="left" w:pos="540"/>
        </w:tabs>
        <w:spacing w:before="19" w:line="264" w:lineRule="exact"/>
        <w:ind w:left="540" w:hanging="180"/>
        <w:rPr>
          <w:rStyle w:val="FontStyle103"/>
          <w:rFonts w:ascii="Times New Roman" w:hAnsi="Times New Roman" w:cs="Times New Roman"/>
          <w:sz w:val="20"/>
          <w:szCs w:val="20"/>
        </w:rPr>
      </w:pPr>
      <w:r w:rsidRPr="008D1CCE">
        <w:rPr>
          <w:rStyle w:val="FontStyle103"/>
          <w:rFonts w:ascii="Times New Roman" w:hAnsi="Times New Roman" w:cs="Times New Roman"/>
          <w:sz w:val="20"/>
          <w:szCs w:val="20"/>
        </w:rPr>
        <w:t>1-во стъпало</w:t>
      </w:r>
      <w:r w:rsidR="0037542D">
        <w:rPr>
          <w:rStyle w:val="FontStyle103"/>
          <w:rFonts w:ascii="Times New Roman" w:hAnsi="Times New Roman" w:cs="Times New Roman"/>
          <w:sz w:val="20"/>
          <w:szCs w:val="20"/>
        </w:rPr>
        <w:t xml:space="preserve"> </w:t>
      </w:r>
      <w:r w:rsidRPr="008D1CCE">
        <w:rPr>
          <w:rStyle w:val="FontStyle103"/>
          <w:rFonts w:ascii="Times New Roman" w:hAnsi="Times New Roman" w:cs="Times New Roman"/>
          <w:sz w:val="20"/>
          <w:szCs w:val="20"/>
        </w:rPr>
        <w:t>- утаяване;</w:t>
      </w:r>
    </w:p>
    <w:p w:rsidR="00D92A12" w:rsidRPr="008D1CCE" w:rsidRDefault="00D92A12" w:rsidP="003F2DB9">
      <w:pPr>
        <w:pStyle w:val="Style59"/>
        <w:widowControl/>
        <w:numPr>
          <w:ilvl w:val="0"/>
          <w:numId w:val="11"/>
        </w:numPr>
        <w:tabs>
          <w:tab w:val="left" w:pos="540"/>
        </w:tabs>
        <w:spacing w:before="19" w:line="264" w:lineRule="exact"/>
        <w:ind w:left="540" w:hanging="180"/>
        <w:rPr>
          <w:rStyle w:val="FontStyle103"/>
          <w:rFonts w:ascii="Times New Roman" w:hAnsi="Times New Roman" w:cs="Times New Roman"/>
          <w:sz w:val="20"/>
          <w:szCs w:val="20"/>
        </w:rPr>
      </w:pPr>
      <w:r w:rsidRPr="008D1CCE">
        <w:rPr>
          <w:rStyle w:val="FontStyle103"/>
          <w:rFonts w:ascii="Times New Roman" w:hAnsi="Times New Roman" w:cs="Times New Roman"/>
          <w:sz w:val="20"/>
          <w:szCs w:val="20"/>
        </w:rPr>
        <w:t>2-ро стъпало</w:t>
      </w:r>
      <w:r w:rsidR="0037542D">
        <w:rPr>
          <w:rStyle w:val="FontStyle103"/>
          <w:rFonts w:ascii="Times New Roman" w:hAnsi="Times New Roman" w:cs="Times New Roman"/>
          <w:sz w:val="20"/>
          <w:szCs w:val="20"/>
        </w:rPr>
        <w:t xml:space="preserve"> </w:t>
      </w:r>
      <w:r w:rsidRPr="008D1CCE">
        <w:rPr>
          <w:rStyle w:val="FontStyle103"/>
          <w:rFonts w:ascii="Times New Roman" w:hAnsi="Times New Roman" w:cs="Times New Roman"/>
          <w:sz w:val="20"/>
          <w:szCs w:val="20"/>
        </w:rPr>
        <w:t>- филтриране.</w:t>
      </w:r>
    </w:p>
    <w:p w:rsidR="00D92A12" w:rsidRDefault="00D92A12" w:rsidP="00D92A12">
      <w:pPr>
        <w:pStyle w:val="Style15"/>
        <w:widowControl/>
        <w:ind w:firstLine="360"/>
        <w:rPr>
          <w:rStyle w:val="FontStyle160"/>
        </w:rPr>
      </w:pPr>
      <w:r w:rsidRPr="008D1CCE">
        <w:rPr>
          <w:rStyle w:val="FontStyle160"/>
        </w:rPr>
        <w:t>Пречиствателната станция се нуждае от основен ремонт и автоматизация.</w:t>
      </w:r>
    </w:p>
    <w:p w:rsidR="001A565F" w:rsidRDefault="001A565F" w:rsidP="00D92A12">
      <w:pPr>
        <w:pStyle w:val="Style15"/>
        <w:widowControl/>
        <w:ind w:firstLine="360"/>
        <w:rPr>
          <w:rStyle w:val="FontStyle160"/>
        </w:rPr>
      </w:pPr>
    </w:p>
    <w:p w:rsidR="001A565F" w:rsidRPr="001A565F" w:rsidRDefault="001A565F" w:rsidP="001A565F">
      <w:pPr>
        <w:pStyle w:val="Style15"/>
        <w:widowControl/>
        <w:ind w:firstLine="360"/>
        <w:rPr>
          <w:rStyle w:val="FontStyle160"/>
          <w:b/>
          <w:i/>
          <w:u w:val="single"/>
        </w:rPr>
      </w:pPr>
      <w:r>
        <w:rPr>
          <w:rStyle w:val="FontStyle160"/>
          <w:b/>
          <w:i/>
          <w:u w:val="single"/>
        </w:rPr>
        <w:lastRenderedPageBreak/>
        <w:t>Водоснабдителни</w:t>
      </w:r>
      <w:r w:rsidRPr="009A631D">
        <w:rPr>
          <w:rStyle w:val="FontStyle160"/>
          <w:b/>
          <w:i/>
          <w:u w:val="single"/>
        </w:rPr>
        <w:t xml:space="preserve"> системи</w:t>
      </w:r>
    </w:p>
    <w:p w:rsidR="00CE0C48" w:rsidRDefault="00D92A12" w:rsidP="005904ED">
      <w:pPr>
        <w:pStyle w:val="Style15"/>
        <w:widowControl/>
        <w:spacing w:before="120" w:line="240" w:lineRule="auto"/>
        <w:ind w:firstLine="278"/>
        <w:rPr>
          <w:rStyle w:val="FontStyle160"/>
          <w:bCs/>
        </w:rPr>
      </w:pPr>
      <w:r w:rsidRPr="005904ED">
        <w:rPr>
          <w:rStyle w:val="FontStyle160"/>
          <w:bCs/>
        </w:rPr>
        <w:t>Водоснабдяването на населените места се осъществява по</w:t>
      </w:r>
      <w:r w:rsidR="0037542D" w:rsidRPr="005904ED">
        <w:rPr>
          <w:rStyle w:val="FontStyle160"/>
          <w:bCs/>
        </w:rPr>
        <w:t>средством</w:t>
      </w:r>
      <w:r w:rsidR="00CE0C48">
        <w:rPr>
          <w:rStyle w:val="FontStyle160"/>
          <w:bCs/>
        </w:rPr>
        <w:t>:</w:t>
      </w:r>
    </w:p>
    <w:p w:rsidR="002016B6" w:rsidRPr="00F1449C" w:rsidRDefault="00CE0C48" w:rsidP="00CE0C48">
      <w:pPr>
        <w:pStyle w:val="Style15"/>
        <w:widowControl/>
        <w:numPr>
          <w:ilvl w:val="0"/>
          <w:numId w:val="4"/>
        </w:numPr>
        <w:rPr>
          <w:rStyle w:val="FontStyle160"/>
          <w:bCs/>
        </w:rPr>
      </w:pPr>
      <w:r w:rsidRPr="00F1449C">
        <w:rPr>
          <w:rStyle w:val="FontStyle160"/>
        </w:rPr>
        <w:t>Водоизточници - 14</w:t>
      </w:r>
      <w:r w:rsidR="00F9565E" w:rsidRPr="00F1449C">
        <w:rPr>
          <w:rStyle w:val="FontStyle160"/>
        </w:rPr>
        <w:t>5</w:t>
      </w:r>
      <w:r w:rsidRPr="00F1449C">
        <w:rPr>
          <w:rStyle w:val="FontStyle160"/>
        </w:rPr>
        <w:t xml:space="preserve"> бр.</w:t>
      </w:r>
      <w:r w:rsidRPr="00F1449C">
        <w:rPr>
          <w:rStyle w:val="FontStyle160"/>
          <w:lang w:val="en-US"/>
        </w:rPr>
        <w:t>;</w:t>
      </w:r>
    </w:p>
    <w:p w:rsidR="001A565F" w:rsidRDefault="001A565F" w:rsidP="008143FB">
      <w:pPr>
        <w:pStyle w:val="Style15"/>
        <w:widowControl/>
        <w:numPr>
          <w:ilvl w:val="0"/>
          <w:numId w:val="4"/>
        </w:numPr>
        <w:rPr>
          <w:rStyle w:val="FontStyle160"/>
        </w:rPr>
      </w:pPr>
      <w:r w:rsidRPr="008D1CCE">
        <w:rPr>
          <w:rStyle w:val="FontStyle160"/>
        </w:rPr>
        <w:t>Пречиствател</w:t>
      </w:r>
      <w:r>
        <w:rPr>
          <w:rStyle w:val="FontStyle160"/>
        </w:rPr>
        <w:t>ни</w:t>
      </w:r>
      <w:r w:rsidRPr="008D1CCE">
        <w:rPr>
          <w:rStyle w:val="FontStyle160"/>
        </w:rPr>
        <w:t xml:space="preserve"> станци</w:t>
      </w:r>
      <w:r>
        <w:rPr>
          <w:rStyle w:val="FontStyle160"/>
        </w:rPr>
        <w:t>и</w:t>
      </w:r>
      <w:r w:rsidRPr="008D1CCE">
        <w:rPr>
          <w:rStyle w:val="FontStyle160"/>
        </w:rPr>
        <w:t xml:space="preserve"> за питейни води</w:t>
      </w:r>
      <w:r>
        <w:rPr>
          <w:rStyle w:val="FontStyle160"/>
        </w:rPr>
        <w:t xml:space="preserve"> –</w:t>
      </w:r>
      <w:r w:rsidR="005904ED">
        <w:rPr>
          <w:rStyle w:val="FontStyle160"/>
        </w:rPr>
        <w:t xml:space="preserve"> 3</w:t>
      </w:r>
      <w:r>
        <w:rPr>
          <w:rStyle w:val="FontStyle160"/>
        </w:rPr>
        <w:t>бр.</w:t>
      </w:r>
      <w:r w:rsidR="00CE0C48">
        <w:rPr>
          <w:rStyle w:val="FontStyle160"/>
          <w:lang w:val="en-US"/>
        </w:rPr>
        <w:t>;</w:t>
      </w:r>
    </w:p>
    <w:p w:rsidR="002016B6" w:rsidRDefault="00CE0C48" w:rsidP="00C30B07">
      <w:pPr>
        <w:pStyle w:val="Style15"/>
        <w:widowControl/>
        <w:numPr>
          <w:ilvl w:val="0"/>
          <w:numId w:val="4"/>
        </w:numPr>
        <w:rPr>
          <w:rStyle w:val="FontStyle160"/>
        </w:rPr>
      </w:pPr>
      <w:r>
        <w:rPr>
          <w:rStyle w:val="FontStyle160"/>
        </w:rPr>
        <w:t>Довеждащи</w:t>
      </w:r>
      <w:r w:rsidR="002016B6" w:rsidRPr="000A01F0">
        <w:rPr>
          <w:rStyle w:val="FontStyle160"/>
        </w:rPr>
        <w:t xml:space="preserve"> водопроводи </w:t>
      </w:r>
      <w:r>
        <w:rPr>
          <w:rStyle w:val="FontStyle160"/>
        </w:rPr>
        <w:t>с дължина</w:t>
      </w:r>
      <w:r w:rsidR="002016B6">
        <w:rPr>
          <w:rStyle w:val="FontStyle160"/>
        </w:rPr>
        <w:t xml:space="preserve"> </w:t>
      </w:r>
      <w:r w:rsidR="002016B6" w:rsidRPr="000A01F0">
        <w:rPr>
          <w:rStyle w:val="FontStyle160"/>
        </w:rPr>
        <w:t>490,050 км.</w:t>
      </w:r>
      <w:r>
        <w:rPr>
          <w:rStyle w:val="FontStyle160"/>
          <w:lang w:val="en-US"/>
        </w:rPr>
        <w:t>;</w:t>
      </w:r>
      <w:r w:rsidR="002016B6">
        <w:rPr>
          <w:rStyle w:val="FontStyle160"/>
        </w:rPr>
        <w:t xml:space="preserve"> </w:t>
      </w:r>
    </w:p>
    <w:p w:rsidR="00D92A12" w:rsidRDefault="00CE0C48" w:rsidP="00C30B07">
      <w:pPr>
        <w:pStyle w:val="Style15"/>
        <w:widowControl/>
        <w:numPr>
          <w:ilvl w:val="0"/>
          <w:numId w:val="4"/>
        </w:numPr>
        <w:rPr>
          <w:rStyle w:val="FontStyle160"/>
        </w:rPr>
      </w:pPr>
      <w:r>
        <w:rPr>
          <w:rStyle w:val="FontStyle160"/>
        </w:rPr>
        <w:t>Р</w:t>
      </w:r>
      <w:r w:rsidR="00D92A12" w:rsidRPr="000A01F0">
        <w:rPr>
          <w:rStyle w:val="FontStyle160"/>
        </w:rPr>
        <w:t xml:space="preserve">азпределителната водопроводната мрежа </w:t>
      </w:r>
      <w:r>
        <w:rPr>
          <w:rStyle w:val="FontStyle160"/>
        </w:rPr>
        <w:t>с дължина</w:t>
      </w:r>
      <w:r>
        <w:rPr>
          <w:rStyle w:val="FontStyle160"/>
          <w:lang w:val="en-US"/>
        </w:rPr>
        <w:t xml:space="preserve"> </w:t>
      </w:r>
      <w:r w:rsidR="00D92A12" w:rsidRPr="000A01F0">
        <w:rPr>
          <w:rStyle w:val="FontStyle160"/>
        </w:rPr>
        <w:t xml:space="preserve"> 969,225 км.</w:t>
      </w:r>
      <w:r w:rsidR="002E1E49" w:rsidRPr="002E1E49">
        <w:rPr>
          <w:rStyle w:val="FontStyle160"/>
          <w:lang w:val="en-US"/>
        </w:rPr>
        <w:t xml:space="preserve"> </w:t>
      </w:r>
      <w:r w:rsidR="002E1E49">
        <w:rPr>
          <w:rStyle w:val="FontStyle160"/>
          <w:lang w:val="en-US"/>
        </w:rPr>
        <w:t>;</w:t>
      </w:r>
    </w:p>
    <w:p w:rsidR="005044FE" w:rsidRPr="00EA7AEE" w:rsidRDefault="00CE0C48" w:rsidP="00C30B07">
      <w:pPr>
        <w:pStyle w:val="Style15"/>
        <w:widowControl/>
        <w:numPr>
          <w:ilvl w:val="0"/>
          <w:numId w:val="4"/>
        </w:numPr>
        <w:rPr>
          <w:rStyle w:val="FontStyle160"/>
        </w:rPr>
      </w:pPr>
      <w:r>
        <w:rPr>
          <w:rStyle w:val="FontStyle160"/>
        </w:rPr>
        <w:t>П</w:t>
      </w:r>
      <w:r w:rsidRPr="00EA7AEE">
        <w:rPr>
          <w:rStyle w:val="FontStyle160"/>
        </w:rPr>
        <w:t xml:space="preserve">омпени станции (ПС) </w:t>
      </w:r>
      <w:r>
        <w:rPr>
          <w:rStyle w:val="FontStyle160"/>
        </w:rPr>
        <w:t xml:space="preserve">- </w:t>
      </w:r>
      <w:r w:rsidR="005044FE" w:rsidRPr="00EA7AEE">
        <w:rPr>
          <w:rStyle w:val="FontStyle160"/>
        </w:rPr>
        <w:t xml:space="preserve">53 </w:t>
      </w:r>
      <w:r>
        <w:rPr>
          <w:rStyle w:val="FontStyle160"/>
        </w:rPr>
        <w:t>бр.</w:t>
      </w:r>
      <w:r w:rsidR="002E1E49" w:rsidRPr="002E1E49">
        <w:rPr>
          <w:rStyle w:val="FontStyle160"/>
          <w:lang w:val="en-US"/>
        </w:rPr>
        <w:t xml:space="preserve"> </w:t>
      </w:r>
      <w:r w:rsidR="002E1E49">
        <w:rPr>
          <w:rStyle w:val="FontStyle160"/>
          <w:lang w:val="en-US"/>
        </w:rPr>
        <w:t>;</w:t>
      </w:r>
    </w:p>
    <w:p w:rsidR="005044FE" w:rsidRPr="000A01F0" w:rsidRDefault="005044FE" w:rsidP="00C30B07">
      <w:pPr>
        <w:pStyle w:val="Style15"/>
        <w:widowControl/>
        <w:numPr>
          <w:ilvl w:val="0"/>
          <w:numId w:val="4"/>
        </w:numPr>
        <w:rPr>
          <w:rStyle w:val="FontStyle160"/>
        </w:rPr>
      </w:pPr>
      <w:r w:rsidRPr="000A01F0">
        <w:rPr>
          <w:rStyle w:val="FontStyle160"/>
        </w:rPr>
        <w:t>Резервоари с общ обем 50 515м³ - 231бр.</w:t>
      </w:r>
      <w:r w:rsidR="002E1E49" w:rsidRPr="002E1E49">
        <w:rPr>
          <w:rStyle w:val="FontStyle160"/>
          <w:lang w:val="en-US"/>
        </w:rPr>
        <w:t xml:space="preserve"> </w:t>
      </w:r>
      <w:r w:rsidR="002E1E49">
        <w:rPr>
          <w:rStyle w:val="FontStyle160"/>
          <w:lang w:val="en-US"/>
        </w:rPr>
        <w:t>;</w:t>
      </w:r>
    </w:p>
    <w:p w:rsidR="00D92A12" w:rsidRPr="000A01F0" w:rsidRDefault="00CE0C48" w:rsidP="00C30B07">
      <w:pPr>
        <w:pStyle w:val="Style15"/>
        <w:widowControl/>
        <w:numPr>
          <w:ilvl w:val="0"/>
          <w:numId w:val="4"/>
        </w:numPr>
        <w:rPr>
          <w:rStyle w:val="FontStyle160"/>
        </w:rPr>
      </w:pPr>
      <w:r>
        <w:rPr>
          <w:rStyle w:val="FontStyle160"/>
        </w:rPr>
        <w:t>С</w:t>
      </w:r>
      <w:r w:rsidRPr="000A01F0">
        <w:rPr>
          <w:rStyle w:val="FontStyle160"/>
        </w:rPr>
        <w:t>градни водопроводни отклонения (СВО)</w:t>
      </w:r>
      <w:r>
        <w:rPr>
          <w:rStyle w:val="FontStyle160"/>
        </w:rPr>
        <w:t xml:space="preserve"> -</w:t>
      </w:r>
      <w:r w:rsidR="00D92A12" w:rsidRPr="000A01F0">
        <w:rPr>
          <w:rStyle w:val="FontStyle160"/>
        </w:rPr>
        <w:t xml:space="preserve"> 63 376</w:t>
      </w:r>
      <w:r w:rsidRPr="00CE0C48">
        <w:rPr>
          <w:rStyle w:val="FontStyle160"/>
        </w:rPr>
        <w:t xml:space="preserve"> </w:t>
      </w:r>
      <w:r w:rsidRPr="000A01F0">
        <w:rPr>
          <w:rStyle w:val="FontStyle160"/>
        </w:rPr>
        <w:t>бр.</w:t>
      </w:r>
    </w:p>
    <w:p w:rsidR="009A2D45" w:rsidRDefault="009A631D" w:rsidP="009A2D45">
      <w:pPr>
        <w:pStyle w:val="Style15"/>
        <w:widowControl/>
        <w:ind w:firstLine="360"/>
        <w:rPr>
          <w:rStyle w:val="FontStyle160"/>
          <w:b/>
          <w:i/>
          <w:u w:val="single"/>
        </w:rPr>
      </w:pPr>
      <w:r w:rsidRPr="009A631D">
        <w:rPr>
          <w:rStyle w:val="FontStyle160"/>
          <w:b/>
          <w:i/>
          <w:u w:val="single"/>
        </w:rPr>
        <w:t>Канализационни системи</w:t>
      </w:r>
    </w:p>
    <w:p w:rsidR="003523D6" w:rsidRDefault="003523D6" w:rsidP="003523D6">
      <w:pPr>
        <w:pStyle w:val="Style15"/>
        <w:widowControl/>
        <w:spacing w:before="120" w:line="240" w:lineRule="auto"/>
        <w:ind w:firstLine="278"/>
        <w:rPr>
          <w:rStyle w:val="FontStyle160"/>
          <w:bCs/>
        </w:rPr>
      </w:pPr>
      <w:r w:rsidRPr="003523D6">
        <w:rPr>
          <w:rStyle w:val="FontStyle160"/>
          <w:bCs/>
        </w:rPr>
        <w:t xml:space="preserve">Отвеждането на </w:t>
      </w:r>
      <w:r>
        <w:rPr>
          <w:rStyle w:val="FontStyle160"/>
          <w:bCs/>
        </w:rPr>
        <w:t xml:space="preserve">отпадъчните води от </w:t>
      </w:r>
      <w:r w:rsidRPr="005904ED">
        <w:rPr>
          <w:rStyle w:val="FontStyle160"/>
          <w:bCs/>
        </w:rPr>
        <w:t>населените места</w:t>
      </w:r>
      <w:r>
        <w:rPr>
          <w:rStyle w:val="FontStyle160"/>
          <w:bCs/>
        </w:rPr>
        <w:t xml:space="preserve"> с изградена канализационна мрежа се осъществява чрез:</w:t>
      </w:r>
    </w:p>
    <w:p w:rsidR="003523D6" w:rsidRPr="003523D6" w:rsidRDefault="003523D6" w:rsidP="003523D6">
      <w:pPr>
        <w:pStyle w:val="Style15"/>
        <w:widowControl/>
        <w:numPr>
          <w:ilvl w:val="0"/>
          <w:numId w:val="4"/>
        </w:numPr>
        <w:rPr>
          <w:rStyle w:val="FontStyle160"/>
        </w:rPr>
      </w:pPr>
      <w:r w:rsidRPr="000A01F0">
        <w:rPr>
          <w:rStyle w:val="FontStyle160"/>
        </w:rPr>
        <w:t xml:space="preserve">Сградни канализационни отклонения </w:t>
      </w:r>
      <w:r w:rsidR="0021198E" w:rsidRPr="000A01F0">
        <w:rPr>
          <w:rStyle w:val="FontStyle160"/>
        </w:rPr>
        <w:t>(С</w:t>
      </w:r>
      <w:r w:rsidR="0021198E">
        <w:rPr>
          <w:rStyle w:val="FontStyle160"/>
        </w:rPr>
        <w:t>К</w:t>
      </w:r>
      <w:r w:rsidR="0021198E" w:rsidRPr="000A01F0">
        <w:rPr>
          <w:rStyle w:val="FontStyle160"/>
        </w:rPr>
        <w:t>О)</w:t>
      </w:r>
      <w:r w:rsidR="0021198E">
        <w:rPr>
          <w:rStyle w:val="FontStyle160"/>
        </w:rPr>
        <w:t xml:space="preserve"> </w:t>
      </w:r>
      <w:r w:rsidRPr="000A01F0">
        <w:rPr>
          <w:rStyle w:val="FontStyle160"/>
        </w:rPr>
        <w:t>– 14 859 бр.</w:t>
      </w:r>
      <w:r w:rsidR="00210D98">
        <w:rPr>
          <w:rStyle w:val="FontStyle160"/>
          <w:lang w:val="en-US"/>
        </w:rPr>
        <w:t>;</w:t>
      </w:r>
    </w:p>
    <w:p w:rsidR="00D92A12" w:rsidRDefault="00D92A12" w:rsidP="003523D6">
      <w:pPr>
        <w:pStyle w:val="Style15"/>
        <w:widowControl/>
        <w:numPr>
          <w:ilvl w:val="0"/>
          <w:numId w:val="4"/>
        </w:numPr>
        <w:rPr>
          <w:rStyle w:val="FontStyle160"/>
        </w:rPr>
      </w:pPr>
      <w:r w:rsidRPr="000A01F0">
        <w:rPr>
          <w:rStyle w:val="FontStyle160"/>
        </w:rPr>
        <w:t>Канализационна мрежа - 327, 270 км.</w:t>
      </w:r>
      <w:r w:rsidR="00210D98">
        <w:rPr>
          <w:rStyle w:val="FontStyle160"/>
          <w:lang w:val="en-US"/>
        </w:rPr>
        <w:t>;</w:t>
      </w:r>
    </w:p>
    <w:p w:rsidR="000A1BB3" w:rsidRDefault="000A1BB3" w:rsidP="001E16C4">
      <w:pPr>
        <w:pStyle w:val="Style15"/>
        <w:widowControl/>
        <w:numPr>
          <w:ilvl w:val="0"/>
          <w:numId w:val="4"/>
        </w:numPr>
        <w:rPr>
          <w:rStyle w:val="FontStyle160"/>
        </w:rPr>
      </w:pPr>
      <w:r>
        <w:rPr>
          <w:rStyle w:val="FontStyle160"/>
        </w:rPr>
        <w:t xml:space="preserve">Пречиствателни станции за отпадъчни води – 2 бр. </w:t>
      </w:r>
      <w:r w:rsidR="009A631D">
        <w:rPr>
          <w:rStyle w:val="FontStyle160"/>
        </w:rPr>
        <w:t>На обособената територия на дейсвие на „ВиК” ООД</w:t>
      </w:r>
      <w:r w:rsidR="00FF437E">
        <w:rPr>
          <w:rStyle w:val="FontStyle160"/>
        </w:rPr>
        <w:t xml:space="preserve"> </w:t>
      </w:r>
      <w:r w:rsidR="009A631D">
        <w:rPr>
          <w:rStyle w:val="FontStyle160"/>
        </w:rPr>
        <w:t>-</w:t>
      </w:r>
      <w:r w:rsidR="00FF437E">
        <w:rPr>
          <w:rStyle w:val="FontStyle160"/>
        </w:rPr>
        <w:t xml:space="preserve"> </w:t>
      </w:r>
      <w:r w:rsidR="009A631D">
        <w:rPr>
          <w:rStyle w:val="FontStyle160"/>
        </w:rPr>
        <w:t>Перник дружеството поддържа, стопанисва и експлоатира ПСОВ</w:t>
      </w:r>
      <w:r w:rsidR="00FF437E">
        <w:rPr>
          <w:rStyle w:val="FontStyle160"/>
        </w:rPr>
        <w:t xml:space="preserve"> </w:t>
      </w:r>
      <w:r w:rsidR="009A631D">
        <w:rPr>
          <w:rStyle w:val="FontStyle160"/>
        </w:rPr>
        <w:t>-</w:t>
      </w:r>
      <w:r w:rsidR="00FF437E">
        <w:rPr>
          <w:rStyle w:val="FontStyle160"/>
        </w:rPr>
        <w:t xml:space="preserve"> </w:t>
      </w:r>
      <w:r w:rsidR="009A631D">
        <w:rPr>
          <w:rStyle w:val="FontStyle160"/>
        </w:rPr>
        <w:t>Батановци и ПСОВ</w:t>
      </w:r>
      <w:r w:rsidR="00FF437E">
        <w:rPr>
          <w:rStyle w:val="FontStyle160"/>
        </w:rPr>
        <w:t xml:space="preserve"> </w:t>
      </w:r>
      <w:r w:rsidR="009A631D">
        <w:rPr>
          <w:rStyle w:val="FontStyle160"/>
        </w:rPr>
        <w:t>-</w:t>
      </w:r>
      <w:r w:rsidR="00FF437E">
        <w:rPr>
          <w:rStyle w:val="FontStyle160"/>
        </w:rPr>
        <w:t xml:space="preserve"> </w:t>
      </w:r>
      <w:r w:rsidR="009A631D">
        <w:rPr>
          <w:rStyle w:val="FontStyle160"/>
        </w:rPr>
        <w:t>Земен.</w:t>
      </w:r>
    </w:p>
    <w:p w:rsidR="001E16C4" w:rsidRPr="000A01F0" w:rsidRDefault="001E16C4" w:rsidP="001E16C4">
      <w:pPr>
        <w:pStyle w:val="Style15"/>
        <w:widowControl/>
        <w:ind w:left="643" w:firstLine="0"/>
        <w:rPr>
          <w:rStyle w:val="FontStyle160"/>
        </w:rPr>
      </w:pPr>
    </w:p>
    <w:p w:rsidR="00D92A12" w:rsidRPr="000A01F0" w:rsidRDefault="00D92A12" w:rsidP="003F2DB9">
      <w:pPr>
        <w:pStyle w:val="Style15"/>
        <w:widowControl/>
        <w:numPr>
          <w:ilvl w:val="0"/>
          <w:numId w:val="8"/>
        </w:numPr>
        <w:spacing w:before="106"/>
        <w:ind w:left="360"/>
        <w:rPr>
          <w:b/>
          <w:sz w:val="20"/>
          <w:szCs w:val="20"/>
        </w:rPr>
      </w:pPr>
      <w:r w:rsidRPr="000A01F0">
        <w:rPr>
          <w:rStyle w:val="FontStyle160"/>
          <w:b/>
        </w:rPr>
        <w:t>Структура на активите</w:t>
      </w:r>
    </w:p>
    <w:p w:rsidR="00D92A12" w:rsidRPr="000A01F0" w:rsidRDefault="00D92A12" w:rsidP="003F2DB9">
      <w:pPr>
        <w:pStyle w:val="Style15"/>
        <w:widowControl/>
        <w:numPr>
          <w:ilvl w:val="0"/>
          <w:numId w:val="7"/>
        </w:numPr>
        <w:spacing w:before="106"/>
        <w:ind w:left="540" w:hanging="180"/>
        <w:rPr>
          <w:rStyle w:val="FontStyle160"/>
          <w:b/>
        </w:rPr>
      </w:pPr>
      <w:r w:rsidRPr="000A01F0">
        <w:rPr>
          <w:rStyle w:val="FontStyle160"/>
          <w:b/>
        </w:rPr>
        <w:t>Географско разположение</w:t>
      </w:r>
    </w:p>
    <w:p w:rsidR="00D92A12" w:rsidRPr="000A01F0" w:rsidRDefault="00D92A12" w:rsidP="00D92A12">
      <w:pPr>
        <w:pStyle w:val="Style15"/>
        <w:widowControl/>
        <w:spacing w:before="120" w:line="240" w:lineRule="auto"/>
        <w:ind w:firstLine="278"/>
        <w:rPr>
          <w:rStyle w:val="FontStyle160"/>
          <w:bCs/>
          <w:lang w:val="en-US"/>
        </w:rPr>
      </w:pPr>
      <w:r w:rsidRPr="000A01F0">
        <w:rPr>
          <w:rStyle w:val="FontStyle160"/>
          <w:bCs/>
        </w:rPr>
        <w:t>Област Перник е част от Югозападния район. На север и североизток граничи с територията на области София - град и Софийска област. На изток и югоизток областта граничи с Кюстендилска област, а на запад - с Република Сърбия. Общата територия на областта е 2392,7 кв.км. Релефът е планински и полупланински, като голяма част от площта на народен парк „Витоша” попада на територията на областта. Средната надморска височина е 700м като населените места са разположени в границите на 650 - 950 м надморска височина. Най-голяма по територия е община Трън, а най-малка - община Ковачевци.</w:t>
      </w:r>
    </w:p>
    <w:p w:rsidR="00D92A12" w:rsidRPr="000A01F0" w:rsidRDefault="00D92A12" w:rsidP="00D92A12">
      <w:pPr>
        <w:pStyle w:val="Style15"/>
        <w:widowControl/>
        <w:spacing w:before="120" w:line="240" w:lineRule="auto"/>
        <w:ind w:firstLine="278"/>
        <w:rPr>
          <w:rStyle w:val="FontStyle160"/>
          <w:b/>
          <w:bCs/>
          <w:u w:val="single"/>
        </w:rPr>
      </w:pPr>
      <w:r w:rsidRPr="000A01F0">
        <w:rPr>
          <w:rStyle w:val="FontStyle160"/>
          <w:b/>
          <w:bCs/>
          <w:u w:val="single"/>
        </w:rPr>
        <w:t>Община Перник</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североизточната част на </w:t>
      </w:r>
      <w:hyperlink r:id="rId14" w:tooltip="Област Перник" w:history="1">
        <w:r w:rsidRPr="000A01F0">
          <w:rPr>
            <w:rStyle w:val="FontStyle160"/>
            <w:bCs/>
          </w:rPr>
          <w:t>област Перник</w:t>
        </w:r>
      </w:hyperlink>
      <w:r w:rsidRPr="000A01F0">
        <w:rPr>
          <w:rStyle w:val="FontStyle160"/>
          <w:bCs/>
        </w:rPr>
        <w:t xml:space="preserve">. Част от нейната територия попада в историко-географската област </w:t>
      </w:r>
      <w:hyperlink r:id="rId15" w:tooltip="Краище" w:history="1">
        <w:r w:rsidRPr="000A01F0">
          <w:rPr>
            <w:rStyle w:val="FontStyle160"/>
            <w:bCs/>
          </w:rPr>
          <w:t>Краище</w:t>
        </w:r>
      </w:hyperlink>
      <w:r w:rsidRPr="000A01F0">
        <w:rPr>
          <w:rStyle w:val="FontStyle160"/>
          <w:bCs/>
        </w:rPr>
        <w:t xml:space="preserve"> и в частност в по-малката историко-географска област </w:t>
      </w:r>
      <w:hyperlink r:id="rId16" w:tooltip="Граово" w:history="1">
        <w:r w:rsidRPr="000A01F0">
          <w:rPr>
            <w:rStyle w:val="FontStyle160"/>
            <w:bCs/>
          </w:rPr>
          <w:t>Граово</w:t>
        </w:r>
      </w:hyperlink>
      <w:r w:rsidRPr="000A01F0">
        <w:rPr>
          <w:rStyle w:val="FontStyle160"/>
          <w:bCs/>
        </w:rPr>
        <w:t xml:space="preserve">. С площта си от 484,213 km² заема 3-то място сред 6-те общините на областта, което съставлява 20,22%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югозапад – </w:t>
      </w:r>
      <w:hyperlink r:id="rId17" w:tooltip="Община Радомир" w:history="1">
        <w:r w:rsidRPr="000A01F0">
          <w:rPr>
            <w:rStyle w:val="FontStyle103"/>
            <w:rFonts w:ascii="Times New Roman" w:hAnsi="Times New Roman" w:cs="Times New Roman"/>
            <w:sz w:val="20"/>
            <w:szCs w:val="20"/>
            <w:u w:val="single"/>
          </w:rPr>
          <w:t>община Радомир</w:t>
        </w:r>
      </w:hyperlink>
      <w:r w:rsidRPr="000A01F0">
        <w:rPr>
          <w:rStyle w:val="FontStyle103"/>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Style w:val="FontStyle103"/>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запад – </w:t>
      </w:r>
      <w:hyperlink r:id="rId18" w:tooltip="Община Ковачевци" w:history="1">
        <w:r w:rsidRPr="000A01F0">
          <w:rPr>
            <w:rStyle w:val="FontStyle103"/>
            <w:rFonts w:ascii="Times New Roman" w:hAnsi="Times New Roman" w:cs="Times New Roman"/>
            <w:sz w:val="20"/>
            <w:szCs w:val="20"/>
            <w:u w:val="single"/>
          </w:rPr>
          <w:t>община Ковачевци</w:t>
        </w:r>
      </w:hyperlink>
      <w:r w:rsidRPr="000A01F0">
        <w:rPr>
          <w:rStyle w:val="FontStyle103"/>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Style w:val="FontStyle103"/>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северозапад – </w:t>
      </w:r>
      <w:hyperlink r:id="rId19" w:tooltip="Община Брезник" w:history="1">
        <w:r w:rsidRPr="000A01F0">
          <w:rPr>
            <w:rStyle w:val="FontStyle103"/>
            <w:rFonts w:ascii="Times New Roman" w:hAnsi="Times New Roman" w:cs="Times New Roman"/>
            <w:sz w:val="20"/>
            <w:szCs w:val="20"/>
            <w:u w:val="single"/>
          </w:rPr>
          <w:t>община Брезник</w:t>
        </w:r>
      </w:hyperlink>
      <w:r w:rsidRPr="000A01F0">
        <w:rPr>
          <w:rStyle w:val="FontStyle103"/>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Style w:val="FontStyle103"/>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север – </w:t>
      </w:r>
      <w:hyperlink r:id="rId20" w:tooltip="Община Костинброд" w:history="1">
        <w:r w:rsidRPr="000A01F0">
          <w:rPr>
            <w:rStyle w:val="FontStyle103"/>
            <w:rFonts w:ascii="Times New Roman" w:hAnsi="Times New Roman" w:cs="Times New Roman"/>
            <w:sz w:val="20"/>
            <w:szCs w:val="20"/>
            <w:u w:val="single"/>
          </w:rPr>
          <w:t>община Костинброд</w:t>
        </w:r>
      </w:hyperlink>
      <w:r w:rsidRPr="000A01F0">
        <w:rPr>
          <w:rStyle w:val="FontStyle103"/>
          <w:rFonts w:ascii="Times New Roman" w:hAnsi="Times New Roman" w:cs="Times New Roman"/>
          <w:sz w:val="20"/>
          <w:szCs w:val="20"/>
          <w:u w:val="single"/>
        </w:rPr>
        <w:t xml:space="preserve">, </w:t>
      </w:r>
      <w:hyperlink r:id="rId21" w:tooltip="Софийска област" w:history="1">
        <w:r w:rsidRPr="000A01F0">
          <w:rPr>
            <w:rStyle w:val="FontStyle103"/>
            <w:rFonts w:ascii="Times New Roman" w:hAnsi="Times New Roman" w:cs="Times New Roman"/>
            <w:sz w:val="20"/>
            <w:szCs w:val="20"/>
            <w:u w:val="single"/>
          </w:rPr>
          <w:t>Софийска област</w:t>
        </w:r>
      </w:hyperlink>
      <w:r w:rsidRPr="000A01F0">
        <w:rPr>
          <w:rStyle w:val="FontStyle103"/>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Style w:val="FontStyle103"/>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североизток – </w:t>
      </w:r>
      <w:hyperlink r:id="rId22" w:tooltip="Столична община" w:history="1">
        <w:r w:rsidRPr="000A01F0">
          <w:rPr>
            <w:rStyle w:val="FontStyle103"/>
            <w:rFonts w:ascii="Times New Roman" w:hAnsi="Times New Roman" w:cs="Times New Roman"/>
            <w:sz w:val="20"/>
            <w:szCs w:val="20"/>
            <w:u w:val="single"/>
          </w:rPr>
          <w:t>Столична община</w:t>
        </w:r>
      </w:hyperlink>
      <w:r w:rsidRPr="000A01F0">
        <w:rPr>
          <w:rStyle w:val="FontStyle103"/>
          <w:rFonts w:ascii="Times New Roman" w:hAnsi="Times New Roman" w:cs="Times New Roman"/>
          <w:sz w:val="20"/>
          <w:szCs w:val="20"/>
          <w:u w:val="single"/>
        </w:rPr>
        <w:t xml:space="preserve">, </w:t>
      </w:r>
      <w:hyperlink r:id="rId23" w:tooltip="Област София" w:history="1">
        <w:r w:rsidRPr="000A01F0">
          <w:rPr>
            <w:rStyle w:val="FontStyle103"/>
            <w:rFonts w:ascii="Times New Roman" w:hAnsi="Times New Roman" w:cs="Times New Roman"/>
            <w:sz w:val="20"/>
            <w:szCs w:val="20"/>
            <w:u w:val="single"/>
          </w:rPr>
          <w:t>област София</w:t>
        </w:r>
      </w:hyperlink>
      <w:r w:rsidRPr="000A01F0">
        <w:rPr>
          <w:rStyle w:val="FontStyle103"/>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Style w:val="FontStyle103"/>
          <w:rFonts w:ascii="Times New Roman" w:hAnsi="Times New Roman" w:cs="Times New Roman"/>
          <w:sz w:val="20"/>
          <w:szCs w:val="20"/>
        </w:rPr>
      </w:pPr>
      <w:r w:rsidRPr="000A01F0">
        <w:rPr>
          <w:rStyle w:val="FontStyle103"/>
          <w:rFonts w:ascii="Times New Roman" w:hAnsi="Times New Roman" w:cs="Times New Roman"/>
          <w:sz w:val="20"/>
          <w:szCs w:val="20"/>
        </w:rPr>
        <w:t xml:space="preserve">на югоизток – </w:t>
      </w:r>
      <w:hyperlink r:id="rId24" w:tooltip="Община Самоков" w:history="1">
        <w:r w:rsidRPr="000A01F0">
          <w:rPr>
            <w:rStyle w:val="FontStyle103"/>
            <w:rFonts w:ascii="Times New Roman" w:hAnsi="Times New Roman" w:cs="Times New Roman"/>
            <w:sz w:val="20"/>
            <w:szCs w:val="20"/>
            <w:u w:val="single"/>
          </w:rPr>
          <w:t>община Самоков</w:t>
        </w:r>
      </w:hyperlink>
      <w:r w:rsidRPr="000A01F0">
        <w:rPr>
          <w:rStyle w:val="FontStyle103"/>
          <w:rFonts w:ascii="Times New Roman" w:hAnsi="Times New Roman" w:cs="Times New Roman"/>
          <w:sz w:val="20"/>
          <w:szCs w:val="20"/>
          <w:u w:val="single"/>
        </w:rPr>
        <w:t xml:space="preserve">, </w:t>
      </w:r>
      <w:hyperlink r:id="rId25" w:tooltip="Софийска област" w:history="1">
        <w:r w:rsidRPr="000A01F0">
          <w:rPr>
            <w:rStyle w:val="FontStyle103"/>
            <w:rFonts w:ascii="Times New Roman" w:hAnsi="Times New Roman" w:cs="Times New Roman"/>
            <w:sz w:val="20"/>
            <w:szCs w:val="20"/>
            <w:u w:val="single"/>
          </w:rPr>
          <w:t>Софийска област</w:t>
        </w:r>
      </w:hyperlink>
      <w:r w:rsidRPr="000A01F0">
        <w:rPr>
          <w:rStyle w:val="FontStyle103"/>
          <w:rFonts w:ascii="Times New Roman" w:hAnsi="Times New Roman" w:cs="Times New Roman"/>
          <w:sz w:val="20"/>
          <w:szCs w:val="20"/>
        </w:rPr>
        <w:t>.</w:t>
      </w:r>
    </w:p>
    <w:p w:rsidR="00D92A12" w:rsidRPr="000A01F0" w:rsidRDefault="00D92A12" w:rsidP="00D92A12">
      <w:pPr>
        <w:pStyle w:val="Style15"/>
        <w:widowControl/>
        <w:spacing w:before="120" w:line="240" w:lineRule="auto"/>
        <w:ind w:left="284" w:firstLine="0"/>
        <w:rPr>
          <w:rStyle w:val="FontStyle160"/>
          <w:b/>
          <w:bCs/>
          <w:u w:val="single"/>
        </w:rPr>
      </w:pPr>
      <w:r w:rsidRPr="000A01F0">
        <w:rPr>
          <w:rStyle w:val="FontStyle160"/>
          <w:b/>
          <w:bCs/>
          <w:u w:val="single"/>
        </w:rPr>
        <w:t>Община Радомир</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югоизточната част на </w:t>
      </w:r>
      <w:hyperlink r:id="rId26" w:tooltip="Област Перник" w:history="1">
        <w:r w:rsidRPr="000A01F0">
          <w:rPr>
            <w:rStyle w:val="FontStyle160"/>
            <w:bCs/>
          </w:rPr>
          <w:t>област Перник</w:t>
        </w:r>
      </w:hyperlink>
      <w:r w:rsidRPr="000A01F0">
        <w:rPr>
          <w:rStyle w:val="FontStyle160"/>
          <w:bCs/>
        </w:rPr>
        <w:t xml:space="preserve">. Част от нейната територия на запад попада в историко-географската област </w:t>
      </w:r>
      <w:hyperlink r:id="rId27" w:tooltip="Краище" w:history="1">
        <w:r w:rsidRPr="000A01F0">
          <w:rPr>
            <w:rStyle w:val="FontStyle160"/>
            <w:bCs/>
          </w:rPr>
          <w:t>Краище</w:t>
        </w:r>
      </w:hyperlink>
      <w:r w:rsidRPr="000A01F0">
        <w:rPr>
          <w:rStyle w:val="FontStyle160"/>
          <w:bCs/>
        </w:rPr>
        <w:t xml:space="preserve">. С площта си от 540,488 km² заема 2-ро място сред 6-те общините на областта, което съставлява 22,57%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запад – </w:t>
      </w:r>
      <w:hyperlink r:id="rId28" w:tooltip="Община Земен" w:history="1">
        <w:r w:rsidRPr="000A01F0">
          <w:rPr>
            <w:rStyle w:val="Hyperlink"/>
            <w:rFonts w:ascii="Times New Roman" w:hAnsi="Times New Roman" w:cs="Times New Roman"/>
            <w:color w:val="auto"/>
            <w:sz w:val="20"/>
            <w:szCs w:val="20"/>
          </w:rPr>
          <w:t>община Земен</w:t>
        </w:r>
      </w:hyperlink>
      <w:r w:rsidRPr="000A01F0">
        <w:rPr>
          <w:rFonts w:ascii="Times New Roman" w:hAnsi="Times New Roman" w:cs="Times New Roman"/>
          <w:sz w:val="20"/>
          <w:szCs w:val="20"/>
        </w:rPr>
        <w:t xml:space="preserve"> и </w:t>
      </w:r>
      <w:hyperlink r:id="rId29" w:tooltip="Община Ковачевци" w:history="1">
        <w:r w:rsidRPr="000A01F0">
          <w:rPr>
            <w:rStyle w:val="Hyperlink"/>
            <w:rFonts w:ascii="Times New Roman" w:hAnsi="Times New Roman" w:cs="Times New Roman"/>
            <w:color w:val="auto"/>
            <w:sz w:val="20"/>
            <w:szCs w:val="20"/>
          </w:rPr>
          <w:t>община Ковачевци</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 и североизток – </w:t>
      </w:r>
      <w:hyperlink r:id="rId30" w:tooltip="Община Перник" w:history="1">
        <w:r w:rsidRPr="000A01F0">
          <w:rPr>
            <w:rStyle w:val="Hyperlink"/>
            <w:rFonts w:ascii="Times New Roman" w:hAnsi="Times New Roman" w:cs="Times New Roman"/>
            <w:color w:val="auto"/>
            <w:sz w:val="20"/>
            <w:szCs w:val="20"/>
          </w:rPr>
          <w:t>община Перник</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изток – </w:t>
      </w:r>
      <w:hyperlink r:id="rId31" w:tooltip="Община Самоков" w:history="1">
        <w:r w:rsidRPr="000A01F0">
          <w:rPr>
            <w:rStyle w:val="Hyperlink"/>
            <w:rFonts w:ascii="Times New Roman" w:hAnsi="Times New Roman" w:cs="Times New Roman"/>
            <w:color w:val="auto"/>
            <w:sz w:val="20"/>
            <w:szCs w:val="20"/>
          </w:rPr>
          <w:t>община Самоков</w:t>
        </w:r>
      </w:hyperlink>
      <w:r w:rsidRPr="000A01F0">
        <w:rPr>
          <w:rFonts w:ascii="Times New Roman" w:hAnsi="Times New Roman" w:cs="Times New Roman"/>
          <w:sz w:val="20"/>
          <w:szCs w:val="20"/>
        </w:rPr>
        <w:t xml:space="preserve">, </w:t>
      </w:r>
      <w:hyperlink r:id="rId32" w:tooltip="Софийска област" w:history="1">
        <w:r w:rsidRPr="000A01F0">
          <w:rPr>
            <w:rStyle w:val="Hyperlink"/>
            <w:rFonts w:ascii="Times New Roman" w:hAnsi="Times New Roman" w:cs="Times New Roman"/>
            <w:color w:val="auto"/>
            <w:sz w:val="20"/>
            <w:szCs w:val="20"/>
          </w:rPr>
          <w:t>Софийска област</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 – </w:t>
      </w:r>
      <w:hyperlink r:id="rId33" w:tooltip="Община Дупница" w:history="1">
        <w:r w:rsidRPr="000A01F0">
          <w:rPr>
            <w:rStyle w:val="Hyperlink"/>
            <w:rFonts w:ascii="Times New Roman" w:hAnsi="Times New Roman" w:cs="Times New Roman"/>
            <w:color w:val="auto"/>
            <w:sz w:val="20"/>
            <w:szCs w:val="20"/>
          </w:rPr>
          <w:t>община Дупница</w:t>
        </w:r>
      </w:hyperlink>
      <w:r w:rsidRPr="000A01F0">
        <w:rPr>
          <w:rFonts w:ascii="Times New Roman" w:hAnsi="Times New Roman" w:cs="Times New Roman"/>
          <w:sz w:val="20"/>
          <w:szCs w:val="20"/>
        </w:rPr>
        <w:t xml:space="preserve"> и </w:t>
      </w:r>
      <w:hyperlink r:id="rId34" w:tooltip="Община Бобов дол" w:history="1">
        <w:r w:rsidRPr="000A01F0">
          <w:rPr>
            <w:rStyle w:val="Hyperlink"/>
            <w:rFonts w:ascii="Times New Roman" w:hAnsi="Times New Roman" w:cs="Times New Roman"/>
            <w:color w:val="auto"/>
            <w:sz w:val="20"/>
            <w:szCs w:val="20"/>
          </w:rPr>
          <w:t>община Бобов дол</w:t>
        </w:r>
      </w:hyperlink>
      <w:r w:rsidRPr="000A01F0">
        <w:rPr>
          <w:rFonts w:ascii="Times New Roman" w:hAnsi="Times New Roman" w:cs="Times New Roman"/>
          <w:sz w:val="20"/>
          <w:szCs w:val="20"/>
        </w:rPr>
        <w:t xml:space="preserve">, </w:t>
      </w:r>
      <w:hyperlink r:id="rId35" w:tooltip="Област Кюстендил" w:history="1">
        <w:r w:rsidRPr="000A01F0">
          <w:rPr>
            <w:rStyle w:val="Hyperlink"/>
            <w:rFonts w:ascii="Times New Roman" w:hAnsi="Times New Roman" w:cs="Times New Roman"/>
            <w:color w:val="auto"/>
            <w:sz w:val="20"/>
            <w:szCs w:val="20"/>
          </w:rPr>
          <w:t>област Кюстендил</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югозапад – </w:t>
      </w:r>
      <w:hyperlink r:id="rId36" w:tooltip="Община Кюстендил" w:history="1">
        <w:r w:rsidRPr="000A01F0">
          <w:rPr>
            <w:rStyle w:val="Hyperlink"/>
            <w:rFonts w:ascii="Times New Roman" w:hAnsi="Times New Roman" w:cs="Times New Roman"/>
            <w:color w:val="auto"/>
            <w:sz w:val="20"/>
            <w:szCs w:val="20"/>
          </w:rPr>
          <w:t>община Кюстендил</w:t>
        </w:r>
      </w:hyperlink>
      <w:r w:rsidRPr="000A01F0">
        <w:rPr>
          <w:rFonts w:ascii="Times New Roman" w:hAnsi="Times New Roman" w:cs="Times New Roman"/>
          <w:sz w:val="20"/>
          <w:szCs w:val="20"/>
        </w:rPr>
        <w:t xml:space="preserve">, </w:t>
      </w:r>
      <w:hyperlink r:id="rId37" w:tooltip="Област Кюстендил" w:history="1">
        <w:r w:rsidRPr="000A01F0">
          <w:rPr>
            <w:rStyle w:val="Hyperlink"/>
            <w:rFonts w:ascii="Times New Roman" w:hAnsi="Times New Roman" w:cs="Times New Roman"/>
            <w:color w:val="auto"/>
            <w:sz w:val="20"/>
            <w:szCs w:val="20"/>
          </w:rPr>
          <w:t>област Кюстендил</w:t>
        </w:r>
      </w:hyperlink>
      <w:r w:rsidRPr="000A01F0">
        <w:rPr>
          <w:rFonts w:ascii="Times New Roman" w:hAnsi="Times New Roman" w:cs="Times New Roman"/>
          <w:sz w:val="20"/>
          <w:szCs w:val="20"/>
        </w:rPr>
        <w:t>.</w:t>
      </w:r>
    </w:p>
    <w:p w:rsidR="000E4207" w:rsidRDefault="000E4207" w:rsidP="00D92A12">
      <w:pPr>
        <w:pStyle w:val="Style15"/>
        <w:widowControl/>
        <w:spacing w:before="120" w:line="240" w:lineRule="auto"/>
        <w:ind w:left="284" w:firstLine="0"/>
        <w:rPr>
          <w:rStyle w:val="FontStyle160"/>
          <w:b/>
          <w:bCs/>
          <w:u w:val="single"/>
        </w:rPr>
      </w:pPr>
    </w:p>
    <w:p w:rsidR="00D92A12" w:rsidRPr="000A01F0" w:rsidRDefault="00D92A12" w:rsidP="00D92A12">
      <w:pPr>
        <w:pStyle w:val="Style15"/>
        <w:widowControl/>
        <w:spacing w:before="120" w:line="240" w:lineRule="auto"/>
        <w:ind w:left="284" w:firstLine="0"/>
        <w:rPr>
          <w:rStyle w:val="FontStyle160"/>
          <w:b/>
          <w:bCs/>
          <w:u w:val="single"/>
        </w:rPr>
      </w:pPr>
      <w:r w:rsidRPr="000A01F0">
        <w:rPr>
          <w:rStyle w:val="FontStyle160"/>
          <w:b/>
          <w:bCs/>
          <w:u w:val="single"/>
        </w:rPr>
        <w:t>Община Брезник</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централната част на </w:t>
      </w:r>
      <w:hyperlink r:id="rId38" w:tooltip="Област Перник" w:history="1">
        <w:r w:rsidRPr="000A01F0">
          <w:rPr>
            <w:rStyle w:val="FontStyle160"/>
            <w:bCs/>
          </w:rPr>
          <w:t>област Перник</w:t>
        </w:r>
      </w:hyperlink>
      <w:r w:rsidRPr="000A01F0">
        <w:rPr>
          <w:rStyle w:val="FontStyle160"/>
          <w:bCs/>
        </w:rPr>
        <w:t xml:space="preserve">. Тя е част от историко-географската област </w:t>
      </w:r>
      <w:hyperlink r:id="rId39" w:tooltip="Краище" w:history="1">
        <w:r w:rsidRPr="000A01F0">
          <w:rPr>
            <w:rStyle w:val="FontStyle160"/>
            <w:bCs/>
          </w:rPr>
          <w:t>Краище</w:t>
        </w:r>
      </w:hyperlink>
      <w:r w:rsidRPr="000A01F0">
        <w:rPr>
          <w:rStyle w:val="FontStyle160"/>
          <w:bCs/>
        </w:rPr>
        <w:t xml:space="preserve"> и в частност по-малката историко-географска област </w:t>
      </w:r>
      <w:hyperlink r:id="rId40" w:tooltip="Граово" w:history="1">
        <w:r w:rsidRPr="000A01F0">
          <w:rPr>
            <w:rStyle w:val="FontStyle160"/>
            <w:bCs/>
          </w:rPr>
          <w:t>Граово</w:t>
        </w:r>
      </w:hyperlink>
      <w:r w:rsidRPr="000A01F0">
        <w:rPr>
          <w:rStyle w:val="FontStyle160"/>
          <w:bCs/>
        </w:rPr>
        <w:t xml:space="preserve">. С площта си от 404,038 km² заема 4-то място сред 6-те общините на областта, което съставлява 16,88%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lastRenderedPageBreak/>
        <w:t xml:space="preserve">на югоизток – </w:t>
      </w:r>
      <w:hyperlink r:id="rId41" w:tooltip="Община Перник" w:history="1">
        <w:r w:rsidRPr="000A01F0">
          <w:rPr>
            <w:rFonts w:ascii="Times New Roman" w:hAnsi="Times New Roman" w:cs="Times New Roman"/>
            <w:sz w:val="20"/>
            <w:szCs w:val="20"/>
            <w:u w:val="single"/>
          </w:rPr>
          <w:t>община Перник</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 – </w:t>
      </w:r>
      <w:hyperlink r:id="rId42" w:tooltip="Община Ковачевци" w:history="1">
        <w:r w:rsidRPr="000A01F0">
          <w:rPr>
            <w:rStyle w:val="Hyperlink"/>
            <w:rFonts w:ascii="Times New Roman" w:hAnsi="Times New Roman" w:cs="Times New Roman"/>
            <w:color w:val="auto"/>
            <w:sz w:val="20"/>
            <w:szCs w:val="20"/>
          </w:rPr>
          <w:t>община Ковачевци</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югозапад – </w:t>
      </w:r>
      <w:hyperlink r:id="rId43" w:tooltip="Община Земен" w:history="1">
        <w:r w:rsidRPr="000A01F0">
          <w:rPr>
            <w:rStyle w:val="Hyperlink"/>
            <w:rFonts w:ascii="Times New Roman" w:hAnsi="Times New Roman" w:cs="Times New Roman"/>
            <w:color w:val="auto"/>
            <w:sz w:val="20"/>
            <w:szCs w:val="20"/>
          </w:rPr>
          <w:t>община Земен</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северозапад – </w:t>
      </w:r>
      <w:hyperlink r:id="rId44" w:tooltip="Община Трън" w:history="1">
        <w:r w:rsidRPr="000A01F0">
          <w:rPr>
            <w:rStyle w:val="Hyperlink"/>
            <w:rFonts w:ascii="Times New Roman" w:hAnsi="Times New Roman" w:cs="Times New Roman"/>
            <w:color w:val="auto"/>
            <w:sz w:val="20"/>
            <w:szCs w:val="20"/>
          </w:rPr>
          <w:t>община Трън</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североизток – </w:t>
      </w:r>
      <w:hyperlink r:id="rId45" w:tooltip="Община Драгоман" w:history="1">
        <w:r w:rsidRPr="000A01F0">
          <w:rPr>
            <w:rStyle w:val="Hyperlink"/>
            <w:rFonts w:ascii="Times New Roman" w:hAnsi="Times New Roman" w:cs="Times New Roman"/>
            <w:color w:val="auto"/>
            <w:sz w:val="20"/>
            <w:szCs w:val="20"/>
          </w:rPr>
          <w:t>община Драгоман</w:t>
        </w:r>
      </w:hyperlink>
      <w:r w:rsidRPr="000A01F0">
        <w:rPr>
          <w:rFonts w:ascii="Times New Roman" w:hAnsi="Times New Roman" w:cs="Times New Roman"/>
          <w:sz w:val="20"/>
          <w:szCs w:val="20"/>
        </w:rPr>
        <w:t xml:space="preserve">, </w:t>
      </w:r>
      <w:hyperlink r:id="rId46" w:tooltip="Община Сливница" w:history="1">
        <w:r w:rsidRPr="000A01F0">
          <w:rPr>
            <w:rStyle w:val="Hyperlink"/>
            <w:rFonts w:ascii="Times New Roman" w:hAnsi="Times New Roman" w:cs="Times New Roman"/>
            <w:color w:val="auto"/>
            <w:sz w:val="20"/>
            <w:szCs w:val="20"/>
          </w:rPr>
          <w:t>община Сливница</w:t>
        </w:r>
      </w:hyperlink>
      <w:r w:rsidRPr="000A01F0">
        <w:rPr>
          <w:rFonts w:ascii="Times New Roman" w:hAnsi="Times New Roman" w:cs="Times New Roman"/>
          <w:sz w:val="20"/>
          <w:szCs w:val="20"/>
        </w:rPr>
        <w:t xml:space="preserve"> и </w:t>
      </w:r>
      <w:hyperlink r:id="rId47" w:tooltip="Община Костинброд" w:history="1">
        <w:r w:rsidRPr="000A01F0">
          <w:rPr>
            <w:rStyle w:val="Hyperlink"/>
            <w:rFonts w:ascii="Times New Roman" w:hAnsi="Times New Roman" w:cs="Times New Roman"/>
            <w:color w:val="auto"/>
            <w:sz w:val="20"/>
            <w:szCs w:val="20"/>
          </w:rPr>
          <w:t>община Костинброд</w:t>
        </w:r>
      </w:hyperlink>
      <w:r w:rsidRPr="000A01F0">
        <w:rPr>
          <w:rFonts w:ascii="Times New Roman" w:hAnsi="Times New Roman" w:cs="Times New Roman"/>
          <w:sz w:val="20"/>
          <w:szCs w:val="20"/>
        </w:rPr>
        <w:t xml:space="preserve">, </w:t>
      </w:r>
      <w:hyperlink r:id="rId48" w:tooltip="Софийска област" w:history="1">
        <w:r w:rsidRPr="000A01F0">
          <w:rPr>
            <w:rStyle w:val="Hyperlink"/>
            <w:rFonts w:ascii="Times New Roman" w:hAnsi="Times New Roman" w:cs="Times New Roman"/>
            <w:color w:val="auto"/>
            <w:sz w:val="20"/>
            <w:szCs w:val="20"/>
          </w:rPr>
          <w:t>Софийска област</w:t>
        </w:r>
      </w:hyperlink>
      <w:r w:rsidRPr="000A01F0">
        <w:rPr>
          <w:rFonts w:ascii="Times New Roman" w:hAnsi="Times New Roman" w:cs="Times New Roman"/>
          <w:sz w:val="20"/>
          <w:szCs w:val="20"/>
        </w:rPr>
        <w:t>.</w:t>
      </w:r>
    </w:p>
    <w:p w:rsidR="00D92A12" w:rsidRPr="000A01F0" w:rsidRDefault="00D92A12" w:rsidP="00D92A12">
      <w:pPr>
        <w:pStyle w:val="Style15"/>
        <w:widowControl/>
        <w:spacing w:before="120" w:line="240" w:lineRule="auto"/>
        <w:ind w:left="284" w:firstLine="0"/>
        <w:rPr>
          <w:rStyle w:val="FontStyle160"/>
          <w:b/>
          <w:bCs/>
          <w:u w:val="single"/>
        </w:rPr>
      </w:pPr>
      <w:r w:rsidRPr="000A01F0">
        <w:rPr>
          <w:rStyle w:val="FontStyle160"/>
          <w:b/>
          <w:bCs/>
          <w:u w:val="single"/>
        </w:rPr>
        <w:t>Община Трън</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северозападната част на </w:t>
      </w:r>
      <w:hyperlink r:id="rId49" w:tooltip="Област Перник" w:history="1">
        <w:r w:rsidRPr="000A01F0">
          <w:rPr>
            <w:rStyle w:val="FontStyle160"/>
            <w:bCs/>
          </w:rPr>
          <w:t>област Перник</w:t>
        </w:r>
      </w:hyperlink>
      <w:r w:rsidRPr="000A01F0">
        <w:rPr>
          <w:rStyle w:val="FontStyle160"/>
          <w:bCs/>
        </w:rPr>
        <w:t xml:space="preserve">. Тя е част от историко-географската област </w:t>
      </w:r>
      <w:hyperlink r:id="rId50" w:tooltip="Краище" w:history="1">
        <w:r w:rsidRPr="000A01F0">
          <w:rPr>
            <w:rStyle w:val="FontStyle160"/>
            <w:bCs/>
          </w:rPr>
          <w:t>Краище</w:t>
        </w:r>
      </w:hyperlink>
      <w:r w:rsidRPr="000A01F0">
        <w:rPr>
          <w:rStyle w:val="FontStyle160"/>
          <w:bCs/>
        </w:rPr>
        <w:t xml:space="preserve">. С площта си от 573,46 km² се явява най-голямата сред 6-те общините на областта, което съставлява 23,95%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югоизток – </w:t>
      </w:r>
      <w:hyperlink r:id="rId51" w:tooltip="Община Брезник" w:history="1">
        <w:r w:rsidRPr="000A01F0">
          <w:rPr>
            <w:rFonts w:ascii="Times New Roman" w:hAnsi="Times New Roman" w:cs="Times New Roman"/>
            <w:sz w:val="20"/>
            <w:szCs w:val="20"/>
            <w:u w:val="single"/>
          </w:rPr>
          <w:t>община Брезник</w:t>
        </w:r>
      </w:hyperlink>
      <w:r w:rsidRPr="000A01F0">
        <w:rPr>
          <w:rFonts w:ascii="Times New Roman" w:hAnsi="Times New Roman" w:cs="Times New Roman"/>
          <w:sz w:val="20"/>
          <w:szCs w:val="20"/>
          <w:u w:val="single"/>
        </w:rPr>
        <w:t xml:space="preserve"> и </w:t>
      </w:r>
      <w:hyperlink r:id="rId52" w:tooltip="Община Земен" w:history="1">
        <w:r w:rsidRPr="000A01F0">
          <w:rPr>
            <w:rFonts w:ascii="Times New Roman" w:hAnsi="Times New Roman" w:cs="Times New Roman"/>
            <w:sz w:val="20"/>
            <w:szCs w:val="20"/>
            <w:u w:val="single"/>
          </w:rPr>
          <w:t>община Земен</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 – </w:t>
      </w:r>
      <w:hyperlink r:id="rId53" w:tooltip="Община Трекляно" w:history="1">
        <w:r w:rsidRPr="000A01F0">
          <w:rPr>
            <w:rStyle w:val="Hyperlink"/>
            <w:rFonts w:ascii="Times New Roman" w:hAnsi="Times New Roman" w:cs="Times New Roman"/>
            <w:color w:val="auto"/>
            <w:sz w:val="20"/>
            <w:szCs w:val="20"/>
          </w:rPr>
          <w:t>община Трекляно</w:t>
        </w:r>
      </w:hyperlink>
      <w:r w:rsidRPr="000A01F0">
        <w:rPr>
          <w:rFonts w:ascii="Times New Roman" w:hAnsi="Times New Roman" w:cs="Times New Roman"/>
          <w:sz w:val="20"/>
          <w:szCs w:val="20"/>
        </w:rPr>
        <w:t xml:space="preserve">, </w:t>
      </w:r>
      <w:hyperlink r:id="rId54" w:tooltip="Област Кюстендил" w:history="1">
        <w:r w:rsidRPr="000A01F0">
          <w:rPr>
            <w:rStyle w:val="Hyperlink"/>
            <w:rFonts w:ascii="Times New Roman" w:hAnsi="Times New Roman" w:cs="Times New Roman"/>
            <w:color w:val="auto"/>
            <w:sz w:val="20"/>
            <w:szCs w:val="20"/>
          </w:rPr>
          <w:t>област Кюстендил</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запад и север – </w:t>
      </w:r>
      <w:hyperlink r:id="rId55" w:tooltip="Република Сърбия" w:history="1">
        <w:r w:rsidRPr="000A01F0">
          <w:rPr>
            <w:rStyle w:val="Hyperlink"/>
            <w:rFonts w:ascii="Times New Roman" w:hAnsi="Times New Roman" w:cs="Times New Roman"/>
            <w:color w:val="auto"/>
            <w:sz w:val="20"/>
            <w:szCs w:val="20"/>
          </w:rPr>
          <w:t>Република Сърбия</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североизток – </w:t>
      </w:r>
      <w:hyperlink r:id="rId56" w:tooltip="Община Драгоман" w:history="1">
        <w:r w:rsidRPr="000A01F0">
          <w:rPr>
            <w:rStyle w:val="Hyperlink"/>
            <w:rFonts w:ascii="Times New Roman" w:hAnsi="Times New Roman" w:cs="Times New Roman"/>
            <w:color w:val="auto"/>
            <w:sz w:val="20"/>
            <w:szCs w:val="20"/>
          </w:rPr>
          <w:t>община Драгоман</w:t>
        </w:r>
      </w:hyperlink>
      <w:r w:rsidRPr="000A01F0">
        <w:rPr>
          <w:rFonts w:ascii="Times New Roman" w:hAnsi="Times New Roman" w:cs="Times New Roman"/>
          <w:sz w:val="20"/>
          <w:szCs w:val="20"/>
        </w:rPr>
        <w:t xml:space="preserve">, </w:t>
      </w:r>
      <w:hyperlink r:id="rId57" w:tooltip="Софийска област" w:history="1">
        <w:r w:rsidRPr="000A01F0">
          <w:rPr>
            <w:rStyle w:val="Hyperlink"/>
            <w:rFonts w:ascii="Times New Roman" w:hAnsi="Times New Roman" w:cs="Times New Roman"/>
            <w:color w:val="auto"/>
            <w:sz w:val="20"/>
            <w:szCs w:val="20"/>
          </w:rPr>
          <w:t>Софийска област</w:t>
        </w:r>
      </w:hyperlink>
      <w:r w:rsidRPr="000A01F0">
        <w:rPr>
          <w:rFonts w:ascii="Times New Roman" w:hAnsi="Times New Roman" w:cs="Times New Roman"/>
          <w:sz w:val="20"/>
          <w:szCs w:val="20"/>
        </w:rPr>
        <w:t>.</w:t>
      </w:r>
    </w:p>
    <w:p w:rsidR="00D92A12" w:rsidRPr="000A01F0" w:rsidRDefault="00D92A12" w:rsidP="00D92A12">
      <w:pPr>
        <w:pStyle w:val="Style15"/>
        <w:widowControl/>
        <w:spacing w:before="120" w:line="240" w:lineRule="auto"/>
        <w:ind w:firstLine="278"/>
        <w:rPr>
          <w:rStyle w:val="FontStyle160"/>
          <w:bCs/>
        </w:rPr>
      </w:pPr>
      <w:r w:rsidRPr="000A01F0">
        <w:rPr>
          <w:rStyle w:val="FontStyle160"/>
          <w:bCs/>
        </w:rPr>
        <w:t>Към настоящия момент Община Трън се определя като изостанал граничен и планински регион, но с естествени предпоставки за развитие на туризма. Разположена е сред уникално красива и чиста природна среда, с множество културно-исторически и религиозни паметници, природни богатства, които тепърва ще бъдат разработвани в интерес на икономическото процъфтяване на общината. Има дадености и предпоставки да се превърне в привлекателна туристическа дестинация, което да привлече инвеститорски интерес и да създаде заетост на местните хора.</w:t>
      </w:r>
    </w:p>
    <w:p w:rsidR="00D92A12" w:rsidRPr="000A01F0" w:rsidRDefault="00D92A12" w:rsidP="00D92A12">
      <w:pPr>
        <w:pStyle w:val="Style15"/>
        <w:widowControl/>
        <w:spacing w:before="120" w:line="240" w:lineRule="auto"/>
        <w:ind w:left="284" w:firstLine="0"/>
        <w:rPr>
          <w:rStyle w:val="FontStyle160"/>
          <w:b/>
          <w:bCs/>
          <w:u w:val="single"/>
        </w:rPr>
      </w:pPr>
      <w:r w:rsidRPr="000A01F0">
        <w:rPr>
          <w:rStyle w:val="FontStyle160"/>
          <w:b/>
          <w:bCs/>
          <w:u w:val="single"/>
        </w:rPr>
        <w:t>Община Земен</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югозападната част на </w:t>
      </w:r>
      <w:hyperlink r:id="rId58" w:tooltip="Област Перник" w:history="1">
        <w:r w:rsidRPr="000A01F0">
          <w:rPr>
            <w:rStyle w:val="FontStyle160"/>
            <w:bCs/>
          </w:rPr>
          <w:t>Област Перник</w:t>
        </w:r>
      </w:hyperlink>
      <w:r w:rsidRPr="000A01F0">
        <w:rPr>
          <w:rStyle w:val="FontStyle160"/>
          <w:bCs/>
        </w:rPr>
        <w:t xml:space="preserve"> и попада в историко-географската област </w:t>
      </w:r>
      <w:hyperlink r:id="rId59" w:tooltip="Краище" w:history="1">
        <w:r w:rsidRPr="000A01F0">
          <w:rPr>
            <w:rStyle w:val="FontStyle160"/>
            <w:bCs/>
          </w:rPr>
          <w:t>Краище</w:t>
        </w:r>
      </w:hyperlink>
      <w:r w:rsidRPr="000A01F0">
        <w:rPr>
          <w:rStyle w:val="FontStyle160"/>
          <w:bCs/>
        </w:rPr>
        <w:t xml:space="preserve">. С площта си от 247,077 km² заема 5-то място сред 6-те общините на областта, което съставлява 10,32%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E631A6">
      <w:pPr>
        <w:pStyle w:val="Style59"/>
        <w:widowControl/>
        <w:numPr>
          <w:ilvl w:val="0"/>
          <w:numId w:val="11"/>
        </w:numPr>
        <w:tabs>
          <w:tab w:val="left" w:pos="540"/>
        </w:tabs>
        <w:spacing w:before="19" w:line="220" w:lineRule="exact"/>
        <w:ind w:left="547" w:hanging="187"/>
        <w:rPr>
          <w:rStyle w:val="FontStyle160"/>
          <w:bCs/>
        </w:rPr>
      </w:pPr>
      <w:r w:rsidRPr="000A01F0">
        <w:rPr>
          <w:rFonts w:ascii="Times New Roman" w:hAnsi="Times New Roman" w:cs="Times New Roman"/>
          <w:sz w:val="20"/>
          <w:szCs w:val="20"/>
        </w:rPr>
        <w:t>на</w:t>
      </w:r>
      <w:r w:rsidRPr="000A01F0">
        <w:rPr>
          <w:rStyle w:val="FontStyle160"/>
          <w:bCs/>
        </w:rPr>
        <w:t xml:space="preserve"> северозапад –</w:t>
      </w:r>
      <w:r w:rsidRPr="000A01F0">
        <w:rPr>
          <w:rStyle w:val="FontStyle160"/>
          <w:bCs/>
          <w:u w:val="single"/>
        </w:rPr>
        <w:t xml:space="preserve"> </w:t>
      </w:r>
      <w:hyperlink r:id="rId60" w:tooltip="Община Трън" w:history="1">
        <w:r w:rsidRPr="000A01F0">
          <w:rPr>
            <w:rStyle w:val="FontStyle160"/>
            <w:bCs/>
            <w:u w:val="single"/>
          </w:rPr>
          <w:t>община Трън</w:t>
        </w:r>
      </w:hyperlink>
      <w:r w:rsidRPr="000A01F0">
        <w:rPr>
          <w:rStyle w:val="FontStyle160"/>
          <w:bCs/>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 – </w:t>
      </w:r>
      <w:hyperlink r:id="rId61" w:tooltip="Община Брезник" w:history="1">
        <w:r w:rsidRPr="000A01F0">
          <w:rPr>
            <w:rStyle w:val="Hyperlink"/>
            <w:rFonts w:ascii="Times New Roman" w:hAnsi="Times New Roman" w:cs="Times New Roman"/>
            <w:color w:val="auto"/>
            <w:sz w:val="20"/>
            <w:szCs w:val="20"/>
          </w:rPr>
          <w:t>община Брезник</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изток – </w:t>
      </w:r>
      <w:hyperlink r:id="rId62" w:tooltip="Община Ковачевци" w:history="1">
        <w:r w:rsidRPr="000A01F0">
          <w:rPr>
            <w:rStyle w:val="Hyperlink"/>
            <w:rFonts w:ascii="Times New Roman" w:hAnsi="Times New Roman" w:cs="Times New Roman"/>
            <w:color w:val="auto"/>
            <w:sz w:val="20"/>
            <w:szCs w:val="20"/>
          </w:rPr>
          <w:t>община Ковачевци</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югоизток – </w:t>
      </w:r>
      <w:hyperlink r:id="rId63" w:tooltip="Община Радомир" w:history="1">
        <w:r w:rsidRPr="000A01F0">
          <w:rPr>
            <w:rStyle w:val="Hyperlink"/>
            <w:rFonts w:ascii="Times New Roman" w:hAnsi="Times New Roman" w:cs="Times New Roman"/>
            <w:color w:val="auto"/>
            <w:sz w:val="20"/>
            <w:szCs w:val="20"/>
          </w:rPr>
          <w:t>община Радомир</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югозапад – </w:t>
      </w:r>
      <w:hyperlink r:id="rId64" w:tooltip="Община Кюстендил" w:history="1">
        <w:r w:rsidRPr="000A01F0">
          <w:rPr>
            <w:rStyle w:val="Hyperlink"/>
            <w:rFonts w:ascii="Times New Roman" w:hAnsi="Times New Roman" w:cs="Times New Roman"/>
            <w:color w:val="auto"/>
            <w:sz w:val="20"/>
            <w:szCs w:val="20"/>
          </w:rPr>
          <w:t>община Кюстендил</w:t>
        </w:r>
      </w:hyperlink>
      <w:r w:rsidRPr="000A01F0">
        <w:rPr>
          <w:rFonts w:ascii="Times New Roman" w:hAnsi="Times New Roman" w:cs="Times New Roman"/>
          <w:sz w:val="20"/>
          <w:szCs w:val="20"/>
        </w:rPr>
        <w:t xml:space="preserve">, </w:t>
      </w:r>
      <w:hyperlink r:id="rId65" w:tooltip="Област Кюстендил" w:history="1">
        <w:r w:rsidRPr="000A01F0">
          <w:rPr>
            <w:rStyle w:val="Hyperlink"/>
            <w:rFonts w:ascii="Times New Roman" w:hAnsi="Times New Roman" w:cs="Times New Roman"/>
            <w:color w:val="auto"/>
            <w:sz w:val="20"/>
            <w:szCs w:val="20"/>
          </w:rPr>
          <w:t>Област Кюстендил</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запад – </w:t>
      </w:r>
      <w:hyperlink r:id="rId66" w:tooltip="Община Трекляно" w:history="1">
        <w:r w:rsidRPr="000A01F0">
          <w:rPr>
            <w:rStyle w:val="Hyperlink"/>
            <w:rFonts w:ascii="Times New Roman" w:hAnsi="Times New Roman" w:cs="Times New Roman"/>
            <w:color w:val="auto"/>
            <w:sz w:val="20"/>
            <w:szCs w:val="20"/>
          </w:rPr>
          <w:t>община Трекляно</w:t>
        </w:r>
      </w:hyperlink>
      <w:r w:rsidRPr="000A01F0">
        <w:rPr>
          <w:rFonts w:ascii="Times New Roman" w:hAnsi="Times New Roman" w:cs="Times New Roman"/>
          <w:sz w:val="20"/>
          <w:szCs w:val="20"/>
        </w:rPr>
        <w:t xml:space="preserve">, </w:t>
      </w:r>
      <w:hyperlink r:id="rId67" w:tooltip="Област Кюстендил" w:history="1">
        <w:r w:rsidRPr="000A01F0">
          <w:rPr>
            <w:rStyle w:val="Hyperlink"/>
            <w:rFonts w:ascii="Times New Roman" w:hAnsi="Times New Roman" w:cs="Times New Roman"/>
            <w:color w:val="auto"/>
            <w:sz w:val="20"/>
            <w:szCs w:val="20"/>
          </w:rPr>
          <w:t>Област Кюстендил</w:t>
        </w:r>
      </w:hyperlink>
      <w:r w:rsidRPr="000A01F0">
        <w:rPr>
          <w:rFonts w:ascii="Times New Roman" w:hAnsi="Times New Roman" w:cs="Times New Roman"/>
          <w:sz w:val="20"/>
          <w:szCs w:val="20"/>
        </w:rPr>
        <w:t>.</w:t>
      </w:r>
    </w:p>
    <w:p w:rsidR="00D92A12" w:rsidRPr="000A01F0" w:rsidRDefault="00D92A12" w:rsidP="00D92A12">
      <w:pPr>
        <w:pStyle w:val="Style15"/>
        <w:widowControl/>
        <w:spacing w:before="120" w:line="240" w:lineRule="auto"/>
        <w:ind w:left="284" w:firstLine="0"/>
        <w:rPr>
          <w:rStyle w:val="FontStyle160"/>
          <w:b/>
          <w:bCs/>
          <w:u w:val="single"/>
        </w:rPr>
      </w:pPr>
      <w:r w:rsidRPr="000A01F0">
        <w:rPr>
          <w:rStyle w:val="FontStyle160"/>
          <w:b/>
          <w:bCs/>
          <w:u w:val="single"/>
        </w:rPr>
        <w:t>Община Ковачевци</w:t>
      </w:r>
    </w:p>
    <w:p w:rsidR="00D92A12" w:rsidRPr="000A01F0" w:rsidRDefault="00D92A12" w:rsidP="00D92A12">
      <w:pPr>
        <w:pStyle w:val="Style15"/>
        <w:widowControl/>
        <w:spacing w:before="70" w:line="240" w:lineRule="auto"/>
        <w:rPr>
          <w:rStyle w:val="FontStyle160"/>
          <w:bCs/>
        </w:rPr>
      </w:pPr>
      <w:r w:rsidRPr="000A01F0">
        <w:rPr>
          <w:rStyle w:val="FontStyle160"/>
          <w:bCs/>
        </w:rPr>
        <w:t xml:space="preserve">Общината е разположена в централната част на </w:t>
      </w:r>
      <w:hyperlink r:id="rId68" w:tooltip="Област Перник" w:history="1">
        <w:r w:rsidRPr="000A01F0">
          <w:rPr>
            <w:rStyle w:val="FontStyle160"/>
            <w:bCs/>
          </w:rPr>
          <w:t>Област Перник</w:t>
        </w:r>
      </w:hyperlink>
      <w:r w:rsidRPr="000A01F0">
        <w:rPr>
          <w:rStyle w:val="FontStyle160"/>
          <w:bCs/>
        </w:rPr>
        <w:t xml:space="preserve"> и попада в историко-географската област </w:t>
      </w:r>
      <w:hyperlink r:id="rId69" w:tooltip="Краище" w:history="1">
        <w:r w:rsidRPr="000A01F0">
          <w:rPr>
            <w:rStyle w:val="FontStyle160"/>
            <w:bCs/>
          </w:rPr>
          <w:t>Краище</w:t>
        </w:r>
      </w:hyperlink>
      <w:r w:rsidRPr="000A01F0">
        <w:rPr>
          <w:rStyle w:val="FontStyle160"/>
          <w:bCs/>
        </w:rPr>
        <w:t xml:space="preserve">. С площта си от 144,945 km² се явява най-малката сред 6-те общините на областта, което съставлява 6,05% от територията на областта. Границите </w:t>
      </w:r>
      <w:r w:rsidR="00DC2DD7">
        <w:rPr>
          <w:rStyle w:val="FontStyle160"/>
          <w:bCs/>
        </w:rPr>
        <w:t>на общината</w:t>
      </w:r>
      <w:r w:rsidRPr="000A01F0">
        <w:rPr>
          <w:rStyle w:val="FontStyle160"/>
          <w:bCs/>
        </w:rPr>
        <w:t xml:space="preserve"> са следните:</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запад и север – </w:t>
      </w:r>
      <w:hyperlink r:id="rId70" w:tooltip="Община Земен" w:history="1">
        <w:r w:rsidRPr="000A01F0">
          <w:rPr>
            <w:rFonts w:ascii="Times New Roman" w:hAnsi="Times New Roman" w:cs="Times New Roman"/>
            <w:sz w:val="20"/>
            <w:szCs w:val="20"/>
            <w:u w:val="single"/>
          </w:rPr>
          <w:t>община Земен</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североизток – </w:t>
      </w:r>
      <w:hyperlink r:id="rId71" w:tooltip="Община Перник" w:history="1">
        <w:r w:rsidRPr="000A01F0">
          <w:rPr>
            <w:rFonts w:ascii="Times New Roman" w:hAnsi="Times New Roman" w:cs="Times New Roman"/>
            <w:sz w:val="20"/>
            <w:szCs w:val="20"/>
            <w:u w:val="single"/>
          </w:rPr>
          <w:t>община Перник</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север – </w:t>
      </w:r>
      <w:hyperlink r:id="rId72" w:tooltip="Община Брезник" w:history="1">
        <w:r w:rsidRPr="000A01F0">
          <w:rPr>
            <w:rFonts w:ascii="Times New Roman" w:hAnsi="Times New Roman" w:cs="Times New Roman"/>
            <w:sz w:val="20"/>
            <w:szCs w:val="20"/>
            <w:u w:val="single"/>
          </w:rPr>
          <w:t>община Брезник</w:t>
        </w:r>
      </w:hyperlink>
      <w:r w:rsidRPr="000A01F0">
        <w:rPr>
          <w:rFonts w:ascii="Times New Roman" w:hAnsi="Times New Roman" w:cs="Times New Roman"/>
          <w:sz w:val="20"/>
          <w:szCs w:val="20"/>
        </w:rPr>
        <w:t>;</w:t>
      </w:r>
    </w:p>
    <w:p w:rsidR="00D92A12" w:rsidRPr="000A01F0" w:rsidRDefault="00D92A12" w:rsidP="003F2DB9">
      <w:pPr>
        <w:pStyle w:val="Style59"/>
        <w:widowControl/>
        <w:numPr>
          <w:ilvl w:val="0"/>
          <w:numId w:val="11"/>
        </w:numPr>
        <w:tabs>
          <w:tab w:val="left" w:pos="540"/>
        </w:tabs>
        <w:spacing w:before="19" w:line="220" w:lineRule="exact"/>
        <w:ind w:left="547" w:hanging="187"/>
        <w:rPr>
          <w:rFonts w:ascii="Times New Roman" w:hAnsi="Times New Roman" w:cs="Times New Roman"/>
          <w:sz w:val="20"/>
          <w:szCs w:val="20"/>
        </w:rPr>
      </w:pPr>
      <w:r w:rsidRPr="000A01F0">
        <w:rPr>
          <w:rFonts w:ascii="Times New Roman" w:hAnsi="Times New Roman" w:cs="Times New Roman"/>
          <w:sz w:val="20"/>
          <w:szCs w:val="20"/>
        </w:rPr>
        <w:t xml:space="preserve">на изток и югоизток – </w:t>
      </w:r>
      <w:hyperlink r:id="rId73" w:tooltip="Община Радомир" w:history="1">
        <w:r w:rsidRPr="000A01F0">
          <w:rPr>
            <w:rStyle w:val="Hyperlink"/>
            <w:rFonts w:ascii="Times New Roman" w:hAnsi="Times New Roman" w:cs="Times New Roman"/>
            <w:color w:val="auto"/>
            <w:sz w:val="20"/>
            <w:szCs w:val="20"/>
          </w:rPr>
          <w:t>община Радомир</w:t>
        </w:r>
      </w:hyperlink>
      <w:r w:rsidRPr="000A01F0">
        <w:rPr>
          <w:rFonts w:ascii="Times New Roman" w:hAnsi="Times New Roman" w:cs="Times New Roman"/>
          <w:sz w:val="20"/>
          <w:szCs w:val="20"/>
        </w:rPr>
        <w:t>.</w:t>
      </w:r>
    </w:p>
    <w:p w:rsidR="00D92A12" w:rsidRPr="000A01F0" w:rsidRDefault="00D92A12" w:rsidP="00D92A12">
      <w:pPr>
        <w:pStyle w:val="Style15"/>
        <w:widowControl/>
        <w:spacing w:before="120"/>
        <w:ind w:firstLine="278"/>
        <w:rPr>
          <w:rStyle w:val="FontStyle160"/>
          <w:bCs/>
        </w:rPr>
      </w:pPr>
      <w:r w:rsidRPr="000A01F0">
        <w:rPr>
          <w:rStyle w:val="FontStyle160"/>
          <w:bCs/>
        </w:rPr>
        <w:t xml:space="preserve"> „Водоснабдяване и канализация” ООД - Перник осъществява своята дейност на територията на шест общини в Област Перник чрез експлоатационни райони. Границите на експлоатационните райони са определени така, че да съвпадат с административните граници на общините, както и с трайни граници като ре</w:t>
      </w:r>
      <w:r w:rsidR="009A2D45" w:rsidRPr="000A01F0">
        <w:rPr>
          <w:rStyle w:val="FontStyle160"/>
          <w:bCs/>
        </w:rPr>
        <w:t>ки, железопътни линии и пътища (</w:t>
      </w:r>
      <w:r w:rsidRPr="000A01F0">
        <w:rPr>
          <w:rStyle w:val="FontStyle160"/>
          <w:bCs/>
        </w:rPr>
        <w:t>за експлоатационните райони на Община Перник</w:t>
      </w:r>
      <w:r w:rsidR="009A2D45" w:rsidRPr="000A01F0">
        <w:rPr>
          <w:rStyle w:val="FontStyle160"/>
          <w:bCs/>
          <w:lang w:val="en-US"/>
        </w:rPr>
        <w:t>)</w:t>
      </w:r>
      <w:r w:rsidRPr="000A01F0">
        <w:rPr>
          <w:rStyle w:val="FontStyle160"/>
          <w:bCs/>
        </w:rPr>
        <w:t>.</w:t>
      </w:r>
    </w:p>
    <w:p w:rsidR="00011597" w:rsidRDefault="00011597">
      <w:pPr>
        <w:suppressAutoHyphens w:val="0"/>
        <w:jc w:val="left"/>
        <w:rPr>
          <w:rStyle w:val="FontStyle160"/>
          <w:bCs/>
          <w:lang w:val="bg-BG" w:eastAsia="bg-BG"/>
        </w:rPr>
      </w:pPr>
      <w:r>
        <w:rPr>
          <w:rStyle w:val="FontStyle160"/>
          <w:bCs/>
        </w:rPr>
        <w:br w:type="page"/>
      </w:r>
    </w:p>
    <w:p w:rsidR="00EA660E" w:rsidRDefault="00D92A12" w:rsidP="000E3384">
      <w:pPr>
        <w:pStyle w:val="Style15"/>
        <w:widowControl/>
        <w:spacing w:before="120"/>
        <w:ind w:firstLine="278"/>
        <w:rPr>
          <w:rStyle w:val="FontStyle160"/>
          <w:bCs/>
        </w:rPr>
      </w:pPr>
      <w:r w:rsidRPr="009A631D">
        <w:rPr>
          <w:rStyle w:val="FontStyle160"/>
          <w:bCs/>
        </w:rPr>
        <w:lastRenderedPageBreak/>
        <w:t xml:space="preserve">„ВиК” ООД - Перник предоставя услугата </w:t>
      </w:r>
      <w:r w:rsidR="0032436D">
        <w:rPr>
          <w:rStyle w:val="FontStyle160"/>
          <w:bCs/>
        </w:rPr>
        <w:t>„</w:t>
      </w:r>
      <w:r w:rsidR="0032436D" w:rsidRPr="008E4A95">
        <w:rPr>
          <w:rStyle w:val="FontStyle160"/>
          <w:bCs/>
        </w:rPr>
        <w:t>доставяне на вода”</w:t>
      </w:r>
      <w:r w:rsidRPr="009A631D">
        <w:rPr>
          <w:rStyle w:val="FontStyle160"/>
          <w:bCs/>
        </w:rPr>
        <w:t xml:space="preserve"> във всички общини, но</w:t>
      </w:r>
      <w:r w:rsidR="004A4D28" w:rsidRPr="009A631D">
        <w:rPr>
          <w:rStyle w:val="FontStyle160"/>
          <w:bCs/>
        </w:rPr>
        <w:t xml:space="preserve"> не и във всички населени места. Услугата </w:t>
      </w:r>
      <w:r w:rsidR="0032436D">
        <w:rPr>
          <w:rStyle w:val="FontStyle160"/>
          <w:bCs/>
        </w:rPr>
        <w:t>„</w:t>
      </w:r>
      <w:r w:rsidR="004A4D28" w:rsidRPr="009A631D">
        <w:rPr>
          <w:rStyle w:val="FontStyle160"/>
          <w:bCs/>
        </w:rPr>
        <w:t>отвеждане на отпадъчни води</w:t>
      </w:r>
      <w:r w:rsidR="0032436D">
        <w:rPr>
          <w:rStyle w:val="FontStyle160"/>
          <w:bCs/>
        </w:rPr>
        <w:t>”</w:t>
      </w:r>
      <w:r w:rsidR="004A4D28" w:rsidRPr="009A631D">
        <w:rPr>
          <w:rStyle w:val="FontStyle160"/>
          <w:bCs/>
        </w:rPr>
        <w:t xml:space="preserve"> се предоставя в градовете Перник, Радомир, Батановци, Брезник, Трън и Земен. Услугата </w:t>
      </w:r>
      <w:r w:rsidR="0032436D">
        <w:rPr>
          <w:rStyle w:val="FontStyle160"/>
          <w:bCs/>
        </w:rPr>
        <w:t>„</w:t>
      </w:r>
      <w:r w:rsidR="004A4D28" w:rsidRPr="009A631D">
        <w:rPr>
          <w:rStyle w:val="FontStyle160"/>
          <w:bCs/>
        </w:rPr>
        <w:t>пречистване на отпадъчни вод</w:t>
      </w:r>
      <w:r w:rsidR="00F1449C">
        <w:rPr>
          <w:rStyle w:val="FontStyle160"/>
          <w:bCs/>
        </w:rPr>
        <w:t>и</w:t>
      </w:r>
      <w:r w:rsidR="0032436D">
        <w:rPr>
          <w:rStyle w:val="FontStyle160"/>
          <w:bCs/>
        </w:rPr>
        <w:t>”</w:t>
      </w:r>
      <w:r w:rsidR="00F1449C">
        <w:rPr>
          <w:rStyle w:val="FontStyle160"/>
          <w:bCs/>
        </w:rPr>
        <w:t xml:space="preserve"> се предоставя в гр.</w:t>
      </w:r>
      <w:r w:rsidR="004A4D28" w:rsidRPr="009A631D">
        <w:rPr>
          <w:rStyle w:val="FontStyle160"/>
          <w:bCs/>
        </w:rPr>
        <w:t>Перни</w:t>
      </w:r>
      <w:r w:rsidR="00F1449C">
        <w:rPr>
          <w:rStyle w:val="FontStyle160"/>
          <w:bCs/>
        </w:rPr>
        <w:t>к, гр.Радомир, гр.Земен и гр.</w:t>
      </w:r>
      <w:r w:rsidR="004A4D28" w:rsidRPr="009A631D">
        <w:rPr>
          <w:rStyle w:val="FontStyle160"/>
          <w:bCs/>
        </w:rPr>
        <w:t>Батановци.</w:t>
      </w:r>
      <w:r w:rsidR="004A4D28" w:rsidRPr="000A01F0">
        <w:rPr>
          <w:rStyle w:val="FontStyle160"/>
          <w:bCs/>
        </w:rPr>
        <w:t xml:space="preserve"> </w:t>
      </w:r>
    </w:p>
    <w:p w:rsidR="00011597" w:rsidRPr="008D1CCE" w:rsidRDefault="00011597" w:rsidP="00011597">
      <w:pPr>
        <w:pStyle w:val="Style15"/>
        <w:widowControl/>
        <w:spacing w:before="91" w:line="259" w:lineRule="exact"/>
        <w:ind w:firstLine="360"/>
        <w:rPr>
          <w:rStyle w:val="FontStyle160"/>
          <w:b/>
          <w:bCs/>
          <w:lang w:val="en-US"/>
        </w:rPr>
      </w:pPr>
      <w:r w:rsidRPr="008D1CCE">
        <w:rPr>
          <w:rStyle w:val="FontStyle160"/>
        </w:rPr>
        <w:t xml:space="preserve">В </w:t>
      </w:r>
      <w:r w:rsidRPr="00231D11">
        <w:rPr>
          <w:rStyle w:val="FontStyle160"/>
          <w:b/>
        </w:rPr>
        <w:t>Община Перник</w:t>
      </w:r>
      <w:r w:rsidRPr="008D1CCE">
        <w:rPr>
          <w:rStyle w:val="FontStyle160"/>
        </w:rPr>
        <w:t xml:space="preserve"> е съсредоточена основната част от населението и промишлеността на региона. Общия брой на селищата е 24 (в т.ч. обслужвани от „Водоснабдяване и канализация“ ООД - Перник - 21 броя). </w:t>
      </w:r>
    </w:p>
    <w:p w:rsidR="00011597" w:rsidRPr="008D1CCE" w:rsidRDefault="00011597" w:rsidP="00011597">
      <w:pPr>
        <w:pStyle w:val="Style15"/>
        <w:widowControl/>
        <w:spacing w:before="115"/>
        <w:ind w:firstLine="360"/>
        <w:rPr>
          <w:rStyle w:val="FontStyle160"/>
        </w:rPr>
      </w:pPr>
      <w:r w:rsidRPr="00231D11">
        <w:rPr>
          <w:rStyle w:val="FontStyle160"/>
          <w:b/>
        </w:rPr>
        <w:t>Община Радомир</w:t>
      </w:r>
      <w:r w:rsidRPr="008D1CCE">
        <w:rPr>
          <w:rStyle w:val="FontStyle160"/>
        </w:rPr>
        <w:t xml:space="preserve"> е втората по брой на населението и промишлен потенциал община в региона. Общия брой на селищата е 32 (в т.ч. обслужвани от „Водоснабдяване и канализация“ ООД - Перник - 21 броя). </w:t>
      </w:r>
    </w:p>
    <w:p w:rsidR="00011597" w:rsidRPr="008D1CCE" w:rsidRDefault="00011597" w:rsidP="00011597">
      <w:pPr>
        <w:pStyle w:val="Style15"/>
        <w:widowControl/>
        <w:spacing w:before="115"/>
        <w:ind w:firstLine="360"/>
        <w:rPr>
          <w:rStyle w:val="FontStyle160"/>
        </w:rPr>
      </w:pPr>
      <w:r w:rsidRPr="00231D11">
        <w:rPr>
          <w:rStyle w:val="FontStyle160"/>
          <w:b/>
        </w:rPr>
        <w:t>Община Брезник</w:t>
      </w:r>
      <w:r w:rsidRPr="008D1CCE">
        <w:rPr>
          <w:rStyle w:val="FontStyle160"/>
        </w:rPr>
        <w:t xml:space="preserve"> е третата по броя на население и промишлен потенциал в региона. Общия брой на селищата е 35 (в т.ч. обслужвани от „Водоснабдяване и канализация“ ООД - Перник - 31 броя). </w:t>
      </w:r>
    </w:p>
    <w:p w:rsidR="00011597" w:rsidRPr="008D1CCE" w:rsidRDefault="00011597" w:rsidP="00011597">
      <w:pPr>
        <w:pStyle w:val="Style15"/>
        <w:widowControl/>
        <w:spacing w:before="115"/>
        <w:ind w:firstLine="360"/>
        <w:rPr>
          <w:rStyle w:val="FontStyle160"/>
        </w:rPr>
      </w:pPr>
      <w:r w:rsidRPr="00231D11">
        <w:rPr>
          <w:rStyle w:val="FontStyle160"/>
          <w:b/>
        </w:rPr>
        <w:t>Община Трън</w:t>
      </w:r>
      <w:r w:rsidRPr="008D1CCE">
        <w:rPr>
          <w:rStyle w:val="FontStyle160"/>
        </w:rPr>
        <w:t xml:space="preserve"> обхваща населените места от западния пограничен район. Общия брой на селищата е  52 броя (в т.ч. обслужвани от „Водоснабдяване и канализация“ ООД - Перник - 32 броя). </w:t>
      </w:r>
    </w:p>
    <w:p w:rsidR="00011597" w:rsidRPr="008D1CCE" w:rsidRDefault="00011597" w:rsidP="00011597">
      <w:pPr>
        <w:pStyle w:val="Style15"/>
        <w:widowControl/>
        <w:spacing w:before="115"/>
        <w:ind w:firstLine="360"/>
        <w:rPr>
          <w:sz w:val="20"/>
          <w:szCs w:val="20"/>
        </w:rPr>
      </w:pPr>
      <w:r w:rsidRPr="00231D11">
        <w:rPr>
          <w:rStyle w:val="FontStyle160"/>
          <w:b/>
        </w:rPr>
        <w:t>Община Земен</w:t>
      </w:r>
      <w:r w:rsidRPr="008D1CCE">
        <w:rPr>
          <w:rStyle w:val="FontStyle160"/>
        </w:rPr>
        <w:t xml:space="preserve"> - Общия брой на селищата е 18 бр. (в т.ч. обслужвани от „Водоснабдяване и канализация</w:t>
      </w:r>
      <w:r w:rsidRPr="008D1CCE">
        <w:rPr>
          <w:b/>
          <w:sz w:val="20"/>
          <w:szCs w:val="20"/>
        </w:rPr>
        <w:t>“</w:t>
      </w:r>
      <w:r w:rsidR="00200AA3">
        <w:rPr>
          <w:rStyle w:val="FontStyle160"/>
        </w:rPr>
        <w:t xml:space="preserve"> ООД - Перник - 14</w:t>
      </w:r>
      <w:r w:rsidRPr="008D1CCE">
        <w:rPr>
          <w:rStyle w:val="FontStyle160"/>
        </w:rPr>
        <w:t xml:space="preserve"> броя).</w:t>
      </w:r>
      <w:r w:rsidRPr="008D1CCE">
        <w:rPr>
          <w:sz w:val="20"/>
          <w:szCs w:val="20"/>
          <w:lang w:val="ru-RU"/>
        </w:rPr>
        <w:t xml:space="preserve"> </w:t>
      </w:r>
    </w:p>
    <w:p w:rsidR="00011597" w:rsidRPr="008D1CCE" w:rsidRDefault="00011597" w:rsidP="00011597">
      <w:pPr>
        <w:pStyle w:val="Style15"/>
        <w:widowControl/>
        <w:spacing w:before="115"/>
        <w:ind w:firstLine="360"/>
        <w:rPr>
          <w:sz w:val="20"/>
          <w:szCs w:val="20"/>
        </w:rPr>
      </w:pPr>
      <w:r w:rsidRPr="00B50487">
        <w:rPr>
          <w:rStyle w:val="FontStyle160"/>
          <w:b/>
        </w:rPr>
        <w:t>Община Ковачевци</w:t>
      </w:r>
      <w:r w:rsidRPr="008D1CCE">
        <w:rPr>
          <w:rStyle w:val="FontStyle160"/>
        </w:rPr>
        <w:t xml:space="preserve"> е най – малката община в региона, обслужван от Дружеството. Общия брой на селищата е 10 бр. (в т.ч. обслужвани от „Водоснабдяване и канализация</w:t>
      </w:r>
      <w:r w:rsidRPr="008D1CCE">
        <w:rPr>
          <w:b/>
          <w:sz w:val="20"/>
          <w:szCs w:val="20"/>
        </w:rPr>
        <w:t>“</w:t>
      </w:r>
      <w:r w:rsidRPr="008D1CCE">
        <w:rPr>
          <w:rStyle w:val="FontStyle160"/>
        </w:rPr>
        <w:t xml:space="preserve"> ООД - Перник - 7 броя).</w:t>
      </w:r>
      <w:r w:rsidRPr="008D1CCE">
        <w:rPr>
          <w:sz w:val="20"/>
          <w:szCs w:val="20"/>
          <w:lang w:val="ru-RU"/>
        </w:rPr>
        <w:t xml:space="preserve"> </w:t>
      </w:r>
    </w:p>
    <w:p w:rsidR="00EA660E" w:rsidRDefault="00011597" w:rsidP="00011597">
      <w:pPr>
        <w:pStyle w:val="Style15"/>
        <w:widowControl/>
        <w:spacing w:before="106"/>
        <w:ind w:firstLine="360"/>
        <w:rPr>
          <w:rStyle w:val="FontStyle160"/>
        </w:rPr>
      </w:pPr>
      <w:r w:rsidRPr="008D1CCE">
        <w:rPr>
          <w:rStyle w:val="FontStyle160"/>
        </w:rPr>
        <w:t>Обхват</w:t>
      </w:r>
      <w:r>
        <w:rPr>
          <w:rStyle w:val="FontStyle160"/>
        </w:rPr>
        <w:t>ът</w:t>
      </w:r>
      <w:r w:rsidRPr="008D1CCE">
        <w:rPr>
          <w:rStyle w:val="FontStyle160"/>
        </w:rPr>
        <w:t xml:space="preserve"> на питейното водоснабдяване на населението и обществените консум</w:t>
      </w:r>
      <w:r w:rsidR="009756AE">
        <w:rPr>
          <w:rStyle w:val="FontStyle160"/>
        </w:rPr>
        <w:t>атори е 98,23</w:t>
      </w:r>
      <w:r w:rsidRPr="00586398">
        <w:rPr>
          <w:rStyle w:val="FontStyle160"/>
        </w:rPr>
        <w:t xml:space="preserve"> % о</w:t>
      </w:r>
      <w:r w:rsidRPr="008D1CCE">
        <w:rPr>
          <w:rStyle w:val="FontStyle160"/>
        </w:rPr>
        <w:t xml:space="preserve">т общия брой на населението на </w:t>
      </w:r>
      <w:r>
        <w:rPr>
          <w:rStyle w:val="FontStyle160"/>
        </w:rPr>
        <w:t>о</w:t>
      </w:r>
      <w:r w:rsidRPr="008D1CCE">
        <w:rPr>
          <w:rStyle w:val="FontStyle160"/>
        </w:rPr>
        <w:t>бласт Перник.</w:t>
      </w:r>
    </w:p>
    <w:p w:rsidR="00011597" w:rsidRPr="00011597" w:rsidRDefault="00011597" w:rsidP="00011597">
      <w:pPr>
        <w:pStyle w:val="Style15"/>
        <w:widowControl/>
        <w:spacing w:before="106"/>
        <w:ind w:firstLine="360"/>
        <w:rPr>
          <w:rStyle w:val="FontStyle160"/>
        </w:rPr>
      </w:pPr>
    </w:p>
    <w:p w:rsidR="00A44498" w:rsidRDefault="00D92A12" w:rsidP="00A44498">
      <w:pPr>
        <w:pStyle w:val="Style15"/>
        <w:widowControl/>
        <w:spacing w:before="120"/>
        <w:ind w:firstLine="278"/>
        <w:rPr>
          <w:rStyle w:val="FontStyle160"/>
          <w:bCs/>
          <w:i/>
          <w:lang w:val="en-US"/>
        </w:rPr>
      </w:pPr>
      <w:r w:rsidRPr="00A44498">
        <w:rPr>
          <w:rStyle w:val="FontStyle160"/>
          <w:bCs/>
          <w:i/>
        </w:rPr>
        <w:t>Таблица с Общ брой на се</w:t>
      </w:r>
      <w:r w:rsidR="009A631D">
        <w:rPr>
          <w:rStyle w:val="FontStyle160"/>
          <w:bCs/>
          <w:i/>
        </w:rPr>
        <w:t>лищата и население по общини и б</w:t>
      </w:r>
      <w:r w:rsidRPr="00A44498">
        <w:rPr>
          <w:rStyle w:val="FontStyle160"/>
          <w:bCs/>
          <w:i/>
        </w:rPr>
        <w:t>роя на селищата и населението по общини, обслужвани  от „В и К”ООД</w:t>
      </w:r>
      <w:r w:rsidR="00CB5E44" w:rsidRPr="00A44498">
        <w:rPr>
          <w:rStyle w:val="FontStyle160"/>
          <w:bCs/>
          <w:i/>
        </w:rPr>
        <w:t xml:space="preserve"> </w:t>
      </w:r>
      <w:r w:rsidRPr="00A44498">
        <w:rPr>
          <w:rStyle w:val="FontStyle160"/>
          <w:bCs/>
          <w:i/>
        </w:rPr>
        <w:t>-</w:t>
      </w:r>
      <w:r w:rsidR="00CB5E44" w:rsidRPr="00A44498">
        <w:rPr>
          <w:rStyle w:val="FontStyle160"/>
          <w:bCs/>
          <w:i/>
        </w:rPr>
        <w:t xml:space="preserve"> </w:t>
      </w:r>
      <w:r w:rsidRPr="00A44498">
        <w:rPr>
          <w:rStyle w:val="FontStyle160"/>
          <w:bCs/>
          <w:i/>
        </w:rPr>
        <w:t>Перник, за 2016</w:t>
      </w:r>
      <w:r w:rsidR="00586398">
        <w:rPr>
          <w:rStyle w:val="FontStyle160"/>
          <w:bCs/>
          <w:i/>
        </w:rPr>
        <w:t xml:space="preserve"> </w:t>
      </w:r>
      <w:r w:rsidRPr="00A44498">
        <w:rPr>
          <w:rStyle w:val="FontStyle160"/>
          <w:bCs/>
          <w:i/>
        </w:rPr>
        <w:t>г.</w:t>
      </w:r>
    </w:p>
    <w:p w:rsidR="00EA660E" w:rsidRPr="00A44498" w:rsidRDefault="00EA660E" w:rsidP="00EA660E">
      <w:pPr>
        <w:pStyle w:val="Style15"/>
        <w:widowControl/>
        <w:rPr>
          <w:rStyle w:val="FontStyle160"/>
          <w:bCs/>
          <w:i/>
        </w:rPr>
      </w:pPr>
    </w:p>
    <w:tbl>
      <w:tblPr>
        <w:tblW w:w="9217" w:type="dxa"/>
        <w:tblInd w:w="40" w:type="dxa"/>
        <w:tblLayout w:type="fixed"/>
        <w:tblCellMar>
          <w:left w:w="40" w:type="dxa"/>
          <w:right w:w="40" w:type="dxa"/>
        </w:tblCellMar>
        <w:tblLook w:val="0000"/>
      </w:tblPr>
      <w:tblGrid>
        <w:gridCol w:w="347"/>
        <w:gridCol w:w="2977"/>
        <w:gridCol w:w="1253"/>
        <w:gridCol w:w="1504"/>
        <w:gridCol w:w="1542"/>
        <w:gridCol w:w="1594"/>
      </w:tblGrid>
      <w:tr w:rsidR="00D92A12" w:rsidRPr="008D1CCE" w:rsidTr="008D1CCE">
        <w:trPr>
          <w:trHeight w:val="722"/>
        </w:trPr>
        <w:tc>
          <w:tcPr>
            <w:tcW w:w="347" w:type="dxa"/>
            <w:tcBorders>
              <w:top w:val="single" w:sz="6" w:space="0" w:color="auto"/>
              <w:left w:val="single" w:sz="6" w:space="0" w:color="auto"/>
              <w:bottom w:val="single" w:sz="6" w:space="0" w:color="auto"/>
              <w:right w:val="single" w:sz="6" w:space="0" w:color="auto"/>
            </w:tcBorders>
            <w:shd w:val="clear" w:color="auto" w:fill="215868"/>
            <w:vAlign w:val="center"/>
          </w:tcPr>
          <w:p w:rsidR="00D92A12" w:rsidRPr="008D1CCE" w:rsidRDefault="00D92A12" w:rsidP="00FA7225">
            <w:pPr>
              <w:pStyle w:val="Style12"/>
              <w:widowControl/>
              <w:jc w:val="center"/>
              <w:rPr>
                <w:rStyle w:val="FontStyle142"/>
                <w:rFonts w:ascii="Times New Roman" w:hAnsi="Times New Roman" w:cs="Times New Roman"/>
                <w:color w:val="FFFFFF"/>
              </w:rPr>
            </w:pPr>
            <w:r w:rsidRPr="008D1CCE">
              <w:rPr>
                <w:rStyle w:val="FontStyle142"/>
                <w:rFonts w:ascii="Times New Roman" w:hAnsi="Times New Roman" w:cs="Times New Roman"/>
                <w:color w:val="FFFFFF"/>
              </w:rPr>
              <w:t>№</w:t>
            </w:r>
          </w:p>
        </w:tc>
        <w:tc>
          <w:tcPr>
            <w:tcW w:w="2977" w:type="dxa"/>
            <w:tcBorders>
              <w:top w:val="single" w:sz="6" w:space="0" w:color="auto"/>
              <w:left w:val="single" w:sz="6" w:space="0" w:color="auto"/>
              <w:bottom w:val="single" w:sz="6" w:space="0" w:color="auto"/>
              <w:right w:val="single" w:sz="6" w:space="0" w:color="auto"/>
            </w:tcBorders>
            <w:shd w:val="clear" w:color="auto" w:fill="215868"/>
            <w:vAlign w:val="center"/>
          </w:tcPr>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ОБЩИНА</w:t>
            </w:r>
          </w:p>
        </w:tc>
        <w:tc>
          <w:tcPr>
            <w:tcW w:w="1253" w:type="dxa"/>
            <w:tcBorders>
              <w:top w:val="single" w:sz="6" w:space="0" w:color="auto"/>
              <w:left w:val="single" w:sz="6" w:space="0" w:color="auto"/>
              <w:bottom w:val="single" w:sz="6" w:space="0" w:color="auto"/>
              <w:right w:val="single" w:sz="6" w:space="0" w:color="auto"/>
            </w:tcBorders>
            <w:shd w:val="clear" w:color="auto" w:fill="215868"/>
            <w:vAlign w:val="center"/>
          </w:tcPr>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 xml:space="preserve">СЕЛИЩА </w:t>
            </w:r>
          </w:p>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 xml:space="preserve">ОБЩ БР. </w:t>
            </w:r>
          </w:p>
        </w:tc>
        <w:tc>
          <w:tcPr>
            <w:tcW w:w="1504" w:type="dxa"/>
            <w:tcBorders>
              <w:top w:val="single" w:sz="6" w:space="0" w:color="auto"/>
              <w:left w:val="single" w:sz="6" w:space="0" w:color="auto"/>
              <w:bottom w:val="single" w:sz="6" w:space="0" w:color="auto"/>
              <w:right w:val="single" w:sz="6" w:space="0" w:color="auto"/>
            </w:tcBorders>
            <w:shd w:val="clear" w:color="auto" w:fill="215868"/>
          </w:tcPr>
          <w:p w:rsidR="00D92A12" w:rsidRPr="008D1CCE" w:rsidRDefault="00D92A12" w:rsidP="00FA7225">
            <w:pPr>
              <w:pStyle w:val="Style60"/>
              <w:widowControl/>
              <w:jc w:val="center"/>
              <w:rPr>
                <w:rStyle w:val="FontStyle141"/>
                <w:rFonts w:ascii="Times New Roman" w:hAnsi="Times New Roman" w:cs="Times New Roman"/>
                <w:color w:val="FFFFFF"/>
                <w:sz w:val="20"/>
                <w:szCs w:val="20"/>
                <w:lang w:val="en-US"/>
              </w:rPr>
            </w:pPr>
          </w:p>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НАСЕЛЕНИЕ ОБЩ БР.</w:t>
            </w:r>
          </w:p>
        </w:tc>
        <w:tc>
          <w:tcPr>
            <w:tcW w:w="1542" w:type="dxa"/>
            <w:tcBorders>
              <w:top w:val="single" w:sz="6" w:space="0" w:color="auto"/>
              <w:left w:val="single" w:sz="6" w:space="0" w:color="auto"/>
              <w:bottom w:val="single" w:sz="6" w:space="0" w:color="auto"/>
              <w:right w:val="single" w:sz="6" w:space="0" w:color="auto"/>
            </w:tcBorders>
            <w:shd w:val="clear" w:color="auto" w:fill="215868"/>
          </w:tcPr>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СЕЛИЩА</w:t>
            </w:r>
            <w:r w:rsidRPr="008D1CCE">
              <w:rPr>
                <w:rStyle w:val="FontStyle141"/>
                <w:rFonts w:ascii="Times New Roman" w:hAnsi="Times New Roman" w:cs="Times New Roman"/>
                <w:bCs w:val="0"/>
                <w:color w:val="FFFFFF"/>
                <w:sz w:val="20"/>
                <w:szCs w:val="20"/>
              </w:rPr>
              <w:t xml:space="preserve"> обслужвани от „ВиК”ООД-Перник</w:t>
            </w:r>
            <w:r w:rsidRPr="008D1CCE">
              <w:rPr>
                <w:rStyle w:val="FontStyle141"/>
                <w:rFonts w:ascii="Times New Roman" w:hAnsi="Times New Roman" w:cs="Times New Roman"/>
                <w:color w:val="FFFFFF"/>
                <w:sz w:val="20"/>
                <w:szCs w:val="20"/>
              </w:rPr>
              <w:t>, БР.</w:t>
            </w:r>
          </w:p>
        </w:tc>
        <w:tc>
          <w:tcPr>
            <w:tcW w:w="1594" w:type="dxa"/>
            <w:tcBorders>
              <w:top w:val="single" w:sz="6" w:space="0" w:color="auto"/>
              <w:left w:val="single" w:sz="6" w:space="0" w:color="auto"/>
              <w:bottom w:val="single" w:sz="6" w:space="0" w:color="auto"/>
              <w:right w:val="single" w:sz="6" w:space="0" w:color="auto"/>
            </w:tcBorders>
            <w:shd w:val="clear" w:color="auto" w:fill="215868"/>
            <w:vAlign w:val="center"/>
          </w:tcPr>
          <w:p w:rsidR="00D92A12" w:rsidRPr="008D1CCE" w:rsidRDefault="00D92A12" w:rsidP="00FA7225">
            <w:pPr>
              <w:pStyle w:val="Style60"/>
              <w:widowControl/>
              <w:jc w:val="center"/>
              <w:rPr>
                <w:rStyle w:val="FontStyle141"/>
                <w:rFonts w:ascii="Times New Roman" w:hAnsi="Times New Roman" w:cs="Times New Roman"/>
                <w:color w:val="FFFFFF"/>
                <w:sz w:val="20"/>
                <w:szCs w:val="20"/>
              </w:rPr>
            </w:pPr>
            <w:r w:rsidRPr="008D1CCE">
              <w:rPr>
                <w:rStyle w:val="FontStyle141"/>
                <w:rFonts w:ascii="Times New Roman" w:hAnsi="Times New Roman" w:cs="Times New Roman"/>
                <w:color w:val="FFFFFF"/>
                <w:sz w:val="20"/>
                <w:szCs w:val="20"/>
              </w:rPr>
              <w:t xml:space="preserve">НАСЕЛЕНИЕ </w:t>
            </w:r>
            <w:r w:rsidRPr="008D1CCE">
              <w:rPr>
                <w:rStyle w:val="FontStyle141"/>
                <w:rFonts w:ascii="Times New Roman" w:hAnsi="Times New Roman" w:cs="Times New Roman"/>
                <w:bCs w:val="0"/>
                <w:color w:val="FFFFFF"/>
                <w:sz w:val="20"/>
                <w:szCs w:val="20"/>
              </w:rPr>
              <w:t>обслужвано от „ВиК”ООД-Перник</w:t>
            </w:r>
            <w:r w:rsidRPr="008D1CCE">
              <w:rPr>
                <w:rStyle w:val="FontStyle141"/>
                <w:rFonts w:ascii="Times New Roman" w:hAnsi="Times New Roman" w:cs="Times New Roman"/>
                <w:color w:val="FFFFFF"/>
                <w:sz w:val="20"/>
                <w:szCs w:val="20"/>
              </w:rPr>
              <w:t>, БР.</w:t>
            </w:r>
          </w:p>
        </w:tc>
      </w:tr>
      <w:tr w:rsidR="00D92A12" w:rsidRPr="008D1CCE" w:rsidTr="008D1CCE">
        <w:trPr>
          <w:trHeight w:val="318"/>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Перник</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24</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91 240</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EB6FCC"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2</w:t>
            </w:r>
            <w:r w:rsidR="00EB6FCC">
              <w:rPr>
                <w:rStyle w:val="FontStyle141"/>
                <w:rFonts w:ascii="Times New Roman" w:hAnsi="Times New Roman" w:cs="Times New Roman"/>
                <w:sz w:val="20"/>
                <w:szCs w:val="20"/>
              </w:rPr>
              <w:t>1</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636B78">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91 057</w:t>
            </w:r>
          </w:p>
        </w:tc>
      </w:tr>
      <w:tr w:rsidR="00D92A12" w:rsidRPr="008D1CCE" w:rsidTr="008D1CCE">
        <w:trPr>
          <w:trHeight w:val="245"/>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2</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Радомир</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32</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19 322</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21</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18 182</w:t>
            </w:r>
          </w:p>
        </w:tc>
      </w:tr>
      <w:tr w:rsidR="00D92A12" w:rsidRPr="008D1CCE" w:rsidTr="008D1CCE">
        <w:trPr>
          <w:trHeight w:val="245"/>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3</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Брезник</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35</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6 455</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31</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6 428</w:t>
            </w:r>
          </w:p>
        </w:tc>
      </w:tr>
      <w:tr w:rsidR="00D92A12" w:rsidRPr="008D1CCE" w:rsidTr="008D1CCE">
        <w:trPr>
          <w:trHeight w:val="245"/>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4</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Трън</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52</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4 069</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32</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lang w:val="en-US"/>
              </w:rPr>
              <w:t>3</w:t>
            </w:r>
            <w:r w:rsidRPr="008D1CCE">
              <w:rPr>
                <w:rStyle w:val="FontStyle141"/>
                <w:rFonts w:ascii="Times New Roman" w:hAnsi="Times New Roman" w:cs="Times New Roman"/>
                <w:sz w:val="20"/>
                <w:szCs w:val="20"/>
              </w:rPr>
              <w:t xml:space="preserve"> </w:t>
            </w:r>
            <w:r w:rsidRPr="008D1CCE">
              <w:rPr>
                <w:rStyle w:val="FontStyle141"/>
                <w:rFonts w:ascii="Times New Roman" w:hAnsi="Times New Roman" w:cs="Times New Roman"/>
                <w:sz w:val="20"/>
                <w:szCs w:val="20"/>
                <w:lang w:val="en-US"/>
              </w:rPr>
              <w:t>6</w:t>
            </w:r>
            <w:r w:rsidRPr="008D1CCE">
              <w:rPr>
                <w:rStyle w:val="FontStyle141"/>
                <w:rFonts w:ascii="Times New Roman" w:hAnsi="Times New Roman" w:cs="Times New Roman"/>
                <w:sz w:val="20"/>
                <w:szCs w:val="20"/>
              </w:rPr>
              <w:t>45</w:t>
            </w:r>
          </w:p>
        </w:tc>
      </w:tr>
      <w:tr w:rsidR="00D92A12" w:rsidRPr="008D1CCE" w:rsidTr="008D1CCE">
        <w:trPr>
          <w:trHeight w:val="231"/>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5</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Земен</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18</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2 610</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200AA3" w:rsidP="00FA7225">
            <w:pPr>
              <w:pStyle w:val="Style60"/>
              <w:widowControl/>
              <w:jc w:val="center"/>
              <w:rPr>
                <w:rStyle w:val="FontStyle141"/>
                <w:rFonts w:ascii="Times New Roman" w:hAnsi="Times New Roman" w:cs="Times New Roman"/>
                <w:sz w:val="20"/>
                <w:szCs w:val="20"/>
              </w:rPr>
            </w:pPr>
            <w:r>
              <w:rPr>
                <w:rStyle w:val="FontStyle141"/>
                <w:rFonts w:ascii="Times New Roman" w:hAnsi="Times New Roman" w:cs="Times New Roman"/>
                <w:sz w:val="20"/>
                <w:szCs w:val="20"/>
              </w:rPr>
              <w:t>14</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lang w:val="en-US"/>
              </w:rPr>
              <w:t>2</w:t>
            </w:r>
            <w:r w:rsidRPr="008D1CCE">
              <w:rPr>
                <w:rStyle w:val="FontStyle141"/>
                <w:rFonts w:ascii="Times New Roman" w:hAnsi="Times New Roman" w:cs="Times New Roman"/>
                <w:sz w:val="20"/>
                <w:szCs w:val="20"/>
              </w:rPr>
              <w:t xml:space="preserve"> </w:t>
            </w:r>
            <w:r w:rsidRPr="008D1CCE">
              <w:rPr>
                <w:rStyle w:val="FontStyle141"/>
                <w:rFonts w:ascii="Times New Roman" w:hAnsi="Times New Roman" w:cs="Times New Roman"/>
                <w:sz w:val="20"/>
                <w:szCs w:val="20"/>
                <w:lang w:val="en-US"/>
              </w:rPr>
              <w:t>5</w:t>
            </w:r>
            <w:r w:rsidRPr="008D1CCE">
              <w:rPr>
                <w:rStyle w:val="FontStyle141"/>
                <w:rFonts w:ascii="Times New Roman" w:hAnsi="Times New Roman" w:cs="Times New Roman"/>
                <w:sz w:val="20"/>
                <w:szCs w:val="20"/>
              </w:rPr>
              <w:t>43</w:t>
            </w:r>
          </w:p>
        </w:tc>
      </w:tr>
      <w:tr w:rsidR="00D92A12" w:rsidRPr="008D1CCE" w:rsidTr="008D1CCE">
        <w:trPr>
          <w:trHeight w:val="245"/>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6</w:t>
            </w: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Община Ковачевци</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10</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1 760</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7</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lang w:val="en-US"/>
              </w:rPr>
              <w:t>1</w:t>
            </w:r>
            <w:r w:rsidRPr="008D1CCE">
              <w:rPr>
                <w:rStyle w:val="FontStyle141"/>
                <w:rFonts w:ascii="Times New Roman" w:hAnsi="Times New Roman" w:cs="Times New Roman"/>
                <w:sz w:val="20"/>
                <w:szCs w:val="20"/>
              </w:rPr>
              <w:t xml:space="preserve"> 379</w:t>
            </w:r>
          </w:p>
        </w:tc>
      </w:tr>
      <w:tr w:rsidR="00D92A12" w:rsidRPr="008D1CCE" w:rsidTr="00AF6C4C">
        <w:trPr>
          <w:trHeight w:val="245"/>
        </w:trPr>
        <w:tc>
          <w:tcPr>
            <w:tcW w:w="34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57480A">
            <w:pPr>
              <w:pStyle w:val="Style106"/>
              <w:widowControl/>
              <w:jc w:val="center"/>
              <w:rPr>
                <w:rFonts w:ascii="Times New Roman" w:hAnsi="Times New Roman"/>
                <w:sz w:val="20"/>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ОБЩО:</w:t>
            </w:r>
          </w:p>
        </w:tc>
        <w:tc>
          <w:tcPr>
            <w:tcW w:w="1253"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center"/>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171</w:t>
            </w:r>
          </w:p>
        </w:tc>
        <w:tc>
          <w:tcPr>
            <w:tcW w:w="1504" w:type="dxa"/>
            <w:tcBorders>
              <w:top w:val="single" w:sz="6" w:space="0" w:color="auto"/>
              <w:left w:val="single" w:sz="6" w:space="0" w:color="auto"/>
              <w:bottom w:val="single" w:sz="6" w:space="0" w:color="auto"/>
              <w:right w:val="single" w:sz="6" w:space="0" w:color="auto"/>
            </w:tcBorders>
            <w:vAlign w:val="center"/>
          </w:tcPr>
          <w:p w:rsidR="00D92A12" w:rsidRPr="008D1CCE" w:rsidRDefault="00D92A12" w:rsidP="00FA7225">
            <w:pPr>
              <w:pStyle w:val="Style60"/>
              <w:widowControl/>
              <w:jc w:val="right"/>
              <w:rPr>
                <w:rStyle w:val="FontStyle141"/>
                <w:rFonts w:ascii="Times New Roman" w:hAnsi="Times New Roman" w:cs="Times New Roman"/>
                <w:sz w:val="20"/>
                <w:szCs w:val="20"/>
              </w:rPr>
            </w:pPr>
            <w:r w:rsidRPr="008D1CCE">
              <w:rPr>
                <w:rStyle w:val="FontStyle141"/>
                <w:rFonts w:ascii="Times New Roman" w:hAnsi="Times New Roman" w:cs="Times New Roman"/>
                <w:sz w:val="20"/>
                <w:szCs w:val="20"/>
              </w:rPr>
              <w:t>125 456</w:t>
            </w:r>
          </w:p>
        </w:tc>
        <w:tc>
          <w:tcPr>
            <w:tcW w:w="1542" w:type="dxa"/>
            <w:tcBorders>
              <w:top w:val="single" w:sz="6" w:space="0" w:color="auto"/>
              <w:left w:val="single" w:sz="6" w:space="0" w:color="auto"/>
              <w:bottom w:val="single" w:sz="6" w:space="0" w:color="auto"/>
              <w:right w:val="single" w:sz="6" w:space="0" w:color="auto"/>
            </w:tcBorders>
            <w:vAlign w:val="center"/>
          </w:tcPr>
          <w:p w:rsidR="00D92A12" w:rsidRPr="008D1CCE" w:rsidRDefault="00EB6FCC" w:rsidP="00FA7225">
            <w:pPr>
              <w:pStyle w:val="Style60"/>
              <w:widowControl/>
              <w:jc w:val="center"/>
              <w:rPr>
                <w:rStyle w:val="FontStyle141"/>
                <w:rFonts w:ascii="Times New Roman" w:hAnsi="Times New Roman" w:cs="Times New Roman"/>
                <w:sz w:val="20"/>
                <w:szCs w:val="20"/>
              </w:rPr>
            </w:pPr>
            <w:r>
              <w:rPr>
                <w:rStyle w:val="FontStyle141"/>
                <w:rFonts w:ascii="Times New Roman" w:hAnsi="Times New Roman" w:cs="Times New Roman"/>
                <w:sz w:val="20"/>
                <w:szCs w:val="20"/>
              </w:rPr>
              <w:t>12</w:t>
            </w:r>
            <w:r w:rsidR="00200AA3">
              <w:rPr>
                <w:rStyle w:val="FontStyle141"/>
                <w:rFonts w:ascii="Times New Roman" w:hAnsi="Times New Roman" w:cs="Times New Roman"/>
                <w:sz w:val="20"/>
                <w:szCs w:val="20"/>
              </w:rPr>
              <w:t>6</w:t>
            </w:r>
          </w:p>
        </w:tc>
        <w:tc>
          <w:tcPr>
            <w:tcW w:w="1594" w:type="dxa"/>
            <w:tcBorders>
              <w:top w:val="single" w:sz="6" w:space="0" w:color="auto"/>
              <w:left w:val="single" w:sz="6" w:space="0" w:color="auto"/>
              <w:bottom w:val="single" w:sz="6" w:space="0" w:color="auto"/>
              <w:right w:val="single" w:sz="6" w:space="0" w:color="auto"/>
            </w:tcBorders>
            <w:vAlign w:val="center"/>
          </w:tcPr>
          <w:p w:rsidR="00D92A12" w:rsidRPr="00850BB4" w:rsidRDefault="00D92A12" w:rsidP="00850BB4">
            <w:pPr>
              <w:pStyle w:val="Style60"/>
              <w:widowControl/>
              <w:jc w:val="right"/>
              <w:rPr>
                <w:rStyle w:val="FontStyle141"/>
                <w:rFonts w:ascii="Times New Roman" w:hAnsi="Times New Roman" w:cs="Times New Roman"/>
                <w:sz w:val="20"/>
                <w:szCs w:val="20"/>
                <w:lang w:val="en-US"/>
              </w:rPr>
            </w:pPr>
            <w:r w:rsidRPr="008D1CCE">
              <w:rPr>
                <w:rStyle w:val="FontStyle141"/>
                <w:rFonts w:ascii="Times New Roman" w:hAnsi="Times New Roman" w:cs="Times New Roman"/>
                <w:sz w:val="20"/>
                <w:szCs w:val="20"/>
                <w:lang w:val="en-US"/>
              </w:rPr>
              <w:t>12</w:t>
            </w:r>
            <w:r w:rsidRPr="008D1CCE">
              <w:rPr>
                <w:rStyle w:val="FontStyle141"/>
                <w:rFonts w:ascii="Times New Roman" w:hAnsi="Times New Roman" w:cs="Times New Roman"/>
                <w:sz w:val="20"/>
                <w:szCs w:val="20"/>
              </w:rPr>
              <w:t>3 2</w:t>
            </w:r>
            <w:r w:rsidR="00850BB4">
              <w:rPr>
                <w:rStyle w:val="FontStyle141"/>
                <w:rFonts w:ascii="Times New Roman" w:hAnsi="Times New Roman" w:cs="Times New Roman"/>
                <w:sz w:val="20"/>
                <w:szCs w:val="20"/>
                <w:lang w:val="en-US"/>
              </w:rPr>
              <w:t>34</w:t>
            </w:r>
          </w:p>
        </w:tc>
      </w:tr>
    </w:tbl>
    <w:p w:rsidR="00586398" w:rsidRDefault="00586398" w:rsidP="00586398">
      <w:pPr>
        <w:pStyle w:val="Style15"/>
        <w:widowControl/>
        <w:spacing w:before="106"/>
        <w:ind w:left="540" w:firstLine="0"/>
        <w:rPr>
          <w:rStyle w:val="FontStyle160"/>
          <w:b/>
        </w:rPr>
      </w:pPr>
      <w:r w:rsidRPr="00A44498">
        <w:rPr>
          <w:rStyle w:val="FontStyle160"/>
          <w:bCs/>
          <w:i/>
        </w:rPr>
        <w:t>Броят на жителите на област Перник по населени места, съгласно данни от НСИ</w:t>
      </w:r>
    </w:p>
    <w:p w:rsidR="00011597" w:rsidRDefault="00011597">
      <w:pPr>
        <w:suppressAutoHyphens w:val="0"/>
        <w:jc w:val="left"/>
        <w:rPr>
          <w:b/>
          <w:bCs/>
          <w:sz w:val="20"/>
          <w:szCs w:val="20"/>
          <w:lang w:val="ru-RU" w:eastAsia="bg-BG"/>
        </w:rPr>
      </w:pPr>
      <w:r>
        <w:rPr>
          <w:b/>
          <w:bCs/>
          <w:sz w:val="20"/>
          <w:szCs w:val="20"/>
          <w:lang w:val="ru-RU"/>
        </w:rPr>
        <w:br w:type="page"/>
      </w:r>
    </w:p>
    <w:p w:rsidR="00EB6FCC" w:rsidRPr="00460851" w:rsidRDefault="00EB6FCC" w:rsidP="00EB6FCC">
      <w:pPr>
        <w:pStyle w:val="Style15"/>
        <w:widowControl/>
        <w:spacing w:before="115"/>
        <w:ind w:firstLine="0"/>
        <w:rPr>
          <w:b/>
          <w:bCs/>
          <w:sz w:val="20"/>
          <w:szCs w:val="20"/>
          <w:lang w:val="ru-RU"/>
        </w:rPr>
      </w:pPr>
      <w:r w:rsidRPr="00460851">
        <w:rPr>
          <w:b/>
          <w:bCs/>
          <w:sz w:val="20"/>
          <w:szCs w:val="20"/>
          <w:lang w:val="ru-RU"/>
        </w:rPr>
        <w:lastRenderedPageBreak/>
        <w:t>Селища без централно водоснабдяване на обособената територия, обслужвана от ВиК дружеството през 2016 г. са:</w:t>
      </w:r>
    </w:p>
    <w:p w:rsidR="00EB6FCC" w:rsidRPr="00460851" w:rsidRDefault="00EB6FCC" w:rsidP="00EB6FCC">
      <w:pPr>
        <w:pStyle w:val="Style15"/>
        <w:widowControl/>
        <w:spacing w:before="91" w:line="259" w:lineRule="exact"/>
        <w:ind w:firstLine="269"/>
        <w:rPr>
          <w:rStyle w:val="FontStyle159"/>
        </w:rPr>
      </w:pPr>
      <w:r w:rsidRPr="00460851">
        <w:rPr>
          <w:rStyle w:val="FontStyle159"/>
        </w:rPr>
        <w:t xml:space="preserve">Община Перник </w:t>
      </w:r>
    </w:p>
    <w:p w:rsidR="00EB6FCC" w:rsidRPr="00460851" w:rsidRDefault="00EB6FCC" w:rsidP="00EB6FCC">
      <w:pPr>
        <w:numPr>
          <w:ilvl w:val="0"/>
          <w:numId w:val="40"/>
        </w:numPr>
        <w:suppressAutoHyphens w:val="0"/>
        <w:rPr>
          <w:sz w:val="20"/>
          <w:szCs w:val="20"/>
          <w:lang w:val="bg-BG"/>
        </w:rPr>
      </w:pPr>
      <w:r w:rsidRPr="00460851">
        <w:rPr>
          <w:sz w:val="20"/>
          <w:szCs w:val="20"/>
          <w:lang w:val="bg-BG"/>
        </w:rPr>
        <w:t xml:space="preserve">с. Планиница - с население 30 жители; </w:t>
      </w:r>
    </w:p>
    <w:p w:rsidR="00EB6FCC" w:rsidRPr="00460851" w:rsidRDefault="00EB6FCC" w:rsidP="00EB6FCC">
      <w:pPr>
        <w:numPr>
          <w:ilvl w:val="0"/>
          <w:numId w:val="40"/>
        </w:numPr>
        <w:suppressAutoHyphens w:val="0"/>
        <w:rPr>
          <w:sz w:val="20"/>
          <w:szCs w:val="20"/>
          <w:lang w:val="bg-BG"/>
        </w:rPr>
      </w:pPr>
      <w:r w:rsidRPr="00460851">
        <w:rPr>
          <w:sz w:val="20"/>
          <w:szCs w:val="20"/>
          <w:lang w:val="bg-BG"/>
        </w:rPr>
        <w:t xml:space="preserve">с. Селищен дол - с население 131 жители; </w:t>
      </w:r>
    </w:p>
    <w:p w:rsidR="00EB6FCC" w:rsidRPr="00460851" w:rsidRDefault="00EB6FCC" w:rsidP="00EB6FCC">
      <w:pPr>
        <w:numPr>
          <w:ilvl w:val="0"/>
          <w:numId w:val="40"/>
        </w:numPr>
        <w:suppressAutoHyphens w:val="0"/>
        <w:rPr>
          <w:sz w:val="20"/>
          <w:szCs w:val="20"/>
          <w:lang w:val="bg-BG"/>
        </w:rPr>
      </w:pPr>
      <w:r w:rsidRPr="00460851">
        <w:rPr>
          <w:sz w:val="20"/>
          <w:szCs w:val="20"/>
          <w:lang w:val="bg-BG"/>
        </w:rPr>
        <w:t xml:space="preserve">с. Чуйпетлово - с население 22 жители. </w:t>
      </w:r>
    </w:p>
    <w:p w:rsidR="00EB6FCC" w:rsidRPr="00460851" w:rsidRDefault="00EB6FCC" w:rsidP="00EB6FCC">
      <w:pPr>
        <w:pStyle w:val="Style15"/>
        <w:widowControl/>
        <w:spacing w:before="91" w:line="259" w:lineRule="exact"/>
        <w:ind w:firstLine="269"/>
        <w:rPr>
          <w:rStyle w:val="FontStyle159"/>
        </w:rPr>
      </w:pPr>
      <w:r w:rsidRPr="00460851">
        <w:rPr>
          <w:rStyle w:val="FontStyle159"/>
        </w:rPr>
        <w:t xml:space="preserve">Община Радомир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Байкалско - с население 53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Беланица - с население 10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Бобораци - с население 75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Горна Диканя - с население 207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Долни Раковец - с население 299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Драгомирово - с население 24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Житуша - с население 105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Кошарите - с население 63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Поцърненци - с население 69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Прибой - с население 186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Радибош - с население 49 жители. </w:t>
      </w:r>
    </w:p>
    <w:p w:rsidR="00EB6FCC" w:rsidRPr="00460851" w:rsidRDefault="00EB6FCC" w:rsidP="00EB6FCC">
      <w:pPr>
        <w:pStyle w:val="Style15"/>
        <w:widowControl/>
        <w:spacing w:before="91" w:line="259" w:lineRule="exact"/>
        <w:ind w:firstLine="269"/>
        <w:rPr>
          <w:rStyle w:val="FontStyle159"/>
        </w:rPr>
      </w:pPr>
      <w:r w:rsidRPr="00460851">
        <w:rPr>
          <w:rStyle w:val="FontStyle159"/>
        </w:rPr>
        <w:t xml:space="preserve">Община Брезник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Арзан - с население 14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Билинци - с население 5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Гоз - с население 7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Озърновци - с население 1 жители.</w:t>
      </w:r>
    </w:p>
    <w:p w:rsidR="00EB6FCC" w:rsidRPr="00460851" w:rsidRDefault="00EB6FCC" w:rsidP="00EB6FCC">
      <w:pPr>
        <w:pStyle w:val="Style15"/>
        <w:widowControl/>
        <w:spacing w:before="91" w:line="259" w:lineRule="exact"/>
        <w:ind w:firstLine="269"/>
        <w:rPr>
          <w:rStyle w:val="FontStyle159"/>
        </w:rPr>
      </w:pPr>
      <w:r w:rsidRPr="00460851">
        <w:rPr>
          <w:rStyle w:val="FontStyle159"/>
        </w:rPr>
        <w:t xml:space="preserve">Община Трън </w:t>
      </w:r>
    </w:p>
    <w:p w:rsidR="00EB6FCC" w:rsidRPr="00460851" w:rsidRDefault="00EB6FCC" w:rsidP="00EB6FCC">
      <w:pPr>
        <w:numPr>
          <w:ilvl w:val="0"/>
          <w:numId w:val="40"/>
        </w:numPr>
        <w:suppressAutoHyphens w:val="0"/>
        <w:rPr>
          <w:sz w:val="20"/>
          <w:szCs w:val="20"/>
          <w:lang w:val="ru-RU"/>
        </w:rPr>
      </w:pPr>
      <w:r w:rsidRPr="00460851">
        <w:rPr>
          <w:sz w:val="20"/>
          <w:szCs w:val="20"/>
          <w:lang w:val="bg-BG"/>
        </w:rPr>
        <w:t>с</w:t>
      </w:r>
      <w:r w:rsidRPr="00460851">
        <w:rPr>
          <w:sz w:val="20"/>
          <w:szCs w:val="20"/>
          <w:lang w:val="ru-RU"/>
        </w:rPr>
        <w:t>. Банкя - с население 11 жители;</w:t>
      </w:r>
      <w:r w:rsidRPr="00460851">
        <w:rPr>
          <w:lang w:val="ru-RU"/>
        </w:rPr>
        <w:t xml:space="preserve">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Богойна - с население 5 жители;</w:t>
      </w:r>
      <w:r w:rsidRPr="00460851">
        <w:rPr>
          <w:lang w:val="ru-RU"/>
        </w:rPr>
        <w:t xml:space="preserve">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Бутроинци - с население 13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Велиново - с население 27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Видрар - с население 10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Горна Мелна - с население 11 житeли;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Горачевци - с население 52 житeли;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Докьовци - с население 31 житeли;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Долна Мелна - с население 31 житeли;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Къшле - с население 1 житeли;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Лева река - с население 38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Лешниковци - с население 18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Лялинци - с население 35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Милкьовци - с население 27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Неделково - с население 58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Пенкьовци - с население 24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Проданча - с население 8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Студен извор - с население 8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Цегриловци - с население 15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Шипковица - с население 1 жители.</w:t>
      </w:r>
      <w:r w:rsidRPr="00460851">
        <w:rPr>
          <w:lang w:val="ru-RU"/>
        </w:rPr>
        <w:t xml:space="preserve"> </w:t>
      </w:r>
    </w:p>
    <w:p w:rsidR="00EB6FCC" w:rsidRPr="00460851" w:rsidRDefault="00EB6FCC" w:rsidP="00EB6FCC">
      <w:pPr>
        <w:pStyle w:val="Style15"/>
        <w:widowControl/>
        <w:spacing w:before="91" w:line="259" w:lineRule="exact"/>
        <w:ind w:firstLine="269"/>
        <w:rPr>
          <w:rStyle w:val="FontStyle159"/>
        </w:rPr>
      </w:pPr>
      <w:r w:rsidRPr="00460851">
        <w:rPr>
          <w:rStyle w:val="FontStyle159"/>
        </w:rPr>
        <w:t xml:space="preserve">Община Земен </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Беренде - с население 29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Одраница  - с население 15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Падине - с население 10 жители; </w:t>
      </w:r>
    </w:p>
    <w:p w:rsidR="00EB6FCC" w:rsidRPr="00460851" w:rsidRDefault="00EB6FCC" w:rsidP="00EB6FCC">
      <w:pPr>
        <w:numPr>
          <w:ilvl w:val="0"/>
          <w:numId w:val="40"/>
        </w:numPr>
        <w:suppressAutoHyphens w:val="0"/>
        <w:rPr>
          <w:sz w:val="20"/>
          <w:szCs w:val="20"/>
          <w:lang w:val="ru-RU"/>
        </w:rPr>
      </w:pPr>
      <w:r w:rsidRPr="00460851">
        <w:rPr>
          <w:sz w:val="20"/>
          <w:szCs w:val="20"/>
          <w:lang w:val="ru-RU"/>
        </w:rPr>
        <w:t xml:space="preserve">с. Раянци - с население 13 жители. </w:t>
      </w:r>
    </w:p>
    <w:p w:rsidR="00EB6FCC" w:rsidRPr="00460851" w:rsidRDefault="00EB6FCC" w:rsidP="00EB6FCC">
      <w:pPr>
        <w:pStyle w:val="Style15"/>
        <w:widowControl/>
        <w:spacing w:before="91" w:line="259" w:lineRule="exact"/>
        <w:ind w:firstLine="269"/>
        <w:rPr>
          <w:rStyle w:val="FontStyle159"/>
        </w:rPr>
      </w:pPr>
      <w:r w:rsidRPr="00460851">
        <w:rPr>
          <w:rStyle w:val="FontStyle159"/>
        </w:rPr>
        <w:t>Община Ковачевци: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Сирищник  - с население  329 жители;</w:t>
      </w:r>
    </w:p>
    <w:p w:rsidR="00EB6FCC" w:rsidRPr="00460851" w:rsidRDefault="00EB6FCC" w:rsidP="00EB6FCC">
      <w:pPr>
        <w:numPr>
          <w:ilvl w:val="0"/>
          <w:numId w:val="40"/>
        </w:numPr>
        <w:suppressAutoHyphens w:val="0"/>
        <w:rPr>
          <w:sz w:val="20"/>
          <w:szCs w:val="20"/>
          <w:lang w:val="ru-RU"/>
        </w:rPr>
      </w:pPr>
      <w:r w:rsidRPr="00460851">
        <w:rPr>
          <w:sz w:val="20"/>
          <w:szCs w:val="20"/>
          <w:lang w:val="ru-RU"/>
        </w:rPr>
        <w:t>с. Слатино  - с население  6 жители;</w:t>
      </w:r>
    </w:p>
    <w:p w:rsidR="00586398" w:rsidRDefault="00EB6FCC" w:rsidP="0026406E">
      <w:pPr>
        <w:numPr>
          <w:ilvl w:val="0"/>
          <w:numId w:val="40"/>
        </w:numPr>
        <w:suppressAutoHyphens w:val="0"/>
        <w:rPr>
          <w:sz w:val="20"/>
          <w:szCs w:val="20"/>
          <w:lang w:val="ru-RU"/>
        </w:rPr>
      </w:pPr>
      <w:r w:rsidRPr="00460851">
        <w:rPr>
          <w:sz w:val="20"/>
          <w:szCs w:val="20"/>
          <w:lang w:val="ru-RU"/>
        </w:rPr>
        <w:t>с. Чепино   - с население 46 жители.</w:t>
      </w:r>
    </w:p>
    <w:p w:rsidR="0026406E" w:rsidRPr="0026406E" w:rsidRDefault="0026406E" w:rsidP="0026406E">
      <w:pPr>
        <w:suppressAutoHyphens w:val="0"/>
        <w:ind w:left="720"/>
        <w:rPr>
          <w:rStyle w:val="FontStyle160"/>
          <w:lang w:val="ru-RU"/>
        </w:rPr>
      </w:pPr>
    </w:p>
    <w:p w:rsidR="00011597" w:rsidRDefault="00011597">
      <w:pPr>
        <w:suppressAutoHyphens w:val="0"/>
        <w:jc w:val="left"/>
        <w:rPr>
          <w:rStyle w:val="FontStyle160"/>
          <w:b/>
          <w:lang w:val="bg-BG" w:eastAsia="bg-BG"/>
        </w:rPr>
      </w:pPr>
      <w:r>
        <w:rPr>
          <w:rStyle w:val="FontStyle160"/>
          <w:b/>
        </w:rPr>
        <w:br w:type="page"/>
      </w:r>
    </w:p>
    <w:p w:rsidR="00D92A12" w:rsidRPr="008D1CCE" w:rsidRDefault="00D92A12" w:rsidP="003F2DB9">
      <w:pPr>
        <w:pStyle w:val="Style15"/>
        <w:widowControl/>
        <w:numPr>
          <w:ilvl w:val="0"/>
          <w:numId w:val="7"/>
        </w:numPr>
        <w:spacing w:before="106"/>
        <w:ind w:left="540" w:hanging="180"/>
        <w:rPr>
          <w:rStyle w:val="FontStyle160"/>
          <w:b/>
        </w:rPr>
      </w:pPr>
      <w:r w:rsidRPr="008D1CCE">
        <w:rPr>
          <w:rStyle w:val="FontStyle160"/>
          <w:b/>
        </w:rPr>
        <w:lastRenderedPageBreak/>
        <w:t>Клиентски групи</w:t>
      </w:r>
    </w:p>
    <w:p w:rsidR="00D92A12" w:rsidRPr="008D1CCE" w:rsidRDefault="00DF589F" w:rsidP="00AE0464">
      <w:pPr>
        <w:pStyle w:val="Style15"/>
        <w:widowControl/>
        <w:rPr>
          <w:rStyle w:val="FontStyle160"/>
          <w:bCs/>
        </w:rPr>
      </w:pPr>
      <w:r>
        <w:rPr>
          <w:rStyle w:val="FontStyle160"/>
          <w:bCs/>
        </w:rPr>
        <w:t>„ВиК” ООД -</w:t>
      </w:r>
      <w:r>
        <w:rPr>
          <w:rStyle w:val="FontStyle160"/>
          <w:bCs/>
          <w:lang w:val="en-US"/>
        </w:rPr>
        <w:t xml:space="preserve"> </w:t>
      </w:r>
      <w:r w:rsidR="00D92A12" w:rsidRPr="008E4A95">
        <w:rPr>
          <w:rStyle w:val="FontStyle160"/>
          <w:bCs/>
        </w:rPr>
        <w:t xml:space="preserve">Перник </w:t>
      </w:r>
      <w:r w:rsidR="009A631D" w:rsidRPr="008E4A95">
        <w:rPr>
          <w:rStyle w:val="FontStyle160"/>
          <w:bCs/>
        </w:rPr>
        <w:t>предоставя услугата „</w:t>
      </w:r>
      <w:r w:rsidR="00D92A12" w:rsidRPr="008E4A95">
        <w:rPr>
          <w:rStyle w:val="FontStyle160"/>
          <w:bCs/>
        </w:rPr>
        <w:t>доставя</w:t>
      </w:r>
      <w:r w:rsidR="009A631D" w:rsidRPr="008E4A95">
        <w:rPr>
          <w:rStyle w:val="FontStyle160"/>
          <w:bCs/>
        </w:rPr>
        <w:t xml:space="preserve">не на </w:t>
      </w:r>
      <w:r w:rsidR="00D92A12" w:rsidRPr="008E4A95">
        <w:rPr>
          <w:rStyle w:val="FontStyle160"/>
          <w:bCs/>
        </w:rPr>
        <w:t>вода</w:t>
      </w:r>
      <w:r w:rsidR="009A631D" w:rsidRPr="008E4A95">
        <w:rPr>
          <w:rStyle w:val="FontStyle160"/>
          <w:bCs/>
        </w:rPr>
        <w:t>”</w:t>
      </w:r>
      <w:r w:rsidR="00D92A12" w:rsidRPr="008E4A95">
        <w:rPr>
          <w:rStyle w:val="FontStyle160"/>
          <w:bCs/>
        </w:rPr>
        <w:t xml:space="preserve"> до следните клиентски групи: население, промишленост, селско стопанство и други. За услуг</w:t>
      </w:r>
      <w:r w:rsidR="009A631D" w:rsidRPr="008E4A95">
        <w:rPr>
          <w:rStyle w:val="FontStyle160"/>
          <w:bCs/>
        </w:rPr>
        <w:t>ите „</w:t>
      </w:r>
      <w:r w:rsidR="00D92A12" w:rsidRPr="008E4A95">
        <w:rPr>
          <w:rStyle w:val="FontStyle160"/>
          <w:bCs/>
        </w:rPr>
        <w:t xml:space="preserve">отвеждане </w:t>
      </w:r>
      <w:r w:rsidR="009A631D" w:rsidRPr="008E4A95">
        <w:rPr>
          <w:rStyle w:val="FontStyle160"/>
          <w:bCs/>
        </w:rPr>
        <w:t xml:space="preserve">на отпадъчни води” </w:t>
      </w:r>
      <w:r w:rsidR="00D92A12" w:rsidRPr="008E4A95">
        <w:rPr>
          <w:rStyle w:val="FontStyle160"/>
          <w:bCs/>
        </w:rPr>
        <w:t xml:space="preserve">и </w:t>
      </w:r>
      <w:r w:rsidR="009A631D" w:rsidRPr="008E4A95">
        <w:rPr>
          <w:rStyle w:val="FontStyle160"/>
          <w:bCs/>
        </w:rPr>
        <w:t>„</w:t>
      </w:r>
      <w:r w:rsidR="00D92A12" w:rsidRPr="008E4A95">
        <w:rPr>
          <w:rStyle w:val="FontStyle160"/>
          <w:bCs/>
        </w:rPr>
        <w:t>пречистване на отпадъчни води</w:t>
      </w:r>
      <w:r w:rsidR="009A631D" w:rsidRPr="008E4A95">
        <w:rPr>
          <w:rStyle w:val="FontStyle160"/>
          <w:bCs/>
        </w:rPr>
        <w:t>”</w:t>
      </w:r>
      <w:r w:rsidR="00D92A12" w:rsidRPr="008E4A95">
        <w:rPr>
          <w:rStyle w:val="FontStyle160"/>
          <w:bCs/>
        </w:rPr>
        <w:t xml:space="preserve"> се използват същите клиентски групи</w:t>
      </w:r>
      <w:r w:rsidR="009A631D" w:rsidRPr="008E4A95">
        <w:rPr>
          <w:rStyle w:val="FontStyle160"/>
          <w:bCs/>
        </w:rPr>
        <w:t>. За услугата „пречистване на отпадъчни води”</w:t>
      </w:r>
      <w:r w:rsidR="00D92A12" w:rsidRPr="008E4A95">
        <w:rPr>
          <w:rStyle w:val="FontStyle160"/>
          <w:bCs/>
        </w:rPr>
        <w:t>, в зависимост от степента на замърсеност на потока, отпадъчните води се разделят на 1, 2 и 3 степен.</w:t>
      </w:r>
    </w:p>
    <w:p w:rsidR="00D92A12" w:rsidRPr="00B66E25" w:rsidRDefault="00D92A12" w:rsidP="003F2DB9">
      <w:pPr>
        <w:pStyle w:val="Style15"/>
        <w:widowControl/>
        <w:numPr>
          <w:ilvl w:val="0"/>
          <w:numId w:val="7"/>
        </w:numPr>
        <w:spacing w:before="106"/>
        <w:ind w:left="540" w:hanging="180"/>
        <w:rPr>
          <w:rStyle w:val="FontStyle160"/>
          <w:b/>
          <w:lang w:val="en-US"/>
        </w:rPr>
      </w:pPr>
      <w:r w:rsidRPr="008D1CCE">
        <w:rPr>
          <w:rStyle w:val="FontStyle160"/>
          <w:b/>
        </w:rPr>
        <w:t>Йерархия на ВиК системите</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 xml:space="preserve">Водоизточници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 xml:space="preserve">Съоръжения за пречистване </w:t>
      </w:r>
      <w:r w:rsidR="009E549F">
        <w:rPr>
          <w:rStyle w:val="FontStyle160"/>
          <w:i/>
        </w:rPr>
        <w:t xml:space="preserve">на </w:t>
      </w:r>
      <w:r w:rsidRPr="00DE53E4">
        <w:rPr>
          <w:rStyle w:val="FontStyle160"/>
          <w:i/>
        </w:rPr>
        <w:t xml:space="preserve">питейни води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Довеждащи водопроводи</w:t>
      </w:r>
      <w:r w:rsidR="00FC280A" w:rsidRPr="00DE53E4">
        <w:rPr>
          <w:rStyle w:val="FontStyle160"/>
          <w:i/>
        </w:rPr>
        <w:t xml:space="preserve"> </w:t>
      </w:r>
      <w:r w:rsidRPr="00DE53E4">
        <w:rPr>
          <w:rStyle w:val="FontStyle160"/>
          <w:i/>
        </w:rPr>
        <w:t xml:space="preserve">(водопреносна мрежа) </w:t>
      </w:r>
    </w:p>
    <w:p w:rsidR="008E4A95" w:rsidRPr="00DE53E4" w:rsidRDefault="008E4A95" w:rsidP="008E4A95">
      <w:pPr>
        <w:pStyle w:val="Style109"/>
        <w:widowControl/>
        <w:numPr>
          <w:ilvl w:val="0"/>
          <w:numId w:val="57"/>
        </w:numPr>
        <w:spacing w:line="240" w:lineRule="auto"/>
        <w:rPr>
          <w:rStyle w:val="FontStyle160"/>
          <w:i/>
        </w:rPr>
      </w:pPr>
      <w:r w:rsidRPr="00DE53E4">
        <w:rPr>
          <w:rStyle w:val="FontStyle160"/>
          <w:i/>
        </w:rPr>
        <w:t xml:space="preserve">Помпени станции за питейни води </w:t>
      </w:r>
    </w:p>
    <w:p w:rsidR="008E4A95" w:rsidRPr="00DE53E4" w:rsidRDefault="008E4A95" w:rsidP="008E4A95">
      <w:pPr>
        <w:pStyle w:val="Style109"/>
        <w:widowControl/>
        <w:numPr>
          <w:ilvl w:val="0"/>
          <w:numId w:val="57"/>
        </w:numPr>
        <w:spacing w:line="240" w:lineRule="auto"/>
        <w:rPr>
          <w:rStyle w:val="FontStyle160"/>
          <w:i/>
        </w:rPr>
      </w:pPr>
      <w:r w:rsidRPr="00DE53E4">
        <w:rPr>
          <w:rStyle w:val="FontStyle160"/>
          <w:i/>
        </w:rPr>
        <w:t xml:space="preserve">Резервоари за питейни води </w:t>
      </w:r>
    </w:p>
    <w:p w:rsidR="008E4A95" w:rsidRPr="00DE53E4" w:rsidRDefault="00B66E25" w:rsidP="008E4A95">
      <w:pPr>
        <w:pStyle w:val="Style109"/>
        <w:widowControl/>
        <w:numPr>
          <w:ilvl w:val="0"/>
          <w:numId w:val="57"/>
        </w:numPr>
        <w:spacing w:line="240" w:lineRule="auto"/>
        <w:rPr>
          <w:rStyle w:val="FontStyle160"/>
          <w:i/>
        </w:rPr>
      </w:pPr>
      <w:r w:rsidRPr="00DE53E4">
        <w:rPr>
          <w:rStyle w:val="FontStyle160"/>
          <w:i/>
        </w:rPr>
        <w:t xml:space="preserve">Разпределителна мрежа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 xml:space="preserve">Сградни водопроводни отклонения </w:t>
      </w:r>
    </w:p>
    <w:p w:rsidR="008E4A95" w:rsidRPr="00DE53E4" w:rsidRDefault="008E4A95" w:rsidP="008E4A95">
      <w:pPr>
        <w:pStyle w:val="Style109"/>
        <w:widowControl/>
        <w:numPr>
          <w:ilvl w:val="0"/>
          <w:numId w:val="57"/>
        </w:numPr>
        <w:spacing w:line="240" w:lineRule="auto"/>
        <w:rPr>
          <w:rStyle w:val="FontStyle160"/>
          <w:i/>
        </w:rPr>
      </w:pPr>
      <w:r w:rsidRPr="00DE53E4">
        <w:rPr>
          <w:rStyle w:val="FontStyle160"/>
          <w:i/>
        </w:rPr>
        <w:t xml:space="preserve">Сградни канализационни отклонения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 xml:space="preserve">Канализационна мрежа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 xml:space="preserve">Канализационни колектори </w:t>
      </w:r>
    </w:p>
    <w:p w:rsidR="00B66E25" w:rsidRPr="00DE53E4" w:rsidRDefault="00B66E25" w:rsidP="00B66E25">
      <w:pPr>
        <w:pStyle w:val="Style109"/>
        <w:widowControl/>
        <w:numPr>
          <w:ilvl w:val="0"/>
          <w:numId w:val="57"/>
        </w:numPr>
        <w:spacing w:line="240" w:lineRule="auto"/>
        <w:rPr>
          <w:rStyle w:val="FontStyle160"/>
          <w:i/>
        </w:rPr>
      </w:pPr>
      <w:r w:rsidRPr="00DE53E4">
        <w:rPr>
          <w:rStyle w:val="FontStyle160"/>
          <w:i/>
        </w:rPr>
        <w:t>Съоръжения по мрежата (дъждопреливници</w:t>
      </w:r>
      <w:r w:rsidR="00233C26" w:rsidRPr="00DE53E4">
        <w:rPr>
          <w:rStyle w:val="FontStyle160"/>
          <w:i/>
        </w:rPr>
        <w:t>, дюкери</w:t>
      </w:r>
      <w:r w:rsidRPr="00DE53E4">
        <w:rPr>
          <w:rStyle w:val="FontStyle160"/>
          <w:i/>
        </w:rPr>
        <w:t xml:space="preserve">) </w:t>
      </w:r>
    </w:p>
    <w:p w:rsidR="00B66E25" w:rsidRDefault="00B66E25" w:rsidP="00B66E25">
      <w:pPr>
        <w:pStyle w:val="Style109"/>
        <w:widowControl/>
        <w:numPr>
          <w:ilvl w:val="0"/>
          <w:numId w:val="57"/>
        </w:numPr>
        <w:spacing w:line="240" w:lineRule="auto"/>
        <w:rPr>
          <w:rStyle w:val="FontStyle160"/>
          <w:i/>
        </w:rPr>
      </w:pPr>
      <w:r w:rsidRPr="00DE53E4">
        <w:rPr>
          <w:rStyle w:val="FontStyle160"/>
          <w:i/>
        </w:rPr>
        <w:t>Пречиствателни станции за отпадъчни води</w:t>
      </w:r>
    </w:p>
    <w:p w:rsidR="00D878CF" w:rsidRPr="00DE53E4" w:rsidRDefault="00D878CF" w:rsidP="00D878CF">
      <w:pPr>
        <w:pStyle w:val="Style109"/>
        <w:widowControl/>
        <w:spacing w:line="240" w:lineRule="auto"/>
        <w:ind w:left="720"/>
        <w:rPr>
          <w:rStyle w:val="FontStyle160"/>
          <w:i/>
        </w:rPr>
      </w:pPr>
    </w:p>
    <w:p w:rsidR="00173A8D" w:rsidRPr="00173A8D" w:rsidRDefault="00D92A12" w:rsidP="00173A8D">
      <w:pPr>
        <w:pStyle w:val="Style109"/>
        <w:widowControl/>
        <w:numPr>
          <w:ilvl w:val="0"/>
          <w:numId w:val="18"/>
        </w:numPr>
        <w:spacing w:before="120" w:line="240" w:lineRule="auto"/>
        <w:rPr>
          <w:rStyle w:val="FontStyle160"/>
          <w:b/>
          <w:i/>
          <w:u w:val="single"/>
          <w:lang w:val="en-US"/>
        </w:rPr>
      </w:pPr>
      <w:r w:rsidRPr="008D1CCE">
        <w:rPr>
          <w:rStyle w:val="FontStyle160"/>
          <w:b/>
          <w:i/>
          <w:u w:val="single"/>
        </w:rPr>
        <w:t>Водоизточници</w:t>
      </w:r>
    </w:p>
    <w:p w:rsidR="00D92A12" w:rsidRPr="00A87E68" w:rsidRDefault="00D92A12" w:rsidP="00D92A12">
      <w:pPr>
        <w:pStyle w:val="Style15"/>
        <w:widowControl/>
        <w:ind w:firstLine="278"/>
        <w:rPr>
          <w:i/>
          <w:sz w:val="20"/>
          <w:szCs w:val="20"/>
          <w:highlight w:val="yellow"/>
          <w:lang w:eastAsia="fr-BE"/>
        </w:rPr>
      </w:pPr>
      <w:r w:rsidRPr="008D1CCE">
        <w:rPr>
          <w:rStyle w:val="FontStyle160"/>
          <w:bCs/>
          <w:i/>
        </w:rPr>
        <w:t xml:space="preserve"> </w:t>
      </w:r>
      <w:r w:rsidRPr="00A87E68">
        <w:rPr>
          <w:rStyle w:val="FontStyle160"/>
          <w:bCs/>
          <w:i/>
          <w:u w:val="single"/>
        </w:rPr>
        <w:t>Община Перник</w:t>
      </w:r>
      <w:r w:rsidRPr="00A87E68">
        <w:rPr>
          <w:rStyle w:val="FontStyle160"/>
          <w:bCs/>
        </w:rPr>
        <w:t xml:space="preserve"> - Основната част от населението на региона е концентрирано в град Перник. </w:t>
      </w:r>
    </w:p>
    <w:p w:rsidR="00D92A12" w:rsidRPr="006D3113"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6D3113">
        <w:rPr>
          <w:sz w:val="20"/>
          <w:szCs w:val="20"/>
          <w:lang w:eastAsia="fr-BE"/>
        </w:rPr>
        <w:t>Повърхностните води от язовир “Студена”, след пречистване в пречиствателната станция за питейна вода (ПСПВ) на гр. Перник се доставят до град</w:t>
      </w:r>
      <w:r w:rsidR="00233C26" w:rsidRPr="006D3113">
        <w:rPr>
          <w:sz w:val="20"/>
          <w:szCs w:val="20"/>
          <w:lang w:eastAsia="fr-BE"/>
        </w:rPr>
        <w:t xml:space="preserve"> Перник</w:t>
      </w:r>
      <w:r w:rsidRPr="006D3113">
        <w:rPr>
          <w:sz w:val="20"/>
          <w:szCs w:val="20"/>
          <w:lang w:eastAsia="fr-BE"/>
        </w:rPr>
        <w:t xml:space="preserve"> и </w:t>
      </w:r>
      <w:r w:rsidR="00233C26" w:rsidRPr="006D3113">
        <w:rPr>
          <w:sz w:val="20"/>
          <w:szCs w:val="20"/>
          <w:lang w:val="bg-BG" w:eastAsia="fr-BE"/>
        </w:rPr>
        <w:t xml:space="preserve">част от селищата в </w:t>
      </w:r>
      <w:r w:rsidRPr="006D3113">
        <w:rPr>
          <w:sz w:val="20"/>
          <w:szCs w:val="20"/>
          <w:lang w:eastAsia="fr-BE"/>
        </w:rPr>
        <w:t xml:space="preserve">община Перник. </w:t>
      </w:r>
    </w:p>
    <w:p w:rsidR="00D92A12" w:rsidRPr="006D3113" w:rsidRDefault="00A87E68" w:rsidP="003F2DB9">
      <w:pPr>
        <w:widowControl w:val="0"/>
        <w:numPr>
          <w:ilvl w:val="0"/>
          <w:numId w:val="20"/>
        </w:numPr>
        <w:tabs>
          <w:tab w:val="clear" w:pos="998"/>
          <w:tab w:val="num" w:pos="720"/>
        </w:tabs>
        <w:suppressAutoHyphens w:val="0"/>
        <w:ind w:left="0" w:firstLine="562"/>
        <w:rPr>
          <w:sz w:val="20"/>
          <w:szCs w:val="20"/>
          <w:lang w:eastAsia="fr-BE"/>
        </w:rPr>
      </w:pPr>
      <w:r w:rsidRPr="006D3113">
        <w:rPr>
          <w:sz w:val="20"/>
          <w:szCs w:val="20"/>
          <w:lang w:eastAsia="fr-BE"/>
        </w:rPr>
        <w:t>Повърхностните води от алпийските водосбори на Витоша (речни водосбори)</w:t>
      </w:r>
      <w:r w:rsidRPr="006D3113">
        <w:rPr>
          <w:sz w:val="20"/>
          <w:szCs w:val="20"/>
          <w:lang w:val="bg-BG" w:eastAsia="fr-BE"/>
        </w:rPr>
        <w:t xml:space="preserve"> не се пречистват в пречиствателна станция за питейни води. </w:t>
      </w:r>
      <w:r w:rsidR="00D92A12" w:rsidRPr="006D3113">
        <w:rPr>
          <w:sz w:val="20"/>
          <w:szCs w:val="20"/>
          <w:lang w:eastAsia="fr-BE"/>
        </w:rPr>
        <w:t>Водата от Витошките водосбори се доставя на селата Кладница, Кр</w:t>
      </w:r>
      <w:r w:rsidR="000221AD" w:rsidRPr="006D3113">
        <w:rPr>
          <w:sz w:val="20"/>
          <w:szCs w:val="20"/>
          <w:lang w:eastAsia="fr-BE"/>
        </w:rPr>
        <w:t>алев дол, Драгичево</w:t>
      </w:r>
      <w:r w:rsidRPr="006D3113">
        <w:rPr>
          <w:sz w:val="20"/>
          <w:szCs w:val="20"/>
          <w:lang w:val="bg-BG" w:eastAsia="fr-BE"/>
        </w:rPr>
        <w:t xml:space="preserve"> (ниска зона)</w:t>
      </w:r>
      <w:r w:rsidR="000221AD" w:rsidRPr="006D3113">
        <w:rPr>
          <w:sz w:val="20"/>
          <w:szCs w:val="20"/>
          <w:lang w:eastAsia="fr-BE"/>
        </w:rPr>
        <w:t xml:space="preserve"> и кв.</w:t>
      </w:r>
      <w:r w:rsidR="00D92A12" w:rsidRPr="006D3113">
        <w:rPr>
          <w:sz w:val="20"/>
          <w:szCs w:val="20"/>
          <w:lang w:eastAsia="fr-BE"/>
        </w:rPr>
        <w:t xml:space="preserve">“Църква” на град Перник. </w:t>
      </w:r>
    </w:p>
    <w:p w:rsidR="00233C26" w:rsidRPr="00A747B6" w:rsidRDefault="00233C26" w:rsidP="003F2DB9">
      <w:pPr>
        <w:widowControl w:val="0"/>
        <w:numPr>
          <w:ilvl w:val="0"/>
          <w:numId w:val="20"/>
        </w:numPr>
        <w:tabs>
          <w:tab w:val="clear" w:pos="998"/>
          <w:tab w:val="num" w:pos="720"/>
        </w:tabs>
        <w:suppressAutoHyphens w:val="0"/>
        <w:ind w:left="0" w:firstLine="562"/>
        <w:rPr>
          <w:sz w:val="20"/>
          <w:szCs w:val="20"/>
          <w:lang w:eastAsia="fr-BE"/>
        </w:rPr>
      </w:pPr>
      <w:r w:rsidRPr="006D3113">
        <w:rPr>
          <w:sz w:val="20"/>
          <w:szCs w:val="20"/>
          <w:lang w:val="bg-BG" w:eastAsia="fr-BE"/>
        </w:rPr>
        <w:t xml:space="preserve">Селата Рударци и Драгичево </w:t>
      </w:r>
      <w:r w:rsidR="006D3113" w:rsidRPr="006D3113">
        <w:rPr>
          <w:sz w:val="20"/>
          <w:szCs w:val="20"/>
          <w:lang w:val="bg-BG" w:eastAsia="fr-BE"/>
        </w:rPr>
        <w:t>(висока зона)</w:t>
      </w:r>
      <w:r w:rsidR="006D3113" w:rsidRPr="006D3113">
        <w:rPr>
          <w:sz w:val="20"/>
          <w:szCs w:val="20"/>
          <w:lang w:eastAsia="fr-BE"/>
        </w:rPr>
        <w:t xml:space="preserve"> </w:t>
      </w:r>
      <w:r w:rsidRPr="006D3113">
        <w:rPr>
          <w:sz w:val="20"/>
          <w:szCs w:val="20"/>
          <w:lang w:val="bg-BG" w:eastAsia="fr-BE"/>
        </w:rPr>
        <w:t xml:space="preserve">се водоснабдяват от Владайския деривационен канал и </w:t>
      </w:r>
      <w:r w:rsidRPr="00A747B6">
        <w:rPr>
          <w:sz w:val="20"/>
          <w:szCs w:val="20"/>
          <w:lang w:val="bg-BG" w:eastAsia="fr-BE"/>
        </w:rPr>
        <w:t xml:space="preserve">река </w:t>
      </w:r>
      <w:r w:rsidR="00F1449C" w:rsidRPr="00A747B6">
        <w:rPr>
          <w:sz w:val="20"/>
          <w:szCs w:val="20"/>
          <w:lang w:val="bg-BG" w:eastAsia="fr-BE"/>
        </w:rPr>
        <w:t>Рудар</w:t>
      </w:r>
      <w:r w:rsidR="00CC4F29" w:rsidRPr="00A747B6">
        <w:rPr>
          <w:sz w:val="20"/>
          <w:szCs w:val="20"/>
          <w:lang w:val="bg-BG" w:eastAsia="fr-BE"/>
        </w:rPr>
        <w:t>ска</w:t>
      </w:r>
      <w:r w:rsidRPr="00A747B6">
        <w:rPr>
          <w:sz w:val="20"/>
          <w:szCs w:val="20"/>
          <w:lang w:val="bg-BG" w:eastAsia="fr-BE"/>
        </w:rPr>
        <w:t xml:space="preserve">, след пречистване в ПСПВ </w:t>
      </w:r>
      <w:r w:rsidR="006D3113" w:rsidRPr="00A747B6">
        <w:rPr>
          <w:sz w:val="20"/>
          <w:szCs w:val="20"/>
          <w:lang w:val="bg-BG" w:eastAsia="fr-BE"/>
        </w:rPr>
        <w:t xml:space="preserve">- </w:t>
      </w:r>
      <w:r w:rsidRPr="00A747B6">
        <w:rPr>
          <w:sz w:val="20"/>
          <w:szCs w:val="20"/>
          <w:lang w:val="bg-BG" w:eastAsia="fr-BE"/>
        </w:rPr>
        <w:t>Рударци.</w:t>
      </w:r>
    </w:p>
    <w:p w:rsidR="00D92A12" w:rsidRPr="006D3113"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6D3113">
        <w:rPr>
          <w:sz w:val="20"/>
          <w:szCs w:val="20"/>
          <w:lang w:eastAsia="fr-BE"/>
        </w:rPr>
        <w:t xml:space="preserve">Останалите селища в общината се </w:t>
      </w:r>
      <w:r w:rsidR="00A87E68" w:rsidRPr="006D3113">
        <w:rPr>
          <w:sz w:val="20"/>
          <w:szCs w:val="20"/>
          <w:lang w:val="bg-BG" w:eastAsia="fr-BE"/>
        </w:rPr>
        <w:t>водо</w:t>
      </w:r>
      <w:r w:rsidRPr="006D3113">
        <w:rPr>
          <w:sz w:val="20"/>
          <w:szCs w:val="20"/>
          <w:lang w:eastAsia="fr-BE"/>
        </w:rPr>
        <w:t xml:space="preserve">снабдяват от местни </w:t>
      </w:r>
      <w:r w:rsidR="00382891" w:rsidRPr="006D3113">
        <w:rPr>
          <w:sz w:val="20"/>
          <w:szCs w:val="20"/>
          <w:lang w:val="bg-BG" w:eastAsia="fr-BE"/>
        </w:rPr>
        <w:t>водо</w:t>
      </w:r>
      <w:r w:rsidRPr="006D3113">
        <w:rPr>
          <w:sz w:val="20"/>
          <w:szCs w:val="20"/>
          <w:lang w:eastAsia="fr-BE"/>
        </w:rPr>
        <w:t>източници.</w:t>
      </w:r>
    </w:p>
    <w:p w:rsidR="00D92A12" w:rsidRPr="003E45E4" w:rsidRDefault="00D92A12" w:rsidP="00D92A12">
      <w:pPr>
        <w:pStyle w:val="Style15"/>
        <w:widowControl/>
        <w:ind w:firstLine="278"/>
        <w:rPr>
          <w:rStyle w:val="FontStyle160"/>
          <w:bCs/>
        </w:rPr>
      </w:pPr>
      <w:r w:rsidRPr="003E45E4">
        <w:rPr>
          <w:rStyle w:val="FontStyle160"/>
          <w:bCs/>
          <w:i/>
          <w:u w:val="single"/>
        </w:rPr>
        <w:t>Община Радомир</w:t>
      </w:r>
      <w:r w:rsidRPr="003E45E4">
        <w:rPr>
          <w:rStyle w:val="FontStyle160"/>
          <w:bCs/>
        </w:rPr>
        <w:t xml:space="preserve"> - Община Радомир е втората по големина община по брой на населението и производствени съоръжения в региона. </w:t>
      </w:r>
    </w:p>
    <w:p w:rsidR="00D92A12" w:rsidRPr="003E45E4" w:rsidRDefault="00D92A12" w:rsidP="00D92A12">
      <w:pPr>
        <w:pStyle w:val="Style15"/>
        <w:widowControl/>
        <w:ind w:firstLine="278"/>
        <w:rPr>
          <w:sz w:val="20"/>
          <w:szCs w:val="20"/>
          <w:lang w:eastAsia="fr-BE"/>
        </w:rPr>
      </w:pPr>
      <w:r w:rsidRPr="003E45E4">
        <w:rPr>
          <w:sz w:val="20"/>
          <w:szCs w:val="20"/>
          <w:lang w:eastAsia="fr-BE"/>
        </w:rPr>
        <w:t xml:space="preserve">Основни водоизточници за водоснабдяване на гр.Радомир: </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Извор „Сиреняците“, разположен в с.Стефаново – водата се доставя чрез изпомпване в тръбопровод с диаметър 350 мм, дължина 10 км и дебит 37 л/сек.</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Карстов извор „Опалово” в с.Друган – водата се доставя чрез изпомпване в азбестоциментови тръби с диаметър  400 мм, дължина 11 км и дебит 65 л/сек.</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Водоизточник „Извора” в гр. Радомир, доставящ 42,38 л/сек.</w:t>
      </w:r>
    </w:p>
    <w:p w:rsidR="00D92A12" w:rsidRPr="00DE154C"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DE154C">
        <w:rPr>
          <w:sz w:val="20"/>
          <w:szCs w:val="20"/>
          <w:lang w:eastAsia="fr-BE"/>
        </w:rPr>
        <w:t>Изградена е и алтернативна водос</w:t>
      </w:r>
      <w:r w:rsidR="00CB5E44" w:rsidRPr="00DE154C">
        <w:rPr>
          <w:sz w:val="20"/>
          <w:szCs w:val="20"/>
          <w:lang w:eastAsia="fr-BE"/>
        </w:rPr>
        <w:t xml:space="preserve">набдителна </w:t>
      </w:r>
      <w:r w:rsidR="00A87E68" w:rsidRPr="00DE154C">
        <w:rPr>
          <w:sz w:val="20"/>
          <w:szCs w:val="20"/>
          <w:lang w:val="bg-BG" w:eastAsia="fr-BE"/>
        </w:rPr>
        <w:t xml:space="preserve">система от </w:t>
      </w:r>
      <w:r w:rsidR="00DE154C" w:rsidRPr="00DE154C">
        <w:rPr>
          <w:sz w:val="20"/>
          <w:szCs w:val="20"/>
          <w:lang w:val="bg-BG" w:eastAsia="fr-BE"/>
        </w:rPr>
        <w:t>извор</w:t>
      </w:r>
      <w:r w:rsidR="00A87E68" w:rsidRPr="00DE154C">
        <w:rPr>
          <w:sz w:val="20"/>
          <w:szCs w:val="20"/>
          <w:lang w:val="bg-BG" w:eastAsia="fr-BE"/>
        </w:rPr>
        <w:t xml:space="preserve"> „Врелото” чрез </w:t>
      </w:r>
      <w:r w:rsidR="00CB5E44" w:rsidRPr="00DE154C">
        <w:rPr>
          <w:sz w:val="20"/>
          <w:szCs w:val="20"/>
          <w:lang w:eastAsia="fr-BE"/>
        </w:rPr>
        <w:t>ПС „Крапец“</w:t>
      </w:r>
      <w:r w:rsidR="00F85E4A" w:rsidRPr="00DE154C">
        <w:rPr>
          <w:sz w:val="20"/>
          <w:szCs w:val="20"/>
          <w:lang w:val="bg-BG" w:eastAsia="fr-BE"/>
        </w:rPr>
        <w:t xml:space="preserve"> </w:t>
      </w:r>
      <w:r w:rsidR="00CB5E44" w:rsidRPr="00DE154C">
        <w:rPr>
          <w:sz w:val="20"/>
          <w:szCs w:val="20"/>
          <w:lang w:eastAsia="fr-BE"/>
        </w:rPr>
        <w:t>(намиращ</w:t>
      </w:r>
      <w:r w:rsidR="00A87E68" w:rsidRPr="00DE154C">
        <w:rPr>
          <w:sz w:val="20"/>
          <w:szCs w:val="20"/>
          <w:lang w:val="bg-BG" w:eastAsia="fr-BE"/>
        </w:rPr>
        <w:t xml:space="preserve">и се </w:t>
      </w:r>
      <w:r w:rsidR="00CB5E44" w:rsidRPr="00DE154C">
        <w:rPr>
          <w:sz w:val="20"/>
          <w:szCs w:val="20"/>
          <w:lang w:eastAsia="fr-BE"/>
        </w:rPr>
        <w:t xml:space="preserve">в </w:t>
      </w:r>
      <w:r w:rsidR="00382891" w:rsidRPr="00DE154C">
        <w:rPr>
          <w:sz w:val="20"/>
          <w:szCs w:val="20"/>
          <w:lang w:val="bg-BG" w:eastAsia="fr-BE"/>
        </w:rPr>
        <w:t xml:space="preserve">землището на </w:t>
      </w:r>
      <w:r w:rsidR="00CB5E44" w:rsidRPr="00DE154C">
        <w:rPr>
          <w:sz w:val="20"/>
          <w:szCs w:val="20"/>
          <w:lang w:eastAsia="fr-BE"/>
        </w:rPr>
        <w:t>с.</w:t>
      </w:r>
      <w:r w:rsidR="00A87E68" w:rsidRPr="00DE154C">
        <w:rPr>
          <w:sz w:val="20"/>
          <w:szCs w:val="20"/>
          <w:lang w:eastAsia="fr-BE"/>
        </w:rPr>
        <w:t xml:space="preserve">Боснек, </w:t>
      </w:r>
      <w:r w:rsidR="00181831">
        <w:rPr>
          <w:sz w:val="20"/>
          <w:szCs w:val="20"/>
          <w:lang w:val="bg-BG" w:eastAsia="fr-BE"/>
        </w:rPr>
        <w:t>о</w:t>
      </w:r>
      <w:r w:rsidR="00A87E68" w:rsidRPr="00DE154C">
        <w:rPr>
          <w:sz w:val="20"/>
          <w:szCs w:val="20"/>
          <w:lang w:eastAsia="fr-BE"/>
        </w:rPr>
        <w:t>бщина Перник)</w:t>
      </w:r>
      <w:r w:rsidR="00DE154C">
        <w:rPr>
          <w:sz w:val="20"/>
          <w:szCs w:val="20"/>
          <w:lang w:val="bg-BG" w:eastAsia="fr-BE"/>
        </w:rPr>
        <w:t xml:space="preserve"> до напорен водоем висока зона гр.Радомир</w:t>
      </w:r>
      <w:r w:rsidRPr="00DE154C">
        <w:rPr>
          <w:sz w:val="20"/>
          <w:szCs w:val="20"/>
          <w:lang w:eastAsia="fr-BE"/>
        </w:rPr>
        <w:t>.</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 xml:space="preserve">Останалите селища в общината се </w:t>
      </w:r>
      <w:r w:rsidR="006D3113">
        <w:rPr>
          <w:sz w:val="20"/>
          <w:szCs w:val="20"/>
          <w:lang w:val="bg-BG" w:eastAsia="fr-BE"/>
        </w:rPr>
        <w:t>водо</w:t>
      </w:r>
      <w:r w:rsidRPr="003E45E4">
        <w:rPr>
          <w:sz w:val="20"/>
          <w:szCs w:val="20"/>
          <w:lang w:eastAsia="fr-BE"/>
        </w:rPr>
        <w:t xml:space="preserve">снабдяват от местни </w:t>
      </w:r>
      <w:r w:rsidR="00382891" w:rsidRPr="003E45E4">
        <w:rPr>
          <w:sz w:val="20"/>
          <w:szCs w:val="20"/>
          <w:lang w:val="bg-BG" w:eastAsia="fr-BE"/>
        </w:rPr>
        <w:t>водо</w:t>
      </w:r>
      <w:r w:rsidRPr="003E45E4">
        <w:rPr>
          <w:sz w:val="20"/>
          <w:szCs w:val="20"/>
          <w:lang w:eastAsia="fr-BE"/>
        </w:rPr>
        <w:t>източници.</w:t>
      </w:r>
    </w:p>
    <w:p w:rsidR="00D92A12" w:rsidRPr="003E45E4" w:rsidRDefault="00D92A12" w:rsidP="00D92A12">
      <w:pPr>
        <w:pStyle w:val="Style15"/>
        <w:widowControl/>
        <w:ind w:firstLine="278"/>
        <w:rPr>
          <w:rStyle w:val="FontStyle160"/>
          <w:bCs/>
        </w:rPr>
      </w:pPr>
      <w:r w:rsidRPr="003E45E4">
        <w:rPr>
          <w:rStyle w:val="FontStyle160"/>
          <w:bCs/>
          <w:i/>
          <w:u w:val="single"/>
        </w:rPr>
        <w:t>Община Брезник</w:t>
      </w:r>
      <w:r w:rsidRPr="003E45E4">
        <w:rPr>
          <w:rStyle w:val="FontStyle160"/>
          <w:bCs/>
        </w:rPr>
        <w:t xml:space="preserve"> - Община Брезник е третата по големина община, по брой на населението и производствени съоръжения в региона.</w:t>
      </w:r>
    </w:p>
    <w:p w:rsidR="00D92A12" w:rsidRPr="003E45E4" w:rsidRDefault="00CE42FC" w:rsidP="003F2DB9">
      <w:pPr>
        <w:widowControl w:val="0"/>
        <w:numPr>
          <w:ilvl w:val="0"/>
          <w:numId w:val="20"/>
        </w:numPr>
        <w:tabs>
          <w:tab w:val="clear" w:pos="998"/>
          <w:tab w:val="num" w:pos="720"/>
        </w:tabs>
        <w:suppressAutoHyphens w:val="0"/>
        <w:ind w:left="0" w:firstLine="562"/>
        <w:rPr>
          <w:sz w:val="20"/>
          <w:szCs w:val="20"/>
          <w:lang w:eastAsia="fr-BE"/>
        </w:rPr>
      </w:pPr>
      <w:r>
        <w:rPr>
          <w:sz w:val="20"/>
          <w:szCs w:val="20"/>
          <w:lang w:eastAsia="fr-BE"/>
        </w:rPr>
        <w:t xml:space="preserve">Основният водоизточник </w:t>
      </w:r>
      <w:r>
        <w:rPr>
          <w:sz w:val="20"/>
          <w:szCs w:val="20"/>
          <w:lang w:val="bg-BG" w:eastAsia="fr-BE"/>
        </w:rPr>
        <w:t>з</w:t>
      </w:r>
      <w:r>
        <w:rPr>
          <w:sz w:val="20"/>
          <w:szCs w:val="20"/>
          <w:lang w:eastAsia="fr-BE"/>
        </w:rPr>
        <w:t xml:space="preserve">а водоснабдяване </w:t>
      </w:r>
      <w:r>
        <w:rPr>
          <w:sz w:val="20"/>
          <w:szCs w:val="20"/>
          <w:lang w:val="bg-BG" w:eastAsia="fr-BE"/>
        </w:rPr>
        <w:t>н</w:t>
      </w:r>
      <w:r w:rsidR="00D92A12" w:rsidRPr="003E45E4">
        <w:rPr>
          <w:sz w:val="20"/>
          <w:szCs w:val="20"/>
          <w:lang w:eastAsia="fr-BE"/>
        </w:rPr>
        <w:t>а общината е язовир „Красава” (собственост на Община Брезник). Обемът му е 2 900 000 м³. Най-високото водно ниво на язовира е 820.00 м. Водата от язовир „Красава” се пренася по 530 милиметрови стоманени тръби  по гравитачен път на разстояние 7,0 км до пречиствателна станция за питейни води (ПСПВ) - гр. Брезник, която също е собственост на Община Брезник. ПСПВ - гр. Брезник е с планиран капацитет 100 л/сек, който все още не е достигнат, но части</w:t>
      </w:r>
      <w:r w:rsidR="00F85E4A">
        <w:rPr>
          <w:sz w:val="20"/>
          <w:szCs w:val="20"/>
          <w:lang w:eastAsia="fr-BE"/>
        </w:rPr>
        <w:t xml:space="preserve">чно е </w:t>
      </w:r>
      <w:r>
        <w:rPr>
          <w:sz w:val="20"/>
          <w:szCs w:val="20"/>
          <w:lang w:val="bg-BG" w:eastAsia="fr-BE"/>
        </w:rPr>
        <w:t>въведена</w:t>
      </w:r>
      <w:r w:rsidR="00F85E4A">
        <w:rPr>
          <w:sz w:val="20"/>
          <w:szCs w:val="20"/>
          <w:lang w:eastAsia="fr-BE"/>
        </w:rPr>
        <w:t xml:space="preserve"> в експлоатация с </w:t>
      </w:r>
      <w:r w:rsidR="00D92A12" w:rsidRPr="003E45E4">
        <w:rPr>
          <w:sz w:val="20"/>
          <w:szCs w:val="20"/>
          <w:lang w:eastAsia="fr-BE"/>
        </w:rPr>
        <w:t>капацитет  40</w:t>
      </w:r>
      <w:r w:rsidR="003853ED" w:rsidRPr="003E45E4">
        <w:rPr>
          <w:sz w:val="20"/>
          <w:szCs w:val="20"/>
          <w:lang w:val="bg-BG" w:eastAsia="fr-BE"/>
        </w:rPr>
        <w:t>-50</w:t>
      </w:r>
      <w:r w:rsidR="00D92A12" w:rsidRPr="003E45E4">
        <w:rPr>
          <w:sz w:val="20"/>
          <w:szCs w:val="20"/>
          <w:lang w:eastAsia="fr-BE"/>
        </w:rPr>
        <w:t xml:space="preserve"> л/сек. </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 xml:space="preserve">Водоснабдителната група “Секирна – Брезник”, </w:t>
      </w:r>
      <w:r w:rsidR="00CE42FC">
        <w:rPr>
          <w:sz w:val="20"/>
          <w:szCs w:val="20"/>
          <w:lang w:val="bg-BG" w:eastAsia="fr-BE"/>
        </w:rPr>
        <w:t>водо</w:t>
      </w:r>
      <w:r w:rsidRPr="003E45E4">
        <w:rPr>
          <w:sz w:val="20"/>
          <w:szCs w:val="20"/>
          <w:lang w:eastAsia="fr-BE"/>
        </w:rPr>
        <w:t xml:space="preserve">снабдява следните селища: </w:t>
      </w:r>
      <w:r w:rsidR="00CE42FC">
        <w:rPr>
          <w:sz w:val="20"/>
          <w:szCs w:val="20"/>
          <w:lang w:val="bg-BG" w:eastAsia="fr-BE"/>
        </w:rPr>
        <w:t xml:space="preserve">Горна Секирна, </w:t>
      </w:r>
      <w:r w:rsidRPr="003E45E4">
        <w:rPr>
          <w:sz w:val="20"/>
          <w:szCs w:val="20"/>
          <w:lang w:eastAsia="fr-BE"/>
        </w:rPr>
        <w:t>Долна Секирна, Кошарево, Бегуновци, Непраз</w:t>
      </w:r>
      <w:r w:rsidR="00F85E4A">
        <w:rPr>
          <w:sz w:val="20"/>
          <w:szCs w:val="20"/>
          <w:lang w:eastAsia="fr-BE"/>
        </w:rPr>
        <w:t>ненци, Гигинци, Ноевци, Сопица</w:t>
      </w:r>
      <w:r w:rsidR="00BB1281">
        <w:rPr>
          <w:sz w:val="20"/>
          <w:szCs w:val="20"/>
          <w:lang w:val="bg-BG" w:eastAsia="fr-BE"/>
        </w:rPr>
        <w:t xml:space="preserve">, </w:t>
      </w:r>
      <w:r w:rsidRPr="003E45E4">
        <w:rPr>
          <w:sz w:val="20"/>
          <w:szCs w:val="20"/>
          <w:lang w:eastAsia="fr-BE"/>
        </w:rPr>
        <w:t>Велковци</w:t>
      </w:r>
      <w:r w:rsidR="00BB1281">
        <w:rPr>
          <w:sz w:val="20"/>
          <w:szCs w:val="20"/>
          <w:lang w:val="bg-BG" w:eastAsia="fr-BE"/>
        </w:rPr>
        <w:t>, Режанци и гр.Брезник</w:t>
      </w:r>
      <w:r w:rsidR="00DE154C">
        <w:rPr>
          <w:sz w:val="20"/>
          <w:szCs w:val="20"/>
          <w:lang w:eastAsia="fr-BE"/>
        </w:rPr>
        <w:t>.</w:t>
      </w:r>
      <w:r w:rsidR="00DE154C">
        <w:rPr>
          <w:sz w:val="20"/>
          <w:szCs w:val="20"/>
          <w:lang w:val="bg-BG" w:eastAsia="fr-BE"/>
        </w:rPr>
        <w:t xml:space="preserve"> В</w:t>
      </w:r>
      <w:r w:rsidRPr="003E45E4">
        <w:rPr>
          <w:sz w:val="20"/>
          <w:szCs w:val="20"/>
          <w:lang w:eastAsia="fr-BE"/>
        </w:rPr>
        <w:t xml:space="preserve">одоснабдителна група “Секирна – Брезник” </w:t>
      </w:r>
      <w:r w:rsidR="00DE154C">
        <w:rPr>
          <w:sz w:val="20"/>
          <w:szCs w:val="20"/>
          <w:lang w:val="bg-BG" w:eastAsia="fr-BE"/>
        </w:rPr>
        <w:t>е с</w:t>
      </w:r>
      <w:r w:rsidRPr="003E45E4">
        <w:rPr>
          <w:sz w:val="20"/>
          <w:szCs w:val="20"/>
          <w:lang w:eastAsia="fr-BE"/>
        </w:rPr>
        <w:t xml:space="preserve"> малки местни </w:t>
      </w:r>
      <w:r w:rsidR="00DE154C">
        <w:rPr>
          <w:sz w:val="20"/>
          <w:szCs w:val="20"/>
          <w:lang w:val="bg-BG" w:eastAsia="fr-BE"/>
        </w:rPr>
        <w:t>водо</w:t>
      </w:r>
      <w:r w:rsidRPr="003E45E4">
        <w:rPr>
          <w:sz w:val="20"/>
          <w:szCs w:val="20"/>
          <w:lang w:eastAsia="fr-BE"/>
        </w:rPr>
        <w:t>източници.</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 xml:space="preserve">Останалите селища в общината се </w:t>
      </w:r>
      <w:r w:rsidR="00BB1281">
        <w:rPr>
          <w:sz w:val="20"/>
          <w:szCs w:val="20"/>
          <w:lang w:val="bg-BG" w:eastAsia="fr-BE"/>
        </w:rPr>
        <w:t>водо</w:t>
      </w:r>
      <w:r w:rsidRPr="003E45E4">
        <w:rPr>
          <w:sz w:val="20"/>
          <w:szCs w:val="20"/>
          <w:lang w:eastAsia="fr-BE"/>
        </w:rPr>
        <w:t>снабдяват от местни водоизточници.</w:t>
      </w:r>
    </w:p>
    <w:p w:rsidR="00D92A12" w:rsidRPr="003E45E4" w:rsidRDefault="00D92A12" w:rsidP="00D92A12">
      <w:pPr>
        <w:pStyle w:val="Style15"/>
        <w:widowControl/>
        <w:ind w:firstLine="278"/>
        <w:rPr>
          <w:rStyle w:val="FontStyle160"/>
          <w:bCs/>
        </w:rPr>
      </w:pPr>
      <w:r w:rsidRPr="00217BA6">
        <w:rPr>
          <w:rStyle w:val="FontStyle160"/>
          <w:bCs/>
          <w:i/>
          <w:u w:val="single"/>
        </w:rPr>
        <w:t>Община Трън</w:t>
      </w:r>
      <w:r w:rsidRPr="00217BA6">
        <w:rPr>
          <w:rStyle w:val="FontStyle160"/>
          <w:bCs/>
        </w:rPr>
        <w:t xml:space="preserve"> - Община Трън включва селищата в западния граничен регион, които са голям брой слабо населени села.</w:t>
      </w:r>
      <w:r w:rsidRPr="003E45E4">
        <w:rPr>
          <w:rStyle w:val="FontStyle160"/>
          <w:bCs/>
        </w:rPr>
        <w:t xml:space="preserve"> </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Основният вод</w:t>
      </w:r>
      <w:r w:rsidR="003842EC" w:rsidRPr="003E45E4">
        <w:rPr>
          <w:sz w:val="20"/>
          <w:szCs w:val="20"/>
          <w:lang w:eastAsia="fr-BE"/>
        </w:rPr>
        <w:t xml:space="preserve">оизточник е изворът </w:t>
      </w:r>
      <w:r w:rsidR="00382891" w:rsidRPr="003E45E4">
        <w:rPr>
          <w:sz w:val="20"/>
          <w:szCs w:val="20"/>
          <w:lang w:val="bg-BG" w:eastAsia="fr-BE"/>
        </w:rPr>
        <w:t>„</w:t>
      </w:r>
      <w:r w:rsidR="003842EC" w:rsidRPr="003E45E4">
        <w:rPr>
          <w:sz w:val="20"/>
          <w:szCs w:val="20"/>
          <w:lang w:eastAsia="fr-BE"/>
        </w:rPr>
        <w:t>Банище</w:t>
      </w:r>
      <w:r w:rsidR="00382891" w:rsidRPr="003E45E4">
        <w:rPr>
          <w:sz w:val="20"/>
          <w:szCs w:val="20"/>
          <w:lang w:val="bg-BG" w:eastAsia="fr-BE"/>
        </w:rPr>
        <w:t>”</w:t>
      </w:r>
      <w:r w:rsidR="003842EC" w:rsidRPr="003E45E4">
        <w:rPr>
          <w:sz w:val="20"/>
          <w:szCs w:val="20"/>
          <w:lang w:eastAsia="fr-BE"/>
        </w:rPr>
        <w:t xml:space="preserve"> в с.</w:t>
      </w:r>
      <w:r w:rsidRPr="003E45E4">
        <w:rPr>
          <w:sz w:val="20"/>
          <w:szCs w:val="20"/>
          <w:lang w:eastAsia="fr-BE"/>
        </w:rPr>
        <w:t xml:space="preserve">Банкя. Водата се доставя чрез </w:t>
      </w:r>
      <w:r w:rsidR="008927D0">
        <w:rPr>
          <w:sz w:val="20"/>
          <w:szCs w:val="20"/>
          <w:lang w:val="bg-BG" w:eastAsia="fr-BE"/>
        </w:rPr>
        <w:t xml:space="preserve">ПС”Банкя” до </w:t>
      </w:r>
      <w:r w:rsidRPr="003E45E4">
        <w:rPr>
          <w:sz w:val="20"/>
          <w:szCs w:val="20"/>
          <w:lang w:eastAsia="fr-BE"/>
        </w:rPr>
        <w:t xml:space="preserve"> </w:t>
      </w:r>
      <w:r w:rsidR="00382891" w:rsidRPr="003E45E4">
        <w:rPr>
          <w:sz w:val="20"/>
          <w:szCs w:val="20"/>
          <w:lang w:val="bg-BG" w:eastAsia="fr-BE"/>
        </w:rPr>
        <w:t xml:space="preserve">напорен </w:t>
      </w:r>
      <w:r w:rsidR="008927D0">
        <w:rPr>
          <w:sz w:val="20"/>
          <w:szCs w:val="20"/>
          <w:lang w:val="bg-BG" w:eastAsia="fr-BE"/>
        </w:rPr>
        <w:t>водоем „Китка”</w:t>
      </w:r>
      <w:r w:rsidRPr="003E45E4">
        <w:rPr>
          <w:sz w:val="20"/>
          <w:szCs w:val="20"/>
          <w:lang w:eastAsia="fr-BE"/>
        </w:rPr>
        <w:t xml:space="preserve"> в град Трън. </w:t>
      </w:r>
      <w:r w:rsidR="008927D0">
        <w:rPr>
          <w:sz w:val="20"/>
          <w:szCs w:val="20"/>
          <w:lang w:val="bg-BG" w:eastAsia="fr-BE"/>
        </w:rPr>
        <w:t>В</w:t>
      </w:r>
      <w:r w:rsidRPr="003E45E4">
        <w:rPr>
          <w:sz w:val="20"/>
          <w:szCs w:val="20"/>
          <w:lang w:eastAsia="fr-BE"/>
        </w:rPr>
        <w:t>одоизточни</w:t>
      </w:r>
      <w:r w:rsidR="008927D0">
        <w:rPr>
          <w:sz w:val="20"/>
          <w:szCs w:val="20"/>
          <w:lang w:val="bg-BG" w:eastAsia="fr-BE"/>
        </w:rPr>
        <w:t>ците</w:t>
      </w:r>
      <w:r w:rsidRPr="003E45E4">
        <w:rPr>
          <w:sz w:val="20"/>
          <w:szCs w:val="20"/>
          <w:lang w:eastAsia="fr-BE"/>
        </w:rPr>
        <w:t xml:space="preserve"> </w:t>
      </w:r>
      <w:r w:rsidRPr="003E45E4">
        <w:rPr>
          <w:sz w:val="20"/>
          <w:szCs w:val="20"/>
          <w:lang w:val="bg-BG" w:eastAsia="fr-BE"/>
        </w:rPr>
        <w:t>„</w:t>
      </w:r>
      <w:r w:rsidRPr="003E45E4">
        <w:rPr>
          <w:sz w:val="20"/>
          <w:szCs w:val="20"/>
          <w:lang w:eastAsia="fr-BE"/>
        </w:rPr>
        <w:t>Голем</w:t>
      </w:r>
      <w:r w:rsidR="00382891" w:rsidRPr="003E45E4">
        <w:rPr>
          <w:sz w:val="20"/>
          <w:szCs w:val="20"/>
          <w:lang w:val="bg-BG" w:eastAsia="fr-BE"/>
        </w:rPr>
        <w:t>и</w:t>
      </w:r>
      <w:r w:rsidRPr="003E45E4">
        <w:rPr>
          <w:sz w:val="20"/>
          <w:szCs w:val="20"/>
          <w:lang w:eastAsia="fr-BE"/>
        </w:rPr>
        <w:t xml:space="preserve"> извор”  (4,7 л/с) и “Мал</w:t>
      </w:r>
      <w:r w:rsidR="005750F4">
        <w:rPr>
          <w:sz w:val="20"/>
          <w:szCs w:val="20"/>
          <w:lang w:val="bg-BG" w:eastAsia="fr-BE"/>
        </w:rPr>
        <w:t>и</w:t>
      </w:r>
      <w:r w:rsidRPr="003E45E4">
        <w:rPr>
          <w:sz w:val="20"/>
          <w:szCs w:val="20"/>
          <w:lang w:eastAsia="fr-BE"/>
        </w:rPr>
        <w:t xml:space="preserve"> извор” (1,5 л/с) са разположени северно от града.</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lastRenderedPageBreak/>
        <w:t xml:space="preserve">Останалите селища в общината се </w:t>
      </w:r>
      <w:r w:rsidR="008927D0">
        <w:rPr>
          <w:sz w:val="20"/>
          <w:szCs w:val="20"/>
          <w:lang w:val="bg-BG" w:eastAsia="fr-BE"/>
        </w:rPr>
        <w:t>водо</w:t>
      </w:r>
      <w:r w:rsidRPr="003E45E4">
        <w:rPr>
          <w:sz w:val="20"/>
          <w:szCs w:val="20"/>
          <w:lang w:eastAsia="fr-BE"/>
        </w:rPr>
        <w:t xml:space="preserve">снабдяват от местни </w:t>
      </w:r>
      <w:r w:rsidR="00382891" w:rsidRPr="003E45E4">
        <w:rPr>
          <w:sz w:val="20"/>
          <w:szCs w:val="20"/>
          <w:lang w:val="bg-BG" w:eastAsia="fr-BE"/>
        </w:rPr>
        <w:t>водо</w:t>
      </w:r>
      <w:r w:rsidRPr="003E45E4">
        <w:rPr>
          <w:sz w:val="20"/>
          <w:szCs w:val="20"/>
          <w:lang w:eastAsia="fr-BE"/>
        </w:rPr>
        <w:t>източници.</w:t>
      </w:r>
    </w:p>
    <w:p w:rsidR="00D92A12" w:rsidRPr="003E45E4" w:rsidRDefault="00D92A12" w:rsidP="00D92A12">
      <w:pPr>
        <w:keepNext/>
        <w:keepLines/>
        <w:rPr>
          <w:sz w:val="20"/>
          <w:szCs w:val="20"/>
          <w:lang w:val="bg-BG" w:eastAsia="fr-BE"/>
        </w:rPr>
      </w:pPr>
      <w:r w:rsidRPr="003E45E4">
        <w:rPr>
          <w:i/>
          <w:sz w:val="20"/>
          <w:szCs w:val="20"/>
          <w:u w:val="single"/>
          <w:lang w:eastAsia="fr-BE"/>
        </w:rPr>
        <w:t xml:space="preserve">Община Земен  </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 xml:space="preserve">Основният водоизточник </w:t>
      </w:r>
      <w:r w:rsidR="00F04A85">
        <w:rPr>
          <w:sz w:val="20"/>
          <w:szCs w:val="20"/>
          <w:lang w:val="bg-BG" w:eastAsia="fr-BE"/>
        </w:rPr>
        <w:t xml:space="preserve">за гр.Земен </w:t>
      </w:r>
      <w:r w:rsidRPr="003E45E4">
        <w:rPr>
          <w:sz w:val="20"/>
          <w:szCs w:val="20"/>
          <w:lang w:eastAsia="fr-BE"/>
        </w:rPr>
        <w:t xml:space="preserve">е изворът </w:t>
      </w:r>
      <w:r w:rsidR="00473427" w:rsidRPr="003E45E4">
        <w:rPr>
          <w:sz w:val="20"/>
          <w:szCs w:val="20"/>
          <w:lang w:val="bg-BG" w:eastAsia="fr-BE"/>
        </w:rPr>
        <w:t>„</w:t>
      </w:r>
      <w:r w:rsidRPr="003E45E4">
        <w:rPr>
          <w:sz w:val="20"/>
          <w:szCs w:val="20"/>
          <w:lang w:eastAsia="fr-BE"/>
        </w:rPr>
        <w:t>Агапия</w:t>
      </w:r>
      <w:r w:rsidR="00382891" w:rsidRPr="003E45E4">
        <w:rPr>
          <w:sz w:val="20"/>
          <w:szCs w:val="20"/>
          <w:lang w:val="bg-BG" w:eastAsia="fr-BE"/>
        </w:rPr>
        <w:t xml:space="preserve">”, </w:t>
      </w:r>
      <w:r w:rsidRPr="003E45E4">
        <w:rPr>
          <w:sz w:val="20"/>
          <w:szCs w:val="20"/>
          <w:lang w:eastAsia="fr-BE"/>
        </w:rPr>
        <w:t>находящ се в непос</w:t>
      </w:r>
      <w:r w:rsidR="00473427" w:rsidRPr="003E45E4">
        <w:rPr>
          <w:sz w:val="20"/>
          <w:szCs w:val="20"/>
          <w:lang w:eastAsia="fr-BE"/>
        </w:rPr>
        <w:t>редствена близост до град Земен</w:t>
      </w:r>
      <w:r w:rsidRPr="003E45E4">
        <w:rPr>
          <w:sz w:val="20"/>
          <w:szCs w:val="20"/>
          <w:lang w:eastAsia="fr-BE"/>
        </w:rPr>
        <w:t xml:space="preserve">, от който водата </w:t>
      </w:r>
      <w:r w:rsidR="00F04A85">
        <w:rPr>
          <w:sz w:val="20"/>
          <w:szCs w:val="20"/>
          <w:lang w:val="bg-BG" w:eastAsia="fr-BE"/>
        </w:rPr>
        <w:t xml:space="preserve">чрез ПС”Агапия” постъпва </w:t>
      </w:r>
      <w:r w:rsidRPr="003E45E4">
        <w:rPr>
          <w:sz w:val="20"/>
          <w:szCs w:val="20"/>
          <w:lang w:eastAsia="fr-BE"/>
        </w:rPr>
        <w:t xml:space="preserve">в </w:t>
      </w:r>
      <w:r w:rsidR="00382891" w:rsidRPr="003E45E4">
        <w:rPr>
          <w:sz w:val="20"/>
          <w:szCs w:val="20"/>
          <w:lang w:val="bg-BG" w:eastAsia="fr-BE"/>
        </w:rPr>
        <w:t xml:space="preserve">напорен </w:t>
      </w:r>
      <w:r w:rsidR="00F04A85">
        <w:rPr>
          <w:sz w:val="20"/>
          <w:szCs w:val="20"/>
          <w:lang w:val="bg-BG" w:eastAsia="fr-BE"/>
        </w:rPr>
        <w:t>водоем и</w:t>
      </w:r>
      <w:r w:rsidR="00382891" w:rsidRPr="003E45E4">
        <w:rPr>
          <w:sz w:val="20"/>
          <w:szCs w:val="20"/>
          <w:lang w:val="bg-BG" w:eastAsia="fr-BE"/>
        </w:rPr>
        <w:t xml:space="preserve"> от него в </w:t>
      </w:r>
      <w:r w:rsidRPr="003E45E4">
        <w:rPr>
          <w:sz w:val="20"/>
          <w:szCs w:val="20"/>
          <w:lang w:eastAsia="fr-BE"/>
        </w:rPr>
        <w:t>мрежата на града.</w:t>
      </w:r>
    </w:p>
    <w:p w:rsidR="00D92A12" w:rsidRPr="003E45E4" w:rsidRDefault="00D92A12" w:rsidP="003F2DB9">
      <w:pPr>
        <w:widowControl w:val="0"/>
        <w:numPr>
          <w:ilvl w:val="0"/>
          <w:numId w:val="20"/>
        </w:numPr>
        <w:tabs>
          <w:tab w:val="clear" w:pos="998"/>
          <w:tab w:val="num" w:pos="720"/>
        </w:tabs>
        <w:suppressAutoHyphens w:val="0"/>
        <w:ind w:left="0" w:firstLine="562"/>
        <w:rPr>
          <w:sz w:val="20"/>
          <w:szCs w:val="20"/>
          <w:lang w:eastAsia="fr-BE"/>
        </w:rPr>
      </w:pPr>
      <w:r w:rsidRPr="003E45E4">
        <w:rPr>
          <w:sz w:val="20"/>
          <w:szCs w:val="20"/>
          <w:lang w:eastAsia="fr-BE"/>
        </w:rPr>
        <w:t xml:space="preserve">Останалите селища в общината се </w:t>
      </w:r>
      <w:r w:rsidR="00F04A85">
        <w:rPr>
          <w:sz w:val="20"/>
          <w:szCs w:val="20"/>
          <w:lang w:val="bg-BG" w:eastAsia="fr-BE"/>
        </w:rPr>
        <w:t>водо</w:t>
      </w:r>
      <w:r w:rsidRPr="003E45E4">
        <w:rPr>
          <w:sz w:val="20"/>
          <w:szCs w:val="20"/>
          <w:lang w:eastAsia="fr-BE"/>
        </w:rPr>
        <w:t xml:space="preserve">снабдяват от местни </w:t>
      </w:r>
      <w:r w:rsidR="00382891" w:rsidRPr="003E45E4">
        <w:rPr>
          <w:sz w:val="20"/>
          <w:szCs w:val="20"/>
          <w:lang w:val="bg-BG" w:eastAsia="fr-BE"/>
        </w:rPr>
        <w:t>водо</w:t>
      </w:r>
      <w:r w:rsidRPr="003E45E4">
        <w:rPr>
          <w:sz w:val="20"/>
          <w:szCs w:val="20"/>
          <w:lang w:eastAsia="fr-BE"/>
        </w:rPr>
        <w:t>източници.</w:t>
      </w:r>
    </w:p>
    <w:p w:rsidR="00D92A12" w:rsidRPr="003E45E4" w:rsidRDefault="00D92A12" w:rsidP="00D92A12">
      <w:pPr>
        <w:keepNext/>
        <w:keepLines/>
        <w:rPr>
          <w:sz w:val="20"/>
          <w:szCs w:val="20"/>
          <w:lang w:eastAsia="fr-BE"/>
        </w:rPr>
      </w:pPr>
      <w:r w:rsidRPr="003E45E4">
        <w:rPr>
          <w:i/>
          <w:sz w:val="20"/>
          <w:szCs w:val="20"/>
          <w:u w:val="single"/>
          <w:lang w:eastAsia="fr-BE"/>
        </w:rPr>
        <w:t xml:space="preserve">Община Ковачевци   </w:t>
      </w:r>
    </w:p>
    <w:p w:rsidR="00D92A12" w:rsidRPr="003E45E4" w:rsidRDefault="00D92A12" w:rsidP="003F2DB9">
      <w:pPr>
        <w:widowControl w:val="0"/>
        <w:numPr>
          <w:ilvl w:val="0"/>
          <w:numId w:val="20"/>
        </w:numPr>
        <w:tabs>
          <w:tab w:val="clear" w:pos="998"/>
          <w:tab w:val="num" w:pos="720"/>
        </w:tabs>
        <w:suppressAutoHyphens w:val="0"/>
        <w:ind w:left="0" w:firstLine="562"/>
        <w:rPr>
          <w:rStyle w:val="FontStyle160"/>
          <w:lang w:eastAsia="fr-BE"/>
        </w:rPr>
      </w:pPr>
      <w:r w:rsidRPr="003E45E4">
        <w:rPr>
          <w:sz w:val="20"/>
          <w:szCs w:val="20"/>
          <w:lang w:eastAsia="fr-BE"/>
        </w:rPr>
        <w:t xml:space="preserve">Селищата в общината се </w:t>
      </w:r>
      <w:r w:rsidR="00F04A85">
        <w:rPr>
          <w:sz w:val="20"/>
          <w:szCs w:val="20"/>
          <w:lang w:val="bg-BG" w:eastAsia="fr-BE"/>
        </w:rPr>
        <w:t>водо</w:t>
      </w:r>
      <w:r w:rsidRPr="003E45E4">
        <w:rPr>
          <w:sz w:val="20"/>
          <w:szCs w:val="20"/>
          <w:lang w:eastAsia="fr-BE"/>
        </w:rPr>
        <w:t xml:space="preserve">снабдяват от местни </w:t>
      </w:r>
      <w:r w:rsidR="00382891" w:rsidRPr="003E45E4">
        <w:rPr>
          <w:sz w:val="20"/>
          <w:szCs w:val="20"/>
          <w:lang w:val="bg-BG" w:eastAsia="fr-BE"/>
        </w:rPr>
        <w:t>водо</w:t>
      </w:r>
      <w:r w:rsidRPr="003E45E4">
        <w:rPr>
          <w:sz w:val="20"/>
          <w:szCs w:val="20"/>
          <w:lang w:eastAsia="fr-BE"/>
        </w:rPr>
        <w:t>източници.</w:t>
      </w:r>
      <w:r w:rsidRPr="003E45E4">
        <w:rPr>
          <w:b/>
          <w:color w:val="FFFFFF"/>
          <w:sz w:val="20"/>
          <w:szCs w:val="20"/>
        </w:rPr>
        <w:t xml:space="preserve"> </w:t>
      </w:r>
    </w:p>
    <w:p w:rsidR="00D92A12" w:rsidRPr="003E45E4" w:rsidRDefault="00D92A12" w:rsidP="003F2DB9">
      <w:pPr>
        <w:pStyle w:val="Style109"/>
        <w:widowControl/>
        <w:numPr>
          <w:ilvl w:val="0"/>
          <w:numId w:val="18"/>
        </w:numPr>
        <w:spacing w:before="221" w:line="360" w:lineRule="auto"/>
        <w:rPr>
          <w:rStyle w:val="FontStyle160"/>
          <w:i/>
          <w:u w:val="single"/>
        </w:rPr>
      </w:pPr>
      <w:r w:rsidRPr="003E45E4">
        <w:rPr>
          <w:rStyle w:val="FontStyle160"/>
          <w:b/>
          <w:i/>
          <w:u w:val="single"/>
        </w:rPr>
        <w:t>Пречиствателни станции за питейни води</w:t>
      </w:r>
    </w:p>
    <w:p w:rsidR="00D92A12" w:rsidRPr="008D1CCE" w:rsidRDefault="00D92A12" w:rsidP="003F2DB9">
      <w:pPr>
        <w:numPr>
          <w:ilvl w:val="0"/>
          <w:numId w:val="33"/>
        </w:numPr>
        <w:suppressAutoHyphens w:val="0"/>
        <w:autoSpaceDE w:val="0"/>
        <w:autoSpaceDN w:val="0"/>
        <w:adjustRightInd w:val="0"/>
        <w:spacing w:line="276" w:lineRule="auto"/>
        <w:ind w:left="1080"/>
        <w:rPr>
          <w:sz w:val="20"/>
          <w:szCs w:val="20"/>
          <w:lang w:val="bg-BG" w:eastAsia="bg-BG"/>
        </w:rPr>
      </w:pPr>
      <w:r w:rsidRPr="008D1CCE">
        <w:rPr>
          <w:sz w:val="20"/>
          <w:szCs w:val="20"/>
          <w:lang w:val="bg-BG" w:eastAsia="bg-BG"/>
        </w:rPr>
        <w:t>ПСПВ “Перник”- гр.Перник</w:t>
      </w:r>
      <w:r w:rsidR="00F55E4F">
        <w:rPr>
          <w:sz w:val="20"/>
          <w:szCs w:val="20"/>
          <w:lang w:val="en-US" w:eastAsia="bg-BG"/>
        </w:rPr>
        <w:t>;</w:t>
      </w:r>
      <w:r w:rsidRPr="008D1CCE">
        <w:rPr>
          <w:sz w:val="20"/>
          <w:szCs w:val="20"/>
          <w:lang w:val="bg-BG" w:eastAsia="bg-BG"/>
        </w:rPr>
        <w:t xml:space="preserve"> </w:t>
      </w:r>
    </w:p>
    <w:p w:rsidR="00D92A12" w:rsidRPr="008D1CCE" w:rsidRDefault="00D92A12" w:rsidP="003F2DB9">
      <w:pPr>
        <w:numPr>
          <w:ilvl w:val="0"/>
          <w:numId w:val="33"/>
        </w:numPr>
        <w:suppressAutoHyphens w:val="0"/>
        <w:autoSpaceDE w:val="0"/>
        <w:autoSpaceDN w:val="0"/>
        <w:adjustRightInd w:val="0"/>
        <w:spacing w:line="276" w:lineRule="auto"/>
        <w:ind w:left="1080"/>
        <w:rPr>
          <w:sz w:val="20"/>
          <w:szCs w:val="20"/>
          <w:lang w:val="bg-BG" w:eastAsia="bg-BG"/>
        </w:rPr>
      </w:pPr>
      <w:r w:rsidRPr="008D1CCE">
        <w:rPr>
          <w:sz w:val="20"/>
          <w:szCs w:val="20"/>
          <w:lang w:val="bg-BG" w:eastAsia="bg-BG"/>
        </w:rPr>
        <w:t>ПСПВ “Рударци”- с</w:t>
      </w:r>
      <w:r w:rsidR="00F55E4F">
        <w:rPr>
          <w:sz w:val="20"/>
          <w:szCs w:val="20"/>
          <w:lang w:val="bg-BG" w:eastAsia="bg-BG"/>
        </w:rPr>
        <w:t>.Рударци</w:t>
      </w:r>
      <w:r w:rsidR="00F55E4F">
        <w:rPr>
          <w:sz w:val="20"/>
          <w:szCs w:val="20"/>
          <w:lang w:val="en-US" w:eastAsia="bg-BG"/>
        </w:rPr>
        <w:t>;</w:t>
      </w:r>
    </w:p>
    <w:p w:rsidR="0031034F" w:rsidRPr="0031034F" w:rsidRDefault="00D92A12" w:rsidP="0031034F">
      <w:pPr>
        <w:numPr>
          <w:ilvl w:val="0"/>
          <w:numId w:val="33"/>
        </w:numPr>
        <w:suppressAutoHyphens w:val="0"/>
        <w:autoSpaceDE w:val="0"/>
        <w:autoSpaceDN w:val="0"/>
        <w:adjustRightInd w:val="0"/>
        <w:spacing w:line="276" w:lineRule="auto"/>
        <w:ind w:left="1080"/>
        <w:rPr>
          <w:sz w:val="20"/>
          <w:szCs w:val="20"/>
          <w:lang w:val="bg-BG" w:eastAsia="bg-BG"/>
        </w:rPr>
      </w:pPr>
      <w:r w:rsidRPr="008D1CCE">
        <w:rPr>
          <w:sz w:val="20"/>
          <w:szCs w:val="20"/>
          <w:lang w:val="bg-BG" w:eastAsia="bg-BG"/>
        </w:rPr>
        <w:t>ПСПВ “Брезник”- гр.Брезник</w:t>
      </w:r>
      <w:r w:rsidR="00F55E4F">
        <w:rPr>
          <w:sz w:val="20"/>
          <w:szCs w:val="20"/>
          <w:lang w:val="en-US" w:eastAsia="bg-BG"/>
        </w:rPr>
        <w:t>;</w:t>
      </w:r>
      <w:r w:rsidRPr="008D1CCE">
        <w:rPr>
          <w:sz w:val="20"/>
          <w:szCs w:val="20"/>
          <w:lang w:val="bg-BG" w:eastAsia="bg-BG"/>
        </w:rPr>
        <w:t xml:space="preserve"> </w:t>
      </w:r>
    </w:p>
    <w:p w:rsidR="00D92A12" w:rsidRDefault="00D92A12" w:rsidP="003D7C55">
      <w:pPr>
        <w:pStyle w:val="Style109"/>
        <w:widowControl/>
        <w:numPr>
          <w:ilvl w:val="0"/>
          <w:numId w:val="18"/>
        </w:numPr>
        <w:spacing w:before="120" w:line="269" w:lineRule="exact"/>
        <w:rPr>
          <w:rStyle w:val="FontStyle160"/>
          <w:bCs/>
        </w:rPr>
      </w:pPr>
      <w:r w:rsidRPr="008D1CCE">
        <w:rPr>
          <w:rStyle w:val="FontStyle159"/>
          <w:i/>
          <w:iCs/>
          <w:u w:val="single"/>
          <w:lang w:val="en-GB"/>
        </w:rPr>
        <w:t xml:space="preserve">Довеждащи </w:t>
      </w:r>
      <w:r w:rsidRPr="008D1CCE">
        <w:rPr>
          <w:rStyle w:val="FontStyle159"/>
          <w:i/>
          <w:u w:val="single"/>
          <w:lang w:val="en-GB"/>
        </w:rPr>
        <w:t>водопроводи</w:t>
      </w:r>
      <w:r w:rsidRPr="008D1CCE">
        <w:rPr>
          <w:rStyle w:val="FontStyle140"/>
          <w:rFonts w:ascii="Times New Roman" w:hAnsi="Times New Roman" w:cs="Times New Roman"/>
          <w:sz w:val="20"/>
          <w:szCs w:val="20"/>
        </w:rPr>
        <w:t xml:space="preserve"> </w:t>
      </w:r>
      <w:r w:rsidRPr="008D1CCE">
        <w:rPr>
          <w:rStyle w:val="FontStyle160"/>
          <w:bCs/>
          <w:i/>
          <w:iCs/>
        </w:rPr>
        <w:t xml:space="preserve">- </w:t>
      </w:r>
      <w:r w:rsidRPr="008D1CCE">
        <w:rPr>
          <w:rStyle w:val="FontStyle160"/>
          <w:bCs/>
        </w:rPr>
        <w:t>Общата дължина на довеждащите водопроводи е 490,05 км.</w:t>
      </w:r>
    </w:p>
    <w:p w:rsidR="00046984" w:rsidRPr="008D1CCE" w:rsidRDefault="00046984" w:rsidP="00046984">
      <w:pPr>
        <w:pStyle w:val="Style15"/>
        <w:widowControl/>
        <w:spacing w:before="120"/>
        <w:rPr>
          <w:rStyle w:val="FontStyle160"/>
          <w:bCs/>
        </w:rPr>
      </w:pPr>
      <w:r w:rsidRPr="008D1CCE">
        <w:rPr>
          <w:rStyle w:val="FontStyle160"/>
          <w:bCs/>
        </w:rPr>
        <w:t>Основните преносни водопроводи са една от най-важните части от водоснабдителната система. Те предоставят големи количества вода до населени места на големи разстояния. Всякаква повреда може да доведе до сериозно прекъсване на доставянето на вода до потребителите. Това означава висок риск за осигуряване на питейна вода.</w:t>
      </w:r>
    </w:p>
    <w:p w:rsidR="00046984" w:rsidRPr="008D1CCE" w:rsidRDefault="00046984" w:rsidP="00046984">
      <w:pPr>
        <w:pStyle w:val="Style15"/>
        <w:widowControl/>
        <w:spacing w:before="120"/>
        <w:rPr>
          <w:rStyle w:val="FontStyle160"/>
          <w:bCs/>
        </w:rPr>
      </w:pPr>
      <w:r w:rsidRPr="008D1CCE">
        <w:rPr>
          <w:rStyle w:val="FontStyle160"/>
          <w:bCs/>
        </w:rPr>
        <w:t>Състоянието на основните преносни водопроводи е лошо. Т</w:t>
      </w:r>
      <w:r>
        <w:rPr>
          <w:rStyle w:val="FontStyle160"/>
          <w:bCs/>
        </w:rPr>
        <w:t>е са изградени преди повече от 5</w:t>
      </w:r>
      <w:r w:rsidRPr="008D1CCE">
        <w:rPr>
          <w:rStyle w:val="FontStyle160"/>
          <w:bCs/>
        </w:rPr>
        <w:t xml:space="preserve">0 години. </w:t>
      </w:r>
      <w:r w:rsidRPr="005558F3">
        <w:rPr>
          <w:rStyle w:val="FontStyle160"/>
          <w:bCs/>
        </w:rPr>
        <w:t>Основните проблеми</w:t>
      </w:r>
      <w:r w:rsidRPr="008D1CCE">
        <w:rPr>
          <w:rStyle w:val="FontStyle160"/>
          <w:bCs/>
        </w:rPr>
        <w:t xml:space="preserve"> са течове, причинени от корозия на стоманени тръби или от неправилни връзки между бетонни или азбестоциментови тръби. Рехабилитацията на тръбите за гарантиране сигурността на водоснабдителните мрежи е необходимост с висок приоритет.</w:t>
      </w:r>
    </w:p>
    <w:p w:rsidR="00046984" w:rsidRPr="00A62AC2" w:rsidRDefault="00046984" w:rsidP="00046984">
      <w:pPr>
        <w:pStyle w:val="Style15"/>
        <w:widowControl/>
        <w:spacing w:before="120"/>
        <w:ind w:firstLine="278"/>
        <w:rPr>
          <w:rStyle w:val="FontStyle160"/>
          <w:bCs/>
        </w:rPr>
      </w:pPr>
      <w:r w:rsidRPr="00A62AC2">
        <w:rPr>
          <w:rStyle w:val="FontStyle160"/>
          <w:bCs/>
        </w:rPr>
        <w:t>От язовир „Студена” до пречиствателната станция за питейни води има два водопровода. Единият е основен бетонен водопровод с яйцевидно сечение с размери 1,75 х 1,2 м и дължина 8455 метра. Вторият е авариен стоманен водопровод с диаметър 800 мм. От ПСПВ – гр.Перник по стоманен водопровод с диаметър 1200 мм се водоснабдява град Перник и част от селата на Община Перник. От „Витошките водохващания”, по чугунен водопровод с диаметър 250 мм, водата се подава към град Перник и населени места в община Перник. От ПСПВ - град Брезник по два основни водопровода - единият, стоманен с диаметър 250 мм е за водоснабдяване на град Брезник, а другият - от азбестоцимент с диаметър 150 мм - за водоснабдителната група „Брезник-Секирна”.</w:t>
      </w:r>
    </w:p>
    <w:p w:rsidR="00046984" w:rsidRPr="00A62AC2" w:rsidRDefault="00046984" w:rsidP="00076338">
      <w:pPr>
        <w:pStyle w:val="Style109"/>
        <w:widowControl/>
        <w:numPr>
          <w:ilvl w:val="0"/>
          <w:numId w:val="18"/>
        </w:numPr>
        <w:spacing w:before="120" w:line="269" w:lineRule="exact"/>
        <w:rPr>
          <w:rStyle w:val="FontStyle160"/>
        </w:rPr>
      </w:pPr>
      <w:r w:rsidRPr="008D1CCE">
        <w:rPr>
          <w:rStyle w:val="FontStyle159"/>
          <w:i/>
          <w:u w:val="single"/>
          <w:lang w:val="en-GB"/>
        </w:rPr>
        <w:t>Водо</w:t>
      </w:r>
      <w:r>
        <w:rPr>
          <w:rStyle w:val="FontStyle159"/>
          <w:i/>
          <w:u w:val="single"/>
        </w:rPr>
        <w:t xml:space="preserve">проводни </w:t>
      </w:r>
      <w:r w:rsidRPr="008D1CCE">
        <w:rPr>
          <w:rStyle w:val="FontStyle159"/>
          <w:i/>
          <w:u w:val="single"/>
          <w:lang w:val="en-GB"/>
        </w:rPr>
        <w:t xml:space="preserve"> мрежи</w:t>
      </w:r>
      <w:r w:rsidRPr="008D1CCE">
        <w:rPr>
          <w:rStyle w:val="FontStyle153"/>
          <w:sz w:val="20"/>
          <w:szCs w:val="20"/>
        </w:rPr>
        <w:t xml:space="preserve"> </w:t>
      </w:r>
      <w:r w:rsidRPr="008D1CCE">
        <w:rPr>
          <w:rStyle w:val="FontStyle141"/>
          <w:rFonts w:ascii="Times New Roman" w:hAnsi="Times New Roman" w:cs="Times New Roman"/>
          <w:sz w:val="20"/>
          <w:szCs w:val="20"/>
        </w:rPr>
        <w:t xml:space="preserve">- </w:t>
      </w:r>
      <w:r w:rsidRPr="008D1CCE">
        <w:rPr>
          <w:rStyle w:val="FontStyle160"/>
        </w:rPr>
        <w:t>Общата дължина на водопроводната мрежа е 969,225</w:t>
      </w:r>
      <w:r w:rsidRPr="008D1CCE">
        <w:rPr>
          <w:rStyle w:val="FontStyle160"/>
          <w:lang w:val="en-US"/>
        </w:rPr>
        <w:t xml:space="preserve"> </w:t>
      </w:r>
      <w:r w:rsidRPr="008D1CCE">
        <w:rPr>
          <w:rStyle w:val="FontStyle160"/>
        </w:rPr>
        <w:t>км.</w:t>
      </w:r>
    </w:p>
    <w:p w:rsidR="00046984" w:rsidRDefault="00046984" w:rsidP="00046984">
      <w:pPr>
        <w:pStyle w:val="Style109"/>
        <w:widowControl/>
        <w:tabs>
          <w:tab w:val="left" w:pos="1080"/>
        </w:tabs>
        <w:spacing w:line="269" w:lineRule="exact"/>
        <w:rPr>
          <w:rStyle w:val="FontStyle160"/>
        </w:rPr>
      </w:pPr>
      <w:r>
        <w:rPr>
          <w:rStyle w:val="FontStyle160"/>
          <w:bCs/>
        </w:rPr>
        <w:t xml:space="preserve">       </w:t>
      </w:r>
      <w:r w:rsidRPr="008D1CCE">
        <w:rPr>
          <w:rStyle w:val="FontStyle160"/>
          <w:bCs/>
        </w:rPr>
        <w:t xml:space="preserve">Техническото състояние на </w:t>
      </w:r>
      <w:r w:rsidR="006F1CC7">
        <w:rPr>
          <w:rStyle w:val="FontStyle160"/>
        </w:rPr>
        <w:t>водопроводните</w:t>
      </w:r>
      <w:r w:rsidRPr="008D1CCE">
        <w:rPr>
          <w:rStyle w:val="FontStyle160"/>
          <w:bCs/>
        </w:rPr>
        <w:t xml:space="preserve"> мрежи в областта се дължи най-вече от тяхната възраст. </w:t>
      </w:r>
      <w:r w:rsidR="00A332D1">
        <w:rPr>
          <w:rStyle w:val="FontStyle160"/>
          <w:bCs/>
        </w:rPr>
        <w:t xml:space="preserve">Голяма част </w:t>
      </w:r>
      <w:r w:rsidRPr="008D1CCE">
        <w:rPr>
          <w:rStyle w:val="FontStyle160"/>
          <w:bCs/>
        </w:rPr>
        <w:t xml:space="preserve">от </w:t>
      </w:r>
      <w:r w:rsidR="006F1CC7">
        <w:rPr>
          <w:rStyle w:val="FontStyle160"/>
        </w:rPr>
        <w:t>водопроводните</w:t>
      </w:r>
      <w:r w:rsidR="006F1CC7" w:rsidRPr="008D1CCE">
        <w:rPr>
          <w:rStyle w:val="FontStyle160"/>
          <w:bCs/>
        </w:rPr>
        <w:t xml:space="preserve"> мрежи </w:t>
      </w:r>
      <w:r w:rsidRPr="008D1CCE">
        <w:rPr>
          <w:rStyle w:val="FontStyle160"/>
          <w:bCs/>
        </w:rPr>
        <w:t>са на повече от 50 години</w:t>
      </w:r>
      <w:r w:rsidR="00A332D1">
        <w:rPr>
          <w:rStyle w:val="FontStyle160"/>
          <w:bCs/>
        </w:rPr>
        <w:t xml:space="preserve"> и </w:t>
      </w:r>
      <w:r w:rsidRPr="008D1CCE">
        <w:rPr>
          <w:rStyle w:val="FontStyle160"/>
          <w:bCs/>
        </w:rPr>
        <w:t xml:space="preserve">с изтекъл </w:t>
      </w:r>
      <w:r w:rsidRPr="008D1CCE">
        <w:rPr>
          <w:rStyle w:val="FontStyle160"/>
        </w:rPr>
        <w:t xml:space="preserve">амортизационен срок, включително </w:t>
      </w:r>
      <w:r w:rsidR="00A332D1">
        <w:rPr>
          <w:rStyle w:val="FontStyle160"/>
        </w:rPr>
        <w:t xml:space="preserve">чугунените и стоманените тръби. </w:t>
      </w:r>
      <w:r w:rsidRPr="008D1CCE">
        <w:rPr>
          <w:rStyle w:val="FontStyle160"/>
        </w:rPr>
        <w:t xml:space="preserve">Това </w:t>
      </w:r>
      <w:r w:rsidRPr="008D1CCE">
        <w:rPr>
          <w:rStyle w:val="FontStyle160"/>
          <w:bCs/>
        </w:rPr>
        <w:t>означава</w:t>
      </w:r>
      <w:r w:rsidRPr="008D1CCE">
        <w:rPr>
          <w:rStyle w:val="FontStyle160"/>
        </w:rPr>
        <w:t xml:space="preserve">, че в момента състоянието на </w:t>
      </w:r>
      <w:r w:rsidR="00DF7E5A">
        <w:rPr>
          <w:rStyle w:val="FontStyle160"/>
        </w:rPr>
        <w:t>водопроводните</w:t>
      </w:r>
      <w:r w:rsidR="00DF7E5A" w:rsidRPr="008D1CCE">
        <w:rPr>
          <w:rStyle w:val="FontStyle160"/>
          <w:bCs/>
        </w:rPr>
        <w:t xml:space="preserve"> мрежи </w:t>
      </w:r>
      <w:r w:rsidRPr="008D1CCE">
        <w:rPr>
          <w:rStyle w:val="FontStyle160"/>
        </w:rPr>
        <w:t xml:space="preserve">е лошо и води до множество </w:t>
      </w:r>
      <w:r>
        <w:rPr>
          <w:rStyle w:val="FontStyle160"/>
        </w:rPr>
        <w:t>течове.</w:t>
      </w:r>
      <w:r>
        <w:rPr>
          <w:rStyle w:val="FontStyle160"/>
          <w:lang w:val="en-US"/>
        </w:rPr>
        <w:t xml:space="preserve"> </w:t>
      </w:r>
      <w:r w:rsidRPr="008D1CCE">
        <w:rPr>
          <w:rStyle w:val="FontStyle160"/>
        </w:rPr>
        <w:t>Освен това азбестоциментовите тръби представляват сериозен проблем, поради своята ненадеждност и потенциалните рискове за здравето.</w:t>
      </w:r>
    </w:p>
    <w:p w:rsidR="00046984" w:rsidRPr="008D1CCE" w:rsidRDefault="00046984" w:rsidP="00046984">
      <w:pPr>
        <w:pStyle w:val="Style109"/>
        <w:widowControl/>
        <w:tabs>
          <w:tab w:val="left" w:pos="1080"/>
        </w:tabs>
        <w:spacing w:line="269" w:lineRule="exact"/>
        <w:ind w:left="1080"/>
        <w:rPr>
          <w:rStyle w:val="FontStyle160"/>
        </w:rPr>
      </w:pPr>
    </w:p>
    <w:p w:rsidR="00D92A12" w:rsidRPr="008D1CCE" w:rsidRDefault="00D92A12" w:rsidP="003F2DB9">
      <w:pPr>
        <w:pStyle w:val="Style109"/>
        <w:widowControl/>
        <w:numPr>
          <w:ilvl w:val="0"/>
          <w:numId w:val="18"/>
        </w:numPr>
        <w:tabs>
          <w:tab w:val="left" w:pos="1080"/>
        </w:tabs>
        <w:spacing w:line="269" w:lineRule="exact"/>
        <w:ind w:left="0" w:firstLine="720"/>
        <w:rPr>
          <w:rStyle w:val="FontStyle159"/>
          <w:bCs w:val="0"/>
          <w:i/>
          <w:iCs/>
          <w:u w:val="single"/>
          <w:lang w:val="en-GB"/>
        </w:rPr>
      </w:pPr>
      <w:r w:rsidRPr="008D1CCE">
        <w:rPr>
          <w:rStyle w:val="FontStyle159"/>
          <w:bCs w:val="0"/>
          <w:i/>
          <w:iCs/>
          <w:u w:val="single"/>
        </w:rPr>
        <w:t>Помпени станции</w:t>
      </w:r>
      <w:r w:rsidRPr="008D1CCE">
        <w:rPr>
          <w:rStyle w:val="FontStyle159"/>
          <w:b w:val="0"/>
          <w:bCs w:val="0"/>
          <w:i/>
          <w:iCs/>
        </w:rPr>
        <w:t xml:space="preserve"> –</w:t>
      </w:r>
      <w:r w:rsidRPr="008D1CCE">
        <w:rPr>
          <w:rStyle w:val="FontStyle159"/>
          <w:bCs w:val="0"/>
          <w:i/>
          <w:iCs/>
        </w:rPr>
        <w:t xml:space="preserve"> </w:t>
      </w:r>
      <w:r w:rsidRPr="008D1CCE">
        <w:rPr>
          <w:rFonts w:ascii="Times New Roman" w:hAnsi="Times New Roman"/>
          <w:sz w:val="20"/>
          <w:szCs w:val="20"/>
        </w:rPr>
        <w:t xml:space="preserve">53 бр.  </w:t>
      </w:r>
    </w:p>
    <w:p w:rsidR="00D92A12" w:rsidRPr="008D1CCE" w:rsidRDefault="00D92A12" w:rsidP="003F2DB9">
      <w:pPr>
        <w:pStyle w:val="Style109"/>
        <w:widowControl/>
        <w:numPr>
          <w:ilvl w:val="0"/>
          <w:numId w:val="18"/>
        </w:numPr>
        <w:tabs>
          <w:tab w:val="left" w:pos="1080"/>
        </w:tabs>
        <w:spacing w:line="269" w:lineRule="exact"/>
        <w:ind w:left="0" w:firstLine="720"/>
        <w:rPr>
          <w:rFonts w:ascii="Times New Roman" w:hAnsi="Times New Roman"/>
          <w:b/>
          <w:sz w:val="20"/>
          <w:szCs w:val="20"/>
        </w:rPr>
      </w:pPr>
      <w:r w:rsidRPr="008D1CCE">
        <w:rPr>
          <w:rStyle w:val="FontStyle159"/>
          <w:bCs w:val="0"/>
          <w:i/>
          <w:iCs/>
          <w:u w:val="single"/>
        </w:rPr>
        <w:t>Резервоари за питейна вода</w:t>
      </w:r>
      <w:r w:rsidRPr="008D1CCE">
        <w:rPr>
          <w:rStyle w:val="FontStyle159"/>
          <w:b w:val="0"/>
          <w:bCs w:val="0"/>
          <w:i/>
          <w:iCs/>
        </w:rPr>
        <w:t xml:space="preserve"> – </w:t>
      </w:r>
      <w:r w:rsidRPr="008D1CCE">
        <w:rPr>
          <w:rFonts w:ascii="Times New Roman" w:hAnsi="Times New Roman"/>
          <w:sz w:val="20"/>
          <w:szCs w:val="20"/>
        </w:rPr>
        <w:t>231бр.</w:t>
      </w:r>
    </w:p>
    <w:p w:rsidR="00D92A12" w:rsidRDefault="00D92A12" w:rsidP="003F2DB9">
      <w:pPr>
        <w:pStyle w:val="Style109"/>
        <w:widowControl/>
        <w:numPr>
          <w:ilvl w:val="0"/>
          <w:numId w:val="18"/>
        </w:numPr>
        <w:tabs>
          <w:tab w:val="left" w:pos="1080"/>
        </w:tabs>
        <w:spacing w:line="269" w:lineRule="exact"/>
        <w:ind w:left="0" w:firstLine="720"/>
        <w:rPr>
          <w:rFonts w:ascii="Times New Roman" w:hAnsi="Times New Roman"/>
          <w:sz w:val="20"/>
          <w:szCs w:val="20"/>
        </w:rPr>
      </w:pPr>
      <w:r w:rsidRPr="008D1CCE">
        <w:rPr>
          <w:rStyle w:val="FontStyle159"/>
          <w:i/>
          <w:iCs/>
          <w:u w:val="single"/>
        </w:rPr>
        <w:t>Сградни водопроводни отклонения</w:t>
      </w:r>
      <w:r w:rsidRPr="008D1CCE">
        <w:rPr>
          <w:rStyle w:val="FontStyle159"/>
          <w:i/>
          <w:iCs/>
        </w:rPr>
        <w:t xml:space="preserve"> </w:t>
      </w:r>
      <w:r w:rsidRPr="008D1CCE">
        <w:rPr>
          <w:rStyle w:val="FontStyle159"/>
          <w:b w:val="0"/>
          <w:bCs w:val="0"/>
          <w:i/>
          <w:iCs/>
        </w:rPr>
        <w:t>–</w:t>
      </w:r>
      <w:r w:rsidRPr="008D1CCE">
        <w:rPr>
          <w:rStyle w:val="FontStyle159"/>
          <w:i/>
          <w:iCs/>
        </w:rPr>
        <w:t xml:space="preserve"> </w:t>
      </w:r>
      <w:r w:rsidR="00133971" w:rsidRPr="008D1CCE">
        <w:rPr>
          <w:rStyle w:val="FontStyle160"/>
        </w:rPr>
        <w:t xml:space="preserve">63 376 </w:t>
      </w:r>
      <w:r w:rsidRPr="008D1CCE">
        <w:rPr>
          <w:rFonts w:ascii="Times New Roman" w:hAnsi="Times New Roman"/>
          <w:sz w:val="20"/>
          <w:szCs w:val="20"/>
        </w:rPr>
        <w:t>бр.</w:t>
      </w:r>
    </w:p>
    <w:p w:rsidR="00217BA6" w:rsidRDefault="00217BA6" w:rsidP="00217BA6">
      <w:pPr>
        <w:pStyle w:val="Style109"/>
        <w:widowControl/>
        <w:tabs>
          <w:tab w:val="left" w:pos="1080"/>
        </w:tabs>
        <w:spacing w:line="269" w:lineRule="exact"/>
        <w:ind w:left="720"/>
        <w:rPr>
          <w:rFonts w:ascii="Times New Roman" w:hAnsi="Times New Roman"/>
          <w:sz w:val="20"/>
          <w:szCs w:val="20"/>
        </w:rPr>
      </w:pPr>
    </w:p>
    <w:p w:rsidR="00825E5D" w:rsidRDefault="00825E5D" w:rsidP="00825E5D">
      <w:pPr>
        <w:pStyle w:val="Style109"/>
        <w:widowControl/>
        <w:tabs>
          <w:tab w:val="left" w:pos="1080"/>
        </w:tabs>
        <w:spacing w:line="269" w:lineRule="exact"/>
        <w:ind w:left="720"/>
        <w:rPr>
          <w:rStyle w:val="FontStyle159"/>
          <w:i/>
          <w:iCs/>
          <w:u w:val="single"/>
        </w:rPr>
      </w:pPr>
      <w:r>
        <w:rPr>
          <w:rStyle w:val="FontStyle159"/>
          <w:i/>
          <w:iCs/>
          <w:u w:val="single"/>
        </w:rPr>
        <w:t>Канализационна система</w:t>
      </w:r>
    </w:p>
    <w:p w:rsidR="00217BA6" w:rsidRPr="008D1CCE" w:rsidRDefault="00217BA6" w:rsidP="00217BA6">
      <w:pPr>
        <w:pStyle w:val="Style109"/>
        <w:widowControl/>
        <w:numPr>
          <w:ilvl w:val="0"/>
          <w:numId w:val="18"/>
        </w:numPr>
        <w:tabs>
          <w:tab w:val="left" w:pos="1080"/>
        </w:tabs>
        <w:spacing w:line="269" w:lineRule="exact"/>
        <w:ind w:left="0" w:firstLine="720"/>
        <w:rPr>
          <w:rFonts w:ascii="Times New Roman" w:hAnsi="Times New Roman"/>
          <w:sz w:val="20"/>
          <w:szCs w:val="20"/>
        </w:rPr>
      </w:pPr>
      <w:r w:rsidRPr="008D1CCE">
        <w:rPr>
          <w:rStyle w:val="FontStyle160"/>
          <w:b/>
          <w:i/>
          <w:u w:val="single"/>
        </w:rPr>
        <w:t>Сградни канализационни отклонения</w:t>
      </w:r>
      <w:r w:rsidRPr="008D1CCE">
        <w:rPr>
          <w:rStyle w:val="FontStyle160"/>
          <w:b/>
          <w:i/>
        </w:rPr>
        <w:t xml:space="preserve"> – </w:t>
      </w:r>
      <w:r w:rsidRPr="001805A0">
        <w:rPr>
          <w:rStyle w:val="FontStyle160"/>
        </w:rPr>
        <w:t>14 859бр.</w:t>
      </w:r>
    </w:p>
    <w:p w:rsidR="00D92A12" w:rsidRPr="000E4207" w:rsidRDefault="00D92A12" w:rsidP="003F2DB9">
      <w:pPr>
        <w:pStyle w:val="Style109"/>
        <w:widowControl/>
        <w:numPr>
          <w:ilvl w:val="0"/>
          <w:numId w:val="18"/>
        </w:numPr>
        <w:tabs>
          <w:tab w:val="left" w:pos="1080"/>
        </w:tabs>
        <w:spacing w:line="269" w:lineRule="exact"/>
        <w:ind w:left="0" w:firstLine="720"/>
        <w:rPr>
          <w:rFonts w:ascii="Times New Roman" w:hAnsi="Times New Roman"/>
          <w:b/>
          <w:bCs/>
          <w:spacing w:val="-10"/>
          <w:sz w:val="20"/>
          <w:szCs w:val="20"/>
        </w:rPr>
      </w:pPr>
      <w:r w:rsidRPr="008D1CCE">
        <w:rPr>
          <w:rStyle w:val="FontStyle159"/>
          <w:i/>
          <w:iCs/>
          <w:u w:val="single"/>
          <w:lang w:val="en-GB"/>
        </w:rPr>
        <w:t xml:space="preserve">Канализационна </w:t>
      </w:r>
      <w:r w:rsidRPr="008D1CCE">
        <w:rPr>
          <w:rStyle w:val="FontStyle159"/>
          <w:i/>
          <w:iCs/>
          <w:u w:val="single"/>
        </w:rPr>
        <w:t>мрежа</w:t>
      </w:r>
      <w:r w:rsidRPr="008D1CCE">
        <w:rPr>
          <w:rStyle w:val="FontStyle159"/>
          <w:i/>
          <w:iCs/>
        </w:rPr>
        <w:t xml:space="preserve"> </w:t>
      </w:r>
      <w:r w:rsidRPr="008D1CCE">
        <w:rPr>
          <w:rStyle w:val="FontStyle159"/>
          <w:b w:val="0"/>
          <w:bCs w:val="0"/>
          <w:i/>
          <w:iCs/>
        </w:rPr>
        <w:t>–</w:t>
      </w:r>
      <w:r w:rsidRPr="008D1CCE">
        <w:rPr>
          <w:rStyle w:val="FontStyle159"/>
          <w:i/>
          <w:iCs/>
        </w:rPr>
        <w:t xml:space="preserve"> </w:t>
      </w:r>
      <w:r w:rsidRPr="008D1CCE">
        <w:rPr>
          <w:rFonts w:ascii="Times New Roman" w:hAnsi="Times New Roman"/>
          <w:sz w:val="20"/>
          <w:szCs w:val="20"/>
        </w:rPr>
        <w:t>327 270 м</w:t>
      </w:r>
    </w:p>
    <w:p w:rsidR="000E4207" w:rsidRPr="008D1CCE" w:rsidRDefault="000E4207" w:rsidP="000E4207">
      <w:pPr>
        <w:pStyle w:val="Style109"/>
        <w:widowControl/>
        <w:tabs>
          <w:tab w:val="left" w:pos="1080"/>
        </w:tabs>
        <w:spacing w:line="269" w:lineRule="exact"/>
        <w:ind w:left="720"/>
        <w:rPr>
          <w:rStyle w:val="FontStyle141"/>
          <w:rFonts w:ascii="Times New Roman" w:hAnsi="Times New Roman" w:cs="Times New Roman"/>
          <w:sz w:val="20"/>
          <w:szCs w:val="20"/>
        </w:rPr>
      </w:pPr>
    </w:p>
    <w:p w:rsidR="00D92A12" w:rsidRPr="008D1CCE" w:rsidRDefault="00217BA6" w:rsidP="00D92A12">
      <w:pPr>
        <w:pStyle w:val="Style109"/>
        <w:widowControl/>
        <w:spacing w:line="264" w:lineRule="exact"/>
        <w:ind w:firstLine="360"/>
        <w:rPr>
          <w:rStyle w:val="FontStyle160"/>
          <w:bCs/>
        </w:rPr>
      </w:pPr>
      <w:r>
        <w:rPr>
          <w:rStyle w:val="FontStyle160"/>
          <w:bCs/>
        </w:rPr>
        <w:t>„</w:t>
      </w:r>
      <w:r w:rsidR="00825E5D">
        <w:rPr>
          <w:rStyle w:val="FontStyle160"/>
          <w:bCs/>
        </w:rPr>
        <w:t>ВиК” ООД</w:t>
      </w:r>
      <w:r>
        <w:rPr>
          <w:rStyle w:val="FontStyle160"/>
          <w:bCs/>
        </w:rPr>
        <w:t xml:space="preserve"> </w:t>
      </w:r>
      <w:r w:rsidR="00825E5D">
        <w:rPr>
          <w:rStyle w:val="FontStyle160"/>
          <w:bCs/>
        </w:rPr>
        <w:t>-</w:t>
      </w:r>
      <w:r>
        <w:rPr>
          <w:rStyle w:val="FontStyle160"/>
          <w:bCs/>
        </w:rPr>
        <w:t xml:space="preserve"> </w:t>
      </w:r>
      <w:r w:rsidR="00825E5D">
        <w:rPr>
          <w:rStyle w:val="FontStyle160"/>
          <w:bCs/>
        </w:rPr>
        <w:t>Перник поддържа к</w:t>
      </w:r>
      <w:r w:rsidR="00D92A12" w:rsidRPr="008D1CCE">
        <w:rPr>
          <w:rStyle w:val="FontStyle160"/>
          <w:bCs/>
        </w:rPr>
        <w:t>анализационни</w:t>
      </w:r>
      <w:r w:rsidR="00825E5D">
        <w:rPr>
          <w:rStyle w:val="FontStyle160"/>
          <w:bCs/>
        </w:rPr>
        <w:t>те</w:t>
      </w:r>
      <w:r w:rsidR="00D92A12" w:rsidRPr="008D1CCE">
        <w:rPr>
          <w:rStyle w:val="FontStyle160"/>
          <w:bCs/>
        </w:rPr>
        <w:t xml:space="preserve"> системи </w:t>
      </w:r>
      <w:r w:rsidR="00825E5D">
        <w:rPr>
          <w:rStyle w:val="FontStyle160"/>
          <w:bCs/>
        </w:rPr>
        <w:t>на</w:t>
      </w:r>
      <w:r w:rsidR="00D92A12" w:rsidRPr="008D1CCE">
        <w:rPr>
          <w:rStyle w:val="FontStyle160"/>
          <w:bCs/>
        </w:rPr>
        <w:t xml:space="preserve"> град Перник, град Батановци, град Радомир, град Брезник</w:t>
      </w:r>
      <w:r w:rsidR="00825E5D">
        <w:rPr>
          <w:rStyle w:val="FontStyle160"/>
          <w:bCs/>
        </w:rPr>
        <w:t>,</w:t>
      </w:r>
      <w:r w:rsidR="00D92A12" w:rsidRPr="008D1CCE">
        <w:rPr>
          <w:rStyle w:val="FontStyle160"/>
          <w:bCs/>
        </w:rPr>
        <w:t xml:space="preserve"> </w:t>
      </w:r>
      <w:r w:rsidR="00D92A12" w:rsidRPr="00F55E4F">
        <w:rPr>
          <w:rStyle w:val="FontStyle160"/>
          <w:bCs/>
        </w:rPr>
        <w:t>град Трън</w:t>
      </w:r>
      <w:r w:rsidR="00B50487">
        <w:rPr>
          <w:rStyle w:val="FontStyle160"/>
          <w:bCs/>
        </w:rPr>
        <w:t xml:space="preserve"> и </w:t>
      </w:r>
      <w:r w:rsidR="00825E5D">
        <w:rPr>
          <w:rStyle w:val="FontStyle160"/>
          <w:bCs/>
        </w:rPr>
        <w:t>град Земен</w:t>
      </w:r>
      <w:r w:rsidR="00D92A12" w:rsidRPr="00F55E4F">
        <w:rPr>
          <w:rStyle w:val="FontStyle160"/>
          <w:bCs/>
        </w:rPr>
        <w:t>.</w:t>
      </w:r>
      <w:r w:rsidR="00D92A12" w:rsidRPr="008D1CCE">
        <w:rPr>
          <w:rStyle w:val="FontStyle160"/>
          <w:bCs/>
        </w:rPr>
        <w:t xml:space="preserve"> Системите са проектирани и изградени в периода от 60 - те до 80 - те години на миналия век, като преобладаващия тип на каналиазционните мрежи е смесена. Смесената канализационна мрежа се състои от една мрежа, в която се отвеждат съвместно битовите, промишлените и дъждовните води. Оразмерителните количества на дъждовните води превишават многократно тези на битовите и промишлените води и са определящи за големите размери на съществуващите главни колектори. За хидравличното облекчаване на канализационната мрежа са </w:t>
      </w:r>
      <w:r w:rsidR="00D92A12" w:rsidRPr="008D1CCE">
        <w:rPr>
          <w:rStyle w:val="FontStyle160"/>
          <w:bCs/>
        </w:rPr>
        <w:lastRenderedPageBreak/>
        <w:t>изградени облекчителни съоръжения - дъждопреливници, чрез които по време на дъжд, прииждащите смесени води преливат и се отвеждат в най-близкия приемник.</w:t>
      </w:r>
    </w:p>
    <w:p w:rsidR="00D92A12" w:rsidRPr="008D1CCE" w:rsidRDefault="00D92A12" w:rsidP="00217BA6">
      <w:pPr>
        <w:pStyle w:val="Style109"/>
        <w:widowControl/>
        <w:spacing w:before="86" w:line="264" w:lineRule="exact"/>
        <w:ind w:firstLine="360"/>
        <w:rPr>
          <w:rStyle w:val="FontStyle160"/>
        </w:rPr>
      </w:pPr>
      <w:r w:rsidRPr="008D1CCE">
        <w:rPr>
          <w:rStyle w:val="FontStyle160"/>
        </w:rPr>
        <w:t>Пропуските в проектирането, некачественото строителство, остарелите технологии са само част от предпоставките за крайно незадоволителната им работа на този етап.</w:t>
      </w:r>
    </w:p>
    <w:p w:rsidR="00217BA6" w:rsidRPr="00217BA6" w:rsidRDefault="00D92A12" w:rsidP="003F2DB9">
      <w:pPr>
        <w:pStyle w:val="Style15"/>
        <w:widowControl/>
        <w:numPr>
          <w:ilvl w:val="0"/>
          <w:numId w:val="19"/>
        </w:numPr>
        <w:spacing w:before="130" w:after="120" w:line="226" w:lineRule="exact"/>
        <w:ind w:left="1051"/>
        <w:rPr>
          <w:rStyle w:val="FontStyle160"/>
          <w:b/>
          <w:i/>
          <w:u w:val="single"/>
        </w:rPr>
      </w:pPr>
      <w:r w:rsidRPr="008D1CCE">
        <w:rPr>
          <w:rStyle w:val="FontStyle160"/>
          <w:b/>
          <w:i/>
          <w:u w:val="single"/>
        </w:rPr>
        <w:t>Пречиствателни станции за отпадъчни води</w:t>
      </w:r>
      <w:r w:rsidR="00217BA6" w:rsidRPr="00217BA6">
        <w:rPr>
          <w:rStyle w:val="FontStyle160"/>
          <w:b/>
          <w:i/>
        </w:rPr>
        <w:t xml:space="preserve"> </w:t>
      </w:r>
      <w:r w:rsidR="00825E5D">
        <w:rPr>
          <w:rStyle w:val="FontStyle160"/>
        </w:rPr>
        <w:t xml:space="preserve">– 2 бр. </w:t>
      </w:r>
    </w:p>
    <w:p w:rsidR="00D92A12" w:rsidRPr="00217BA6" w:rsidRDefault="00825E5D" w:rsidP="00217BA6">
      <w:pPr>
        <w:pStyle w:val="Style109"/>
        <w:widowControl/>
        <w:spacing w:before="86" w:line="264" w:lineRule="exact"/>
        <w:ind w:firstLine="360"/>
        <w:rPr>
          <w:rStyle w:val="FontStyle160"/>
        </w:rPr>
      </w:pPr>
      <w:r>
        <w:rPr>
          <w:rStyle w:val="FontStyle160"/>
        </w:rPr>
        <w:t>На обособената територия на дейсвие на „ВиК” ООД</w:t>
      </w:r>
      <w:r w:rsidR="00076338">
        <w:rPr>
          <w:rStyle w:val="FontStyle160"/>
        </w:rPr>
        <w:t xml:space="preserve"> </w:t>
      </w:r>
      <w:r>
        <w:rPr>
          <w:rStyle w:val="FontStyle160"/>
        </w:rPr>
        <w:t>-</w:t>
      </w:r>
      <w:r w:rsidR="00076338">
        <w:rPr>
          <w:rStyle w:val="FontStyle160"/>
        </w:rPr>
        <w:t xml:space="preserve"> </w:t>
      </w:r>
      <w:r>
        <w:rPr>
          <w:rStyle w:val="FontStyle160"/>
        </w:rPr>
        <w:t>Перник дружеството поддържа, стопанисва и експлоатира ПСОВ</w:t>
      </w:r>
      <w:r w:rsidR="00076338">
        <w:rPr>
          <w:rStyle w:val="FontStyle160"/>
        </w:rPr>
        <w:t xml:space="preserve"> </w:t>
      </w:r>
      <w:r>
        <w:rPr>
          <w:rStyle w:val="FontStyle160"/>
        </w:rPr>
        <w:t>-</w:t>
      </w:r>
      <w:r w:rsidR="00076338">
        <w:rPr>
          <w:rStyle w:val="FontStyle160"/>
        </w:rPr>
        <w:t xml:space="preserve"> </w:t>
      </w:r>
      <w:r>
        <w:rPr>
          <w:rStyle w:val="FontStyle160"/>
        </w:rPr>
        <w:t>Батановци и ПСОВ</w:t>
      </w:r>
      <w:r w:rsidR="00076338">
        <w:rPr>
          <w:rStyle w:val="FontStyle160"/>
        </w:rPr>
        <w:t xml:space="preserve"> </w:t>
      </w:r>
      <w:r>
        <w:rPr>
          <w:rStyle w:val="FontStyle160"/>
        </w:rPr>
        <w:t>-</w:t>
      </w:r>
      <w:r w:rsidR="00076338">
        <w:rPr>
          <w:rStyle w:val="FontStyle160"/>
        </w:rPr>
        <w:t xml:space="preserve"> </w:t>
      </w:r>
      <w:r>
        <w:rPr>
          <w:rStyle w:val="FontStyle160"/>
        </w:rPr>
        <w:t>Земен.</w:t>
      </w:r>
    </w:p>
    <w:p w:rsidR="00D92A12" w:rsidRPr="008D1CCE" w:rsidRDefault="00D92A12" w:rsidP="003F2DB9">
      <w:pPr>
        <w:pStyle w:val="Style57"/>
        <w:widowControl/>
        <w:numPr>
          <w:ilvl w:val="0"/>
          <w:numId w:val="42"/>
        </w:numPr>
        <w:tabs>
          <w:tab w:val="left" w:pos="677"/>
        </w:tabs>
        <w:spacing w:before="115"/>
        <w:jc w:val="both"/>
        <w:rPr>
          <w:rStyle w:val="FontStyle159"/>
        </w:rPr>
      </w:pPr>
      <w:r w:rsidRPr="008D1CCE">
        <w:rPr>
          <w:rStyle w:val="FontStyle159"/>
        </w:rPr>
        <w:t>Количествени данни</w:t>
      </w:r>
    </w:p>
    <w:p w:rsidR="00283A6E" w:rsidRPr="008D1CCE" w:rsidRDefault="00D92A12" w:rsidP="009A323E">
      <w:pPr>
        <w:pStyle w:val="Style109"/>
        <w:widowControl/>
        <w:spacing w:before="86" w:line="264" w:lineRule="exact"/>
        <w:ind w:firstLine="360"/>
        <w:rPr>
          <w:rStyle w:val="FontStyle160"/>
          <w:b/>
          <w:bCs/>
          <w:i/>
        </w:rPr>
      </w:pPr>
      <w:r w:rsidRPr="008D1CCE">
        <w:rPr>
          <w:rStyle w:val="FontStyle160"/>
          <w:b/>
          <w:bCs/>
          <w:i/>
        </w:rPr>
        <w:t>Обобщено представяне на водната инфраструктура</w:t>
      </w:r>
      <w:r w:rsidR="00283A6E">
        <w:rPr>
          <w:rStyle w:val="FontStyle160"/>
          <w:b/>
          <w:bCs/>
          <w:i/>
        </w:rPr>
        <w:t xml:space="preserve"> </w:t>
      </w:r>
    </w:p>
    <w:p w:rsidR="00D92A12" w:rsidRPr="008D1CCE" w:rsidRDefault="00D92A12" w:rsidP="00D92A12">
      <w:pPr>
        <w:pStyle w:val="Style109"/>
        <w:widowControl/>
        <w:spacing w:before="86" w:line="264" w:lineRule="exact"/>
        <w:ind w:firstLine="360"/>
        <w:rPr>
          <w:rStyle w:val="FontStyle160"/>
          <w:bCs/>
          <w:i/>
          <w:iCs/>
        </w:rPr>
      </w:pPr>
      <w:r w:rsidRPr="003F4445">
        <w:rPr>
          <w:rStyle w:val="FontStyle160"/>
        </w:rPr>
        <w:t>Водоснабдяването на населените места се осъществява от водоизточници</w:t>
      </w:r>
      <w:r w:rsidR="007A7B80" w:rsidRPr="007A7B80">
        <w:rPr>
          <w:rStyle w:val="FontStyle160"/>
        </w:rPr>
        <w:t xml:space="preserve"> </w:t>
      </w:r>
      <w:r w:rsidR="007A7B80" w:rsidRPr="008D1CCE">
        <w:rPr>
          <w:rStyle w:val="FontStyle160"/>
        </w:rPr>
        <w:t xml:space="preserve">описани в </w:t>
      </w:r>
      <w:r w:rsidR="007A7B80" w:rsidRPr="008D1CCE">
        <w:rPr>
          <w:rStyle w:val="FontStyle163"/>
          <w:b/>
        </w:rPr>
        <w:t>Приложение1</w:t>
      </w:r>
      <w:r w:rsidR="00D878CF">
        <w:rPr>
          <w:rStyle w:val="FontStyle160"/>
        </w:rPr>
        <w:t>,</w:t>
      </w:r>
      <w:r w:rsidR="007A7B80">
        <w:rPr>
          <w:rStyle w:val="FontStyle160"/>
        </w:rPr>
        <w:t xml:space="preserve"> </w:t>
      </w:r>
      <w:r w:rsidRPr="003F4445">
        <w:rPr>
          <w:rStyle w:val="FontStyle160"/>
        </w:rPr>
        <w:t xml:space="preserve"> </w:t>
      </w:r>
      <w:r w:rsidR="003F4445" w:rsidRPr="003F4445">
        <w:rPr>
          <w:rFonts w:ascii="Times New Roman" w:hAnsi="Times New Roman"/>
          <w:sz w:val="20"/>
          <w:szCs w:val="20"/>
          <w:lang w:val="en-US"/>
        </w:rPr>
        <w:t xml:space="preserve">доставящи вода </w:t>
      </w:r>
      <w:r w:rsidR="00A926ED">
        <w:rPr>
          <w:rFonts w:ascii="Times New Roman" w:hAnsi="Times New Roman"/>
          <w:sz w:val="20"/>
          <w:szCs w:val="20"/>
        </w:rPr>
        <w:t xml:space="preserve">в </w:t>
      </w:r>
      <w:r w:rsidR="003F4445" w:rsidRPr="003F4445">
        <w:rPr>
          <w:rFonts w:ascii="Times New Roman" w:hAnsi="Times New Roman"/>
          <w:sz w:val="20"/>
          <w:szCs w:val="20"/>
          <w:lang w:val="en-US"/>
        </w:rPr>
        <w:t>зон</w:t>
      </w:r>
      <w:r w:rsidR="00BF6ACF">
        <w:rPr>
          <w:rFonts w:ascii="Times New Roman" w:hAnsi="Times New Roman"/>
          <w:sz w:val="20"/>
          <w:szCs w:val="20"/>
        </w:rPr>
        <w:t>и</w:t>
      </w:r>
      <w:r w:rsidR="004332C3">
        <w:rPr>
          <w:rFonts w:ascii="Times New Roman" w:hAnsi="Times New Roman"/>
          <w:sz w:val="20"/>
          <w:szCs w:val="20"/>
        </w:rPr>
        <w:t>те</w:t>
      </w:r>
      <w:r w:rsidR="003F4445" w:rsidRPr="003F4445">
        <w:rPr>
          <w:rFonts w:ascii="Times New Roman" w:hAnsi="Times New Roman"/>
          <w:sz w:val="20"/>
          <w:szCs w:val="20"/>
          <w:lang w:val="en-US"/>
        </w:rPr>
        <w:t xml:space="preserve"> на водоснабдяване</w:t>
      </w:r>
      <w:r w:rsidR="00BF6ACF">
        <w:rPr>
          <w:rStyle w:val="FontStyle160"/>
        </w:rPr>
        <w:t xml:space="preserve"> </w:t>
      </w:r>
      <w:r w:rsidR="00A926ED">
        <w:rPr>
          <w:rStyle w:val="FontStyle160"/>
        </w:rPr>
        <w:t xml:space="preserve">на </w:t>
      </w:r>
      <w:r w:rsidR="00A926ED" w:rsidRPr="00B3364B">
        <w:rPr>
          <w:rStyle w:val="FontStyle160"/>
        </w:rPr>
        <w:t>територията на област Перник</w:t>
      </w:r>
      <w:r w:rsidR="007A7B80">
        <w:rPr>
          <w:rStyle w:val="FontStyle160"/>
        </w:rPr>
        <w:t>.</w:t>
      </w:r>
      <w:r w:rsidR="00BF6ACF" w:rsidRPr="00BF6ACF">
        <w:rPr>
          <w:rStyle w:val="FontStyle160"/>
        </w:rPr>
        <w:t xml:space="preserve"> </w:t>
      </w:r>
    </w:p>
    <w:p w:rsidR="00D92A12" w:rsidRPr="008D1CCE" w:rsidRDefault="00D92A12" w:rsidP="00D92A12">
      <w:pPr>
        <w:pStyle w:val="Style109"/>
        <w:widowControl/>
        <w:spacing w:before="86" w:line="264" w:lineRule="exact"/>
        <w:ind w:firstLine="360"/>
        <w:rPr>
          <w:rStyle w:val="FontStyle160"/>
          <w:bCs/>
        </w:rPr>
      </w:pPr>
      <w:r w:rsidRPr="008D1CCE">
        <w:rPr>
          <w:rStyle w:val="FontStyle160"/>
          <w:bCs/>
        </w:rPr>
        <w:t xml:space="preserve">За да стигне водата до потребителите на територията на област Перник има изградени помпени станции (ПС) за водоснабдяване описани в </w:t>
      </w:r>
      <w:r w:rsidRPr="008D1CCE">
        <w:rPr>
          <w:rStyle w:val="FontStyle160"/>
          <w:b/>
          <w:bCs/>
          <w:i/>
          <w:iCs/>
        </w:rPr>
        <w:t>Приложение 2</w:t>
      </w:r>
      <w:r w:rsidRPr="008D1CCE">
        <w:rPr>
          <w:rStyle w:val="FontStyle160"/>
          <w:bCs/>
          <w:i/>
          <w:iCs/>
        </w:rPr>
        <w:t xml:space="preserve">. </w:t>
      </w:r>
      <w:r w:rsidRPr="008D1CCE">
        <w:rPr>
          <w:rStyle w:val="FontStyle160"/>
          <w:bCs/>
        </w:rPr>
        <w:t>Няма изградени помпени станции за отпадъчни води.</w:t>
      </w:r>
    </w:p>
    <w:p w:rsidR="00D92A12" w:rsidRPr="008D1CCE" w:rsidRDefault="00D92A12" w:rsidP="00D92A12">
      <w:pPr>
        <w:pStyle w:val="Style109"/>
        <w:widowControl/>
        <w:spacing w:before="86" w:line="264" w:lineRule="exact"/>
        <w:ind w:firstLine="360"/>
        <w:rPr>
          <w:rStyle w:val="FontStyle160"/>
          <w:bCs/>
          <w:i/>
          <w:iCs/>
        </w:rPr>
      </w:pPr>
      <w:r w:rsidRPr="00EE1C25">
        <w:rPr>
          <w:rStyle w:val="FontStyle160"/>
          <w:bCs/>
        </w:rPr>
        <w:t>За нормалната експлоатация на ВС има изградени черп</w:t>
      </w:r>
      <w:r w:rsidR="00EE1C25" w:rsidRPr="00EE1C25">
        <w:rPr>
          <w:rStyle w:val="FontStyle160"/>
          <w:bCs/>
        </w:rPr>
        <w:t xml:space="preserve">ателни и </w:t>
      </w:r>
      <w:r w:rsidRPr="00EE1C25">
        <w:rPr>
          <w:rStyle w:val="FontStyle160"/>
          <w:bCs/>
        </w:rPr>
        <w:t>напорни</w:t>
      </w:r>
      <w:r w:rsidR="00EE1C25" w:rsidRPr="00EE1C25">
        <w:rPr>
          <w:rStyle w:val="FontStyle160"/>
          <w:bCs/>
        </w:rPr>
        <w:t xml:space="preserve"> водоеми</w:t>
      </w:r>
      <w:r w:rsidRPr="00EE1C25">
        <w:rPr>
          <w:rStyle w:val="FontStyle160"/>
          <w:bCs/>
        </w:rPr>
        <w:t xml:space="preserve"> в </w:t>
      </w:r>
      <w:r w:rsidRPr="00EE1C25">
        <w:rPr>
          <w:rStyle w:val="FontStyle160"/>
          <w:b/>
          <w:bCs/>
          <w:i/>
          <w:iCs/>
        </w:rPr>
        <w:t>Приложение 3</w:t>
      </w:r>
      <w:r w:rsidRPr="00EE1C25">
        <w:rPr>
          <w:rStyle w:val="FontStyle160"/>
          <w:bCs/>
          <w:i/>
          <w:iCs/>
        </w:rPr>
        <w:t>.</w:t>
      </w:r>
    </w:p>
    <w:p w:rsidR="00D92A12" w:rsidRPr="008D1CCE" w:rsidRDefault="00D92A12" w:rsidP="00D92A12">
      <w:pPr>
        <w:pStyle w:val="Style109"/>
        <w:widowControl/>
        <w:spacing w:before="86" w:line="264" w:lineRule="exact"/>
        <w:ind w:firstLine="360"/>
        <w:rPr>
          <w:rStyle w:val="FontStyle160"/>
          <w:b/>
          <w:bCs/>
        </w:rPr>
      </w:pPr>
      <w:r w:rsidRPr="008D1CCE">
        <w:rPr>
          <w:rStyle w:val="FontStyle160"/>
          <w:bCs/>
          <w:iCs/>
        </w:rPr>
        <w:t>Водопроводите по материали, диаметри и дължини са описани в</w:t>
      </w:r>
      <w:r w:rsidRPr="008D1CCE">
        <w:rPr>
          <w:rStyle w:val="FontStyle160"/>
          <w:bCs/>
          <w:i/>
          <w:iCs/>
        </w:rPr>
        <w:t xml:space="preserve"> </w:t>
      </w:r>
      <w:r w:rsidRPr="008D1CCE">
        <w:rPr>
          <w:rStyle w:val="FontStyle160"/>
          <w:b/>
          <w:bCs/>
          <w:i/>
          <w:iCs/>
        </w:rPr>
        <w:t>Приложение 4</w:t>
      </w:r>
    </w:p>
    <w:p w:rsidR="00D92A12" w:rsidRPr="008D1CCE" w:rsidRDefault="00D92A12" w:rsidP="00D92A12">
      <w:pPr>
        <w:pStyle w:val="Style109"/>
        <w:widowControl/>
        <w:spacing w:before="86" w:line="264" w:lineRule="exact"/>
        <w:ind w:firstLine="360"/>
        <w:rPr>
          <w:rStyle w:val="FontStyle160"/>
          <w:bCs/>
        </w:rPr>
      </w:pPr>
      <w:r w:rsidRPr="008D1CCE">
        <w:rPr>
          <w:rStyle w:val="FontStyle160"/>
          <w:bCs/>
        </w:rPr>
        <w:t xml:space="preserve">Общите характеристики на канализационната мрежа са отразени в </w:t>
      </w:r>
      <w:r w:rsidRPr="008D1CCE">
        <w:rPr>
          <w:rStyle w:val="FontStyle160"/>
          <w:b/>
          <w:bCs/>
          <w:i/>
        </w:rPr>
        <w:t>Приложение 5</w:t>
      </w:r>
      <w:r w:rsidRPr="008D1CCE">
        <w:rPr>
          <w:rStyle w:val="FontStyle160"/>
          <w:bCs/>
        </w:rPr>
        <w:t>.</w:t>
      </w:r>
    </w:p>
    <w:p w:rsidR="00D92A12" w:rsidRPr="008D1CCE" w:rsidRDefault="00D92A12" w:rsidP="003F2DB9">
      <w:pPr>
        <w:pStyle w:val="Style57"/>
        <w:widowControl/>
        <w:numPr>
          <w:ilvl w:val="0"/>
          <w:numId w:val="42"/>
        </w:numPr>
        <w:tabs>
          <w:tab w:val="left" w:pos="677"/>
        </w:tabs>
        <w:spacing w:before="115"/>
        <w:jc w:val="both"/>
        <w:rPr>
          <w:rStyle w:val="FontStyle159"/>
        </w:rPr>
      </w:pPr>
      <w:r w:rsidRPr="008D1CCE">
        <w:rPr>
          <w:rStyle w:val="FontStyle159"/>
        </w:rPr>
        <w:t>Препратки към документи</w:t>
      </w:r>
    </w:p>
    <w:p w:rsidR="00D92A12" w:rsidRPr="008D1CCE" w:rsidRDefault="00D92A12" w:rsidP="00D92A12">
      <w:pPr>
        <w:pStyle w:val="Style72"/>
        <w:widowControl/>
        <w:tabs>
          <w:tab w:val="left" w:pos="638"/>
        </w:tabs>
        <w:spacing w:before="139"/>
        <w:ind w:left="240"/>
        <w:jc w:val="both"/>
        <w:rPr>
          <w:rStyle w:val="FontStyle159"/>
        </w:rPr>
      </w:pPr>
      <w:r w:rsidRPr="008D1CCE">
        <w:rPr>
          <w:rStyle w:val="FontStyle234"/>
          <w:rFonts w:ascii="Times New Roman" w:hAnsi="Times New Roman" w:cs="Times New Roman"/>
          <w:spacing w:val="20"/>
          <w:sz w:val="20"/>
          <w:szCs w:val="20"/>
        </w:rPr>
        <w:t>(A)</w:t>
      </w:r>
      <w:r w:rsidRPr="008D1CCE">
        <w:rPr>
          <w:rStyle w:val="FontStyle234"/>
          <w:rFonts w:ascii="Times New Roman" w:hAnsi="Times New Roman" w:cs="Times New Roman"/>
          <w:sz w:val="20"/>
          <w:szCs w:val="20"/>
        </w:rPr>
        <w:tab/>
      </w:r>
      <w:r w:rsidRPr="008D1CCE">
        <w:rPr>
          <w:rStyle w:val="FontStyle159"/>
        </w:rPr>
        <w:t>Общи документи</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i/>
        </w:rPr>
      </w:pPr>
      <w:r w:rsidRPr="008D1CCE">
        <w:rPr>
          <w:rStyle w:val="FontStyle161"/>
        </w:rPr>
        <w:t xml:space="preserve">Закон за водите </w:t>
      </w:r>
      <w:r w:rsidRPr="008D1CCE">
        <w:rPr>
          <w:rStyle w:val="FontStyle163"/>
        </w:rPr>
        <w:t>(Обн. ДВ. бр.67 от 27 Юли 1999г., изм. ДВ. бр.81 от 6 Октомври 20</w:t>
      </w:r>
      <w:r w:rsidRPr="008D1CCE">
        <w:rPr>
          <w:rStyle w:val="FontStyle163"/>
          <w:lang w:val="en-GB"/>
        </w:rPr>
        <w:t>0</w:t>
      </w:r>
      <w:r w:rsidRPr="008D1CCE">
        <w:rPr>
          <w:rStyle w:val="FontStyle163"/>
        </w:rPr>
        <w:t>0г., изм. ДВ. бр.17 от б Март 2015г., изм. и д</w:t>
      </w:r>
      <w:r w:rsidRPr="008D1CCE">
        <w:rPr>
          <w:rStyle w:val="FontStyle163"/>
          <w:lang w:val="en-GB"/>
        </w:rPr>
        <w:t xml:space="preserve">on. </w:t>
      </w:r>
      <w:r w:rsidRPr="008D1CCE">
        <w:rPr>
          <w:rStyle w:val="FontStyle163"/>
        </w:rPr>
        <w:t>ДВ. бр.58 от 31 Юли 2015г,, изм. ДВ. бр.61 от 11 Август 2015г., изм. ДВ. бр.95 от 8 Декември 2015г., изм. ДВ. бр.101 от 22 Декември 2015г., изм. ДВ. бр.15 от 23 Февруари 2016г., изм. ДВ. бр.51 от 5 Юли 2016г., изм. и доп. ДВ. бр.52 от 8 Юли 2016г., изм. ДВ. бр.95 от 29 Ноември 2016г., изм. и доп. ДВ. бр.12 от 3 Февруари 2017г., изм. ДВ. бр.58 от 18 Юли 2017г. )</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Закон за регулиране на водоснабдителните и канализационните услуги </w:t>
      </w:r>
      <w:r w:rsidRPr="008D1CCE">
        <w:rPr>
          <w:rStyle w:val="FontStyle163"/>
        </w:rPr>
        <w:t>(Обн. ДВ. бр.18 от 25 Февруари 2005г., изм. ДВ. бр.30 от 11 Април 2006г., изм. ДВ. бр.17 от 6 Март 2015г., изм. и доп.  ДВ. бр.58</w:t>
      </w:r>
      <w:r w:rsidRPr="008D1CCE">
        <w:rPr>
          <w:rStyle w:val="FontStyle163"/>
          <w:lang w:val="en-US"/>
        </w:rPr>
        <w:t xml:space="preserve"> </w:t>
      </w:r>
      <w:r w:rsidRPr="008D1CCE">
        <w:rPr>
          <w:rStyle w:val="FontStyle163"/>
        </w:rPr>
        <w:t>от 31 Юли 2015г.)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color w:val="333333"/>
          <w:sz w:val="18"/>
        </w:rPr>
      </w:pPr>
      <w:r w:rsidRPr="008D1CCE">
        <w:rPr>
          <w:rStyle w:val="FontStyle161"/>
        </w:rPr>
        <w:t>ЗУТ</w:t>
      </w:r>
      <w:r w:rsidRPr="008D1CCE">
        <w:rPr>
          <w:rStyle w:val="FontStyle161"/>
          <w:lang w:val="en-US"/>
        </w:rPr>
        <w:t xml:space="preserve"> </w:t>
      </w:r>
      <w:r w:rsidRPr="008D1CCE">
        <w:rPr>
          <w:rStyle w:val="FontStyle163"/>
        </w:rPr>
        <w:t>(В сила от 31.03.2001</w:t>
      </w:r>
      <w:r w:rsidRPr="008D1CCE">
        <w:rPr>
          <w:rStyle w:val="FontStyle162"/>
        </w:rPr>
        <w:t xml:space="preserve">г., </w:t>
      </w:r>
      <w:r w:rsidRPr="008D1CCE">
        <w:rPr>
          <w:rStyle w:val="FontStyle163"/>
        </w:rPr>
        <w:t>Обн. ДВ. бр.1 от 2 Януари 2001</w:t>
      </w:r>
      <w:r w:rsidRPr="008D1CCE">
        <w:rPr>
          <w:rStyle w:val="FontStyle162"/>
        </w:rPr>
        <w:t xml:space="preserve">г, </w:t>
      </w:r>
      <w:r w:rsidRPr="008D1CCE">
        <w:rPr>
          <w:rStyle w:val="FontStyle163"/>
        </w:rPr>
        <w:t>ДВ. бр.101 от 22 Декември 2015г., изм. ДВ. бр.15 от 23 Февруари 2016г., изм. и д</w:t>
      </w:r>
      <w:r w:rsidRPr="008D1CCE">
        <w:rPr>
          <w:rStyle w:val="FontStyle163"/>
          <w:lang w:val="it-IT"/>
        </w:rPr>
        <w:t xml:space="preserve">on. </w:t>
      </w:r>
      <w:r w:rsidRPr="008D1CCE">
        <w:rPr>
          <w:rStyle w:val="FontStyle163"/>
        </w:rPr>
        <w:t>ДВ. бр.51 от 5 Юли 2016г.,</w:t>
      </w:r>
      <w:r w:rsidRPr="008D1CCE">
        <w:t xml:space="preserve"> </w:t>
      </w:r>
      <w:r w:rsidRPr="008D1CCE">
        <w:rPr>
          <w:rStyle w:val="FontStyle163"/>
        </w:rPr>
        <w:t>изм. и доп. ДВ. бр.63 от 4 Август 2017г.</w:t>
      </w:r>
      <w:r w:rsidRPr="008D1CCE">
        <w:rPr>
          <w:rStyle w:val="FontStyle163"/>
          <w:iCs w:val="0"/>
        </w:rPr>
        <w:t>, изм. и доп. ДВ. бр.96 от 1 Декември 2017г.</w:t>
      </w:r>
      <w:r w:rsidRPr="008D1CCE">
        <w:rPr>
          <w:rStyle w:val="FontStyle163"/>
        </w:rPr>
        <w:t>)</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2"/>
        </w:rPr>
      </w:pPr>
      <w:r w:rsidRPr="008D1CCE">
        <w:rPr>
          <w:rStyle w:val="FontStyle161"/>
        </w:rPr>
        <w:t xml:space="preserve">Закон за камарата на строителите </w:t>
      </w:r>
      <w:r w:rsidRPr="008D1CCE">
        <w:rPr>
          <w:rStyle w:val="FontStyle163"/>
        </w:rPr>
        <w:t>(Обн. ДВ. бр.108 от 29 Декември 2006г, изм. и до</w:t>
      </w:r>
      <w:r w:rsidRPr="008D1CCE">
        <w:rPr>
          <w:rStyle w:val="FontStyle163"/>
          <w:lang w:val="it-IT" w:eastAsia="it-IT"/>
        </w:rPr>
        <w:t xml:space="preserve">п. </w:t>
      </w:r>
      <w:r w:rsidRPr="008D1CCE">
        <w:rPr>
          <w:rStyle w:val="FontStyle163"/>
          <w:lang w:eastAsia="it-IT"/>
        </w:rPr>
        <w:t xml:space="preserve">ДВ. </w:t>
      </w:r>
      <w:r w:rsidRPr="008D1CCE">
        <w:rPr>
          <w:rStyle w:val="FontStyle163"/>
        </w:rPr>
        <w:t>бр.83 от 24 Септември 2013г., изм. и доп. ДВ. бр.63 от 4 Август 2017г., изм. ДВ. бр.92 от 17 Ноември 2017г.)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59"/>
          <w:b w:val="0"/>
          <w:bCs w:val="0"/>
          <w:i/>
          <w:iCs/>
        </w:rPr>
      </w:pPr>
      <w:r w:rsidRPr="008D1CCE">
        <w:rPr>
          <w:rStyle w:val="FontStyle161"/>
        </w:rPr>
        <w:t xml:space="preserve">Закон за измерванията </w:t>
      </w:r>
      <w:r w:rsidRPr="008D1CCE">
        <w:rPr>
          <w:rStyle w:val="FontStyle163"/>
        </w:rPr>
        <w:t>(Обн. ДВ бр. 46 от 7.05.2002г., в сила от 8.11.2002г., изм. бр. 88 от 4.11.2005г , бр. 98 от 28.11.2014</w:t>
      </w:r>
      <w:r w:rsidRPr="008D1CCE">
        <w:rPr>
          <w:rStyle w:val="FontStyle162"/>
        </w:rPr>
        <w:t xml:space="preserve">г., </w:t>
      </w:r>
      <w:r w:rsidRPr="008D1CCE">
        <w:rPr>
          <w:rStyle w:val="FontStyle163"/>
        </w:rPr>
        <w:t>в сила от 28.11.2014</w:t>
      </w:r>
      <w:r w:rsidRPr="008D1CCE">
        <w:rPr>
          <w:rStyle w:val="FontStyle162"/>
        </w:rPr>
        <w:t xml:space="preserve">г., </w:t>
      </w:r>
      <w:r w:rsidRPr="008D1CCE">
        <w:rPr>
          <w:rStyle w:val="FontStyle163"/>
        </w:rPr>
        <w:t>бр. 14 от 20.02.2015г.,</w:t>
      </w:r>
      <w:r w:rsidRPr="008D1CCE">
        <w:t xml:space="preserve"> </w:t>
      </w:r>
      <w:r w:rsidRPr="008D1CCE">
        <w:rPr>
          <w:rStyle w:val="FontStyle163"/>
        </w:rPr>
        <w:t>изм. ДВ. бр.58 от 18 Юли 2017г.)</w:t>
      </w:r>
    </w:p>
    <w:p w:rsidR="00D92A12" w:rsidRPr="008D1CCE" w:rsidRDefault="00D92A12" w:rsidP="00D92A12">
      <w:pPr>
        <w:pStyle w:val="Style72"/>
        <w:widowControl/>
        <w:tabs>
          <w:tab w:val="left" w:pos="638"/>
        </w:tabs>
        <w:spacing w:line="379" w:lineRule="exact"/>
        <w:ind w:left="240"/>
        <w:jc w:val="both"/>
        <w:rPr>
          <w:rStyle w:val="FontStyle159"/>
        </w:rPr>
      </w:pPr>
      <w:r w:rsidRPr="008D1CCE">
        <w:rPr>
          <w:rStyle w:val="FontStyle234"/>
          <w:rFonts w:ascii="Times New Roman" w:hAnsi="Times New Roman" w:cs="Times New Roman"/>
          <w:sz w:val="20"/>
          <w:szCs w:val="20"/>
        </w:rPr>
        <w:t xml:space="preserve"> (B)</w:t>
      </w:r>
      <w:r w:rsidRPr="008D1CCE">
        <w:rPr>
          <w:rStyle w:val="FontStyle234"/>
          <w:rFonts w:ascii="Times New Roman" w:hAnsi="Times New Roman" w:cs="Times New Roman"/>
          <w:sz w:val="20"/>
          <w:szCs w:val="20"/>
        </w:rPr>
        <w:tab/>
      </w:r>
      <w:r w:rsidRPr="008D1CCE">
        <w:rPr>
          <w:rStyle w:val="FontStyle159"/>
        </w:rPr>
        <w:t>Специфични документи, отнасящи се за сектор „Води"</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Регионален генерален план за обособена територия на „ВиК” ООД - Перник и Бизнес план 2017-2021г.</w:t>
      </w:r>
    </w:p>
    <w:p w:rsidR="00D92A12" w:rsidRPr="008D1CCE" w:rsidRDefault="00D92A12" w:rsidP="00D92A12">
      <w:pPr>
        <w:pStyle w:val="Style109"/>
        <w:widowControl/>
        <w:spacing w:before="86" w:line="264" w:lineRule="exact"/>
        <w:ind w:firstLine="360"/>
        <w:rPr>
          <w:rStyle w:val="FontStyle160"/>
          <w:b/>
          <w:i/>
          <w:iCs/>
        </w:rPr>
      </w:pPr>
      <w:r w:rsidRPr="008D1CCE">
        <w:rPr>
          <w:rStyle w:val="FontStyle160"/>
          <w:bCs/>
          <w:i/>
          <w:iCs/>
        </w:rPr>
        <w:t>Списъци за разпределение на собствеността на активите - ВиК системи и съоръженията между държавата и общините, намиращи се в обособена територия на „ВиК”ООД - Перник, на основание чл.13, ал.1, т.1, 2, 3, 5, б, 7 и ал.2, чл.15а и чл.19, ал. 1, т. 4, букви „ а ", „ б ", „ в ", „ г " и „ д " и т.5 и ал. 2 от Закона за водите.</w:t>
      </w:r>
      <w:r w:rsidRPr="008D1CCE">
        <w:rPr>
          <w:rStyle w:val="FontStyle160"/>
          <w:b/>
          <w:i/>
          <w:iCs/>
        </w:rPr>
        <w:t xml:space="preserve"> </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rPr>
      </w:pPr>
      <w:r w:rsidRPr="008D1CCE">
        <w:rPr>
          <w:rStyle w:val="FontStyle161"/>
        </w:rPr>
        <w:lastRenderedPageBreak/>
        <w:t>Наредба от</w:t>
      </w:r>
      <w:r w:rsidRPr="008D1CCE">
        <w:rPr>
          <w:rStyle w:val="FontStyle161"/>
          <w:lang w:val="en-US"/>
        </w:rPr>
        <w:t xml:space="preserve"> </w:t>
      </w:r>
      <w:r w:rsidRPr="008D1CCE">
        <w:rPr>
          <w:rStyle w:val="FontStyle161"/>
        </w:rPr>
        <w:t>11.04.2011г. за мониторинг на водите</w:t>
      </w:r>
      <w:r w:rsidRPr="008D1CCE">
        <w:rPr>
          <w:rStyle w:val="FontStyle161"/>
          <w:lang w:val="en-US"/>
        </w:rPr>
        <w:t xml:space="preserve"> </w:t>
      </w:r>
      <w:r w:rsidRPr="008D1CCE">
        <w:rPr>
          <w:rStyle w:val="FontStyle163"/>
          <w:lang w:val="en-US"/>
        </w:rPr>
        <w:t>(</w:t>
      </w:r>
      <w:r w:rsidRPr="008D1CCE">
        <w:rPr>
          <w:rStyle w:val="FontStyle163"/>
        </w:rPr>
        <w:t>В сила от 29.04.2011 г.,Издадена от МОСВ - обн. ДВ. бр.34 от 29 Април 2011г., изм. и д</w:t>
      </w:r>
      <w:r w:rsidRPr="008D1CCE">
        <w:rPr>
          <w:rStyle w:val="FontStyle163"/>
          <w:lang w:val="it-IT"/>
        </w:rPr>
        <w:t>on.</w:t>
      </w:r>
      <w:r w:rsidRPr="008D1CCE">
        <w:rPr>
          <w:rStyle w:val="FontStyle163"/>
        </w:rPr>
        <w:t xml:space="preserve"> ДВ. бр.22 от 5 Март 2013г., изм. и дon. ДВ. бр.20 от 15 Март 2016г.</w:t>
      </w:r>
      <w:r w:rsidRPr="008D1CCE">
        <w:rPr>
          <w:rStyle w:val="FontStyle163"/>
          <w:lang w:val="en-US"/>
        </w:rPr>
        <w:t>)</w:t>
      </w:r>
    </w:p>
    <w:p w:rsidR="00D92A12" w:rsidRPr="008D1CCE" w:rsidRDefault="008A79F7" w:rsidP="003F2DB9">
      <w:pPr>
        <w:pStyle w:val="Style74"/>
        <w:widowControl/>
        <w:numPr>
          <w:ilvl w:val="0"/>
          <w:numId w:val="10"/>
        </w:numPr>
        <w:tabs>
          <w:tab w:val="left" w:pos="0"/>
        </w:tabs>
        <w:spacing w:before="120" w:line="264" w:lineRule="exact"/>
        <w:ind w:left="0" w:firstLine="360"/>
        <w:jc w:val="both"/>
        <w:rPr>
          <w:rStyle w:val="FontStyle163"/>
          <w:b/>
          <w:bCs/>
        </w:rPr>
      </w:pPr>
      <w:r>
        <w:rPr>
          <w:rStyle w:val="FontStyle161"/>
        </w:rPr>
        <w:t>Наредба № 1 от 10</w:t>
      </w:r>
      <w:r w:rsidR="00D92A12" w:rsidRPr="008D1CCE">
        <w:rPr>
          <w:rStyle w:val="FontStyle161"/>
        </w:rPr>
        <w:t xml:space="preserve">.10.2007г. за проучване, ползване и опазване на подземни води </w:t>
      </w:r>
      <w:r w:rsidR="00D92A12" w:rsidRPr="008D1CCE">
        <w:rPr>
          <w:rStyle w:val="FontStyle161"/>
          <w:b w:val="0"/>
        </w:rPr>
        <w:t>(</w:t>
      </w:r>
      <w:r w:rsidR="00D92A12" w:rsidRPr="008D1CCE">
        <w:rPr>
          <w:rStyle w:val="FontStyle163"/>
        </w:rPr>
        <w:t>Издадена от министъра на околната среда и водите, министъра на регионалното развитие и благоустройството, министъра на здравеопазването и министъра на икономиката и енергетиката, обн</w:t>
      </w:r>
      <w:r w:rsidR="00D92A12" w:rsidRPr="008D1CCE">
        <w:rPr>
          <w:rStyle w:val="FontStyle163"/>
          <w:lang w:val="en-US"/>
        </w:rPr>
        <w:t xml:space="preserve">. </w:t>
      </w:r>
      <w:r w:rsidR="00D92A12" w:rsidRPr="008D1CCE">
        <w:rPr>
          <w:rStyle w:val="FontStyle163"/>
        </w:rPr>
        <w:t>ДВ</w:t>
      </w:r>
      <w:r w:rsidR="00D92A12" w:rsidRPr="008D1CCE">
        <w:rPr>
          <w:rStyle w:val="FontStyle163"/>
          <w:lang w:val="en-US"/>
        </w:rPr>
        <w:t>.</w:t>
      </w:r>
      <w:r w:rsidR="00D92A12" w:rsidRPr="008D1CCE">
        <w:rPr>
          <w:rStyle w:val="FontStyle163"/>
        </w:rPr>
        <w:t xml:space="preserve"> бр. 87 от 30.10.2007г., е сила от 30.10.2007г., изм. и д</w:t>
      </w:r>
      <w:r w:rsidR="00D92A12" w:rsidRPr="008D1CCE">
        <w:rPr>
          <w:rStyle w:val="FontStyle163"/>
          <w:lang w:val="it-IT"/>
        </w:rPr>
        <w:t xml:space="preserve">on. </w:t>
      </w:r>
      <w:r w:rsidR="00B00DA0" w:rsidRPr="008D1CCE">
        <w:rPr>
          <w:rStyle w:val="FontStyle163"/>
        </w:rPr>
        <w:t>бр.</w:t>
      </w:r>
      <w:r w:rsidR="00B00DA0" w:rsidRPr="008D1CCE">
        <w:rPr>
          <w:rStyle w:val="FontStyle163"/>
          <w:lang w:val="en-US"/>
        </w:rPr>
        <w:t xml:space="preserve"> </w:t>
      </w:r>
      <w:r w:rsidR="00D92A12" w:rsidRPr="008D1CCE">
        <w:rPr>
          <w:rStyle w:val="FontStyle163"/>
        </w:rPr>
        <w:t xml:space="preserve">2 от 8.01.2010г., бр. 15 от 21.02.2012г., е сила от 21.02.2012г., </w:t>
      </w:r>
      <w:r w:rsidR="00D92A12" w:rsidRPr="008D1CCE">
        <w:rPr>
          <w:rStyle w:val="FontStyle163"/>
          <w:vanish/>
        </w:rPr>
        <w:t xml:space="preserve"> </w:t>
      </w:r>
      <w:r w:rsidR="00D92A12" w:rsidRPr="008D1CCE">
        <w:rPr>
          <w:rStyle w:val="FontStyle163"/>
        </w:rPr>
        <w:t>изм. и доп. ДВ. бр.102 от 23 Декември 2016г.)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1 от 05.05.2006г. за утвърждаване на Методика за определяне па допустимите загуби на вода във водоснабдителните системи </w:t>
      </w:r>
      <w:r w:rsidRPr="008D1CCE">
        <w:rPr>
          <w:rStyle w:val="FontStyle161"/>
          <w:b w:val="0"/>
        </w:rPr>
        <w:t>(Издадена от МРРБ -</w:t>
      </w:r>
      <w:r w:rsidRPr="008D1CCE">
        <w:rPr>
          <w:rStyle w:val="FontStyle161"/>
          <w:b w:val="0"/>
          <w:lang w:val="en-US"/>
        </w:rPr>
        <w:t xml:space="preserve"> </w:t>
      </w:r>
      <w:r w:rsidRPr="008D1CCE">
        <w:rPr>
          <w:rStyle w:val="FontStyle161"/>
          <w:b w:val="0"/>
        </w:rPr>
        <w:t>обн. ДВ. бр.43 от 05.06.2006г.)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2 от 13.09.2007г. за опазване на водите от замърсяване с нитрати от земеделски източници </w:t>
      </w:r>
      <w:r w:rsidRPr="008D1CCE">
        <w:rPr>
          <w:rStyle w:val="FontStyle163"/>
        </w:rPr>
        <w:t>(Издадена от министъра на окопната среда и водите, министъра на здравеопазването и министъра на земеделието и продоволствието, обн.</w:t>
      </w:r>
      <w:r w:rsidRPr="008D1CCE">
        <w:rPr>
          <w:rStyle w:val="FontStyle163"/>
          <w:lang w:val="en-US"/>
        </w:rPr>
        <w:t xml:space="preserve"> </w:t>
      </w:r>
      <w:r w:rsidRPr="008D1CCE">
        <w:rPr>
          <w:rStyle w:val="FontStyle163"/>
        </w:rPr>
        <w:t>ДВ, бр. 27 от 11.03.2008г., в сила от 11.03.2008г., и доп., бр. 97 от 9.12.2011г.)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2 от 08.06.2011г.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 </w:t>
      </w:r>
      <w:r w:rsidRPr="008D1CCE">
        <w:rPr>
          <w:rStyle w:val="FontStyle163"/>
        </w:rPr>
        <w:t>(Издадена от министъра на околната среда и водите, обн. ДВ, бр. 47 от 21.06.2011г., в сила от 21.06.2011г., изм, бр. 14 от 17.02.2012</w:t>
      </w:r>
      <w:r w:rsidRPr="008D1CCE">
        <w:rPr>
          <w:rStyle w:val="FontStyle163"/>
          <w:spacing w:val="-20"/>
        </w:rPr>
        <w:t>г.,</w:t>
      </w:r>
      <w:r w:rsidRPr="008D1CCE">
        <w:rPr>
          <w:rStyle w:val="FontStyle163"/>
        </w:rPr>
        <w:t xml:space="preserve"> в сила от 17.02.2012г.)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за изменение и допълнение на Наредба № 2 от 2007г. за опазване на водите от замърсяване с нитрати от земеделски източници </w:t>
      </w:r>
      <w:r w:rsidRPr="008D1CCE">
        <w:rPr>
          <w:rStyle w:val="FontStyle163"/>
        </w:rPr>
        <w:t>(ДВ, бр. 27 от 11 Март</w:t>
      </w:r>
      <w:r w:rsidRPr="008D1CCE">
        <w:rPr>
          <w:i/>
          <w:iCs/>
          <w:sz w:val="30"/>
          <w:szCs w:val="30"/>
          <w:lang w:eastAsia="en-US"/>
        </w:rPr>
        <w:t xml:space="preserve"> </w:t>
      </w:r>
      <w:r w:rsidRPr="008D1CCE">
        <w:rPr>
          <w:rStyle w:val="FontStyle163"/>
        </w:rPr>
        <w:t>2008г.)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Наредба за реда за определяне и налагане на санкции при увреждане или замърсяване на околната среда над допустимите норми и/или при неспазване на определените емисионни норми и ограничения</w:t>
      </w:r>
      <w:r w:rsidRPr="008D1CCE">
        <w:rPr>
          <w:rStyle w:val="FontStyle161"/>
          <w:lang w:val="en-US"/>
        </w:rPr>
        <w:t xml:space="preserve"> </w:t>
      </w:r>
      <w:r w:rsidRPr="008D1CCE">
        <w:rPr>
          <w:rStyle w:val="FontStyle161"/>
          <w:b w:val="0"/>
        </w:rPr>
        <w:t>(</w:t>
      </w:r>
      <w:r w:rsidRPr="008D1CCE">
        <w:rPr>
          <w:rStyle w:val="FontStyle163"/>
        </w:rPr>
        <w:t>Приета с ПМС № 247 от 30.08.2011г., обн. ДВ, бр. 70 от 9.09.2011</w:t>
      </w:r>
      <w:r w:rsidRPr="008D1CCE">
        <w:rPr>
          <w:rStyle w:val="FontStyle163"/>
          <w:spacing w:val="-20"/>
        </w:rPr>
        <w:t xml:space="preserve">г., </w:t>
      </w:r>
      <w:r w:rsidRPr="008D1CCE">
        <w:rPr>
          <w:rStyle w:val="FontStyle163"/>
        </w:rPr>
        <w:t>в сила от 10.11.2011</w:t>
      </w:r>
      <w:r w:rsidRPr="008D1CCE">
        <w:rPr>
          <w:rStyle w:val="FontStyle163"/>
          <w:spacing w:val="-20"/>
        </w:rPr>
        <w:t>г„</w:t>
      </w:r>
      <w:r w:rsidRPr="008D1CCE">
        <w:rPr>
          <w:rStyle w:val="FontStyle163"/>
        </w:rPr>
        <w:t xml:space="preserve"> изм. бр. 3 от 10.01.2012г., в сила от 1.01.2012г., бр. 76 от 30.08.2013г., в сила от 30.08.2013г.)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3 за условията и реда за проучване, проектиране и експлоатация на СОЗ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w:t>
      </w:r>
      <w:r w:rsidRPr="008D1CCE">
        <w:rPr>
          <w:rStyle w:val="FontStyle163"/>
        </w:rPr>
        <w:t>(Издадена от министъра на околната среда и водите, министъра на здравеопазването и министъра на регионалното развитие и благоустройството, обн. ДВ, бр. 88 от 27.10.2000г.)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rPr>
      </w:pPr>
      <w:r w:rsidRPr="008D1CCE">
        <w:rPr>
          <w:rStyle w:val="FontStyle161"/>
        </w:rPr>
        <w:t xml:space="preserve">Наредба № 7 за условията и реда за заустване па производствени отпадъчни води в канализационните системи на населените места </w:t>
      </w:r>
      <w:r w:rsidRPr="008D1CCE">
        <w:rPr>
          <w:rStyle w:val="FontStyle163"/>
        </w:rPr>
        <w:t xml:space="preserve">(Издадена от МОСВ, МРРБ </w:t>
      </w:r>
      <w:r w:rsidRPr="008D1CCE">
        <w:rPr>
          <w:rStyle w:val="FontStyle163"/>
          <w:lang w:val="it-IT"/>
        </w:rPr>
        <w:t xml:space="preserve">u </w:t>
      </w:r>
      <w:r w:rsidRPr="008D1CCE">
        <w:rPr>
          <w:rStyle w:val="FontStyle163"/>
        </w:rPr>
        <w:t>Министерството на здравеопазването Обн</w:t>
      </w:r>
      <w:r w:rsidRPr="008D1CCE">
        <w:rPr>
          <w:rStyle w:val="FontStyle163"/>
          <w:lang w:val="en-US"/>
        </w:rPr>
        <w:t>.</w:t>
      </w:r>
      <w:r w:rsidRPr="008D1CCE">
        <w:rPr>
          <w:rStyle w:val="FontStyle163"/>
        </w:rPr>
        <w:t xml:space="preserve"> ДВ. бр. 98</w:t>
      </w:r>
      <w:r w:rsidRPr="008D1CCE">
        <w:rPr>
          <w:rStyle w:val="FontStyle163"/>
          <w:lang w:val="en-US"/>
        </w:rPr>
        <w:t xml:space="preserve"> </w:t>
      </w:r>
      <w:r w:rsidRPr="008D1CCE">
        <w:rPr>
          <w:rStyle w:val="FontStyle163"/>
        </w:rPr>
        <w:t>от 1 Декември 2000г.)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8 за правила и норми за разполагане на технически проводи и съоръжения в населени места </w:t>
      </w:r>
      <w:r w:rsidRPr="008D1CCE">
        <w:rPr>
          <w:rStyle w:val="FontStyle163"/>
        </w:rPr>
        <w:t>(В сила от 12.09.1999г.,</w:t>
      </w:r>
      <w:r w:rsidRPr="008D1CCE">
        <w:rPr>
          <w:rStyle w:val="FontStyle163"/>
          <w:lang w:val="en-US"/>
        </w:rPr>
        <w:t xml:space="preserve"> </w:t>
      </w:r>
      <w:r w:rsidRPr="008D1CCE">
        <w:rPr>
          <w:rStyle w:val="FontStyle163"/>
        </w:rPr>
        <w:t>издадена от МРРБ,Обн. ДВ. бр. 72 от 13 Август 1999г.)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rPr>
      </w:pPr>
      <w:r w:rsidRPr="008D1CCE">
        <w:rPr>
          <w:rStyle w:val="FontStyle161"/>
        </w:rPr>
        <w:t xml:space="preserve">Наредба № 9 за качеството на водата, предназначена за питейно-битови цели </w:t>
      </w:r>
      <w:r w:rsidRPr="008D1CCE">
        <w:rPr>
          <w:rStyle w:val="FontStyle163"/>
        </w:rPr>
        <w:t>(Издадена от Министерството на здравеопазването, Министерството на регионалното развитие и благоустройството и Министерството на околната среда и водите -</w:t>
      </w:r>
      <w:r w:rsidRPr="008D1CCE">
        <w:rPr>
          <w:rStyle w:val="FontStyle163"/>
          <w:lang w:val="en-US"/>
        </w:rPr>
        <w:t xml:space="preserve"> </w:t>
      </w:r>
      <w:r w:rsidRPr="008D1CCE">
        <w:rPr>
          <w:rStyle w:val="FontStyle163"/>
        </w:rPr>
        <w:t>Обн. ДВ. бр.З0 от 28 Март 2001г., изм</w:t>
      </w:r>
      <w:r w:rsidRPr="008D1CCE">
        <w:rPr>
          <w:rStyle w:val="FontStyle163"/>
          <w:lang w:val="en-US"/>
        </w:rPr>
        <w:t xml:space="preserve">. </w:t>
      </w:r>
      <w:r w:rsidRPr="008D1CCE">
        <w:rPr>
          <w:rStyle w:val="FontStyle163"/>
        </w:rPr>
        <w:t>ДВ. бр.87 от 30 Октомври 2007г., изм</w:t>
      </w:r>
      <w:r w:rsidRPr="008D1CCE">
        <w:rPr>
          <w:rStyle w:val="FontStyle163"/>
          <w:lang w:val="en-US"/>
        </w:rPr>
        <w:t>.</w:t>
      </w:r>
      <w:r w:rsidRPr="008D1CCE">
        <w:rPr>
          <w:rStyle w:val="FontStyle163"/>
        </w:rPr>
        <w:t xml:space="preserve"> и д</w:t>
      </w:r>
      <w:r w:rsidRPr="008D1CCE">
        <w:rPr>
          <w:rStyle w:val="FontStyle163"/>
          <w:lang w:val="it-IT"/>
        </w:rPr>
        <w:t>on.</w:t>
      </w:r>
      <w:r w:rsidRPr="008D1CCE">
        <w:rPr>
          <w:rStyle w:val="FontStyle163"/>
          <w:lang w:val="en-US"/>
        </w:rPr>
        <w:t xml:space="preserve"> </w:t>
      </w:r>
      <w:r w:rsidRPr="008D1CCE">
        <w:rPr>
          <w:rStyle w:val="FontStyle163"/>
        </w:rPr>
        <w:t>ДВ. бр.102 от 12 Декември 2014г.)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rPr>
      </w:pPr>
      <w:r w:rsidRPr="008D1CCE">
        <w:rPr>
          <w:rStyle w:val="FontStyle161"/>
        </w:rPr>
        <w:t xml:space="preserve">Норми № РД-02-20-8 от 17.05.2013г. за проектиране, изграждане и експлоатация на канализационни системи </w:t>
      </w:r>
      <w:r w:rsidRPr="008D1CCE">
        <w:rPr>
          <w:rStyle w:val="FontStyle163"/>
        </w:rPr>
        <w:t>(Издадена от МРРБ – обн., в ДВ бр.49 от 2013г.; изм. и доп. бр. 82 от 2014г.)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2 от 22.03.2005г. за проектиране, изграждане и експлоатация на водоснабдителни системи </w:t>
      </w:r>
      <w:r w:rsidRPr="008D1CCE">
        <w:rPr>
          <w:rStyle w:val="FontStyle163"/>
        </w:rPr>
        <w:t xml:space="preserve">(Издадена от МРРБ - обн. ДВ. бр.34 от 19 </w:t>
      </w:r>
      <w:r w:rsidRPr="008D1CCE">
        <w:rPr>
          <w:rStyle w:val="FontStyle163"/>
          <w:lang w:val="it-IT"/>
        </w:rPr>
        <w:t>Anp</w:t>
      </w:r>
      <w:r w:rsidRPr="008D1CCE">
        <w:rPr>
          <w:rStyle w:val="FontStyle163"/>
        </w:rPr>
        <w:t>ил</w:t>
      </w:r>
      <w:r w:rsidRPr="008D1CCE">
        <w:rPr>
          <w:rStyle w:val="FontStyle163"/>
          <w:lang w:val="it-IT"/>
        </w:rPr>
        <w:t xml:space="preserve"> </w:t>
      </w:r>
      <w:r w:rsidRPr="008D1CCE">
        <w:rPr>
          <w:rStyle w:val="FontStyle163"/>
        </w:rPr>
        <w:t>2005г., изм. ДВ. бр.96 от 7</w:t>
      </w:r>
      <w:r w:rsidRPr="008D1CCE">
        <w:rPr>
          <w:rStyle w:val="FontStyle163"/>
          <w:lang w:val="en-US"/>
        </w:rPr>
        <w:t xml:space="preserve"> </w:t>
      </w:r>
      <w:r w:rsidRPr="008D1CCE">
        <w:rPr>
          <w:rStyle w:val="FontStyle163"/>
        </w:rPr>
        <w:t>Декември 201</w:t>
      </w:r>
      <w:r w:rsidRPr="008D1CCE">
        <w:rPr>
          <w:rStyle w:val="FontStyle163"/>
          <w:lang w:val="en-US"/>
        </w:rPr>
        <w:t>0</w:t>
      </w:r>
      <w:r w:rsidRPr="008D1CCE">
        <w:rPr>
          <w:rStyle w:val="FontStyle163"/>
        </w:rPr>
        <w:t>г., изм. и д</w:t>
      </w:r>
      <w:r w:rsidRPr="008D1CCE">
        <w:rPr>
          <w:rStyle w:val="FontStyle163"/>
          <w:lang w:val="it-IT"/>
        </w:rPr>
        <w:t>on.</w:t>
      </w:r>
      <w:r w:rsidRPr="008D1CCE">
        <w:rPr>
          <w:rStyle w:val="FontStyle163"/>
        </w:rPr>
        <w:t xml:space="preserve"> </w:t>
      </w:r>
      <w:r w:rsidRPr="008D1CCE">
        <w:rPr>
          <w:rStyle w:val="FontStyle163"/>
          <w:lang w:val="it-IT"/>
        </w:rPr>
        <w:t xml:space="preserve"> </w:t>
      </w:r>
      <w:r w:rsidRPr="008D1CCE">
        <w:rPr>
          <w:rStyle w:val="FontStyle163"/>
        </w:rPr>
        <w:t>ДВ. бр.45 от 14 Юни 2016г.)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rPr>
      </w:pPr>
      <w:r w:rsidRPr="008D1CCE">
        <w:rPr>
          <w:rStyle w:val="FontStyle161"/>
        </w:rPr>
        <w:t xml:space="preserve">Наредба № 2 от 08.06.2011г.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w:t>
      </w:r>
      <w:r w:rsidRPr="008D1CCE">
        <w:rPr>
          <w:rStyle w:val="FontStyle163"/>
        </w:rPr>
        <w:t>(В сила от 21.06.2011г.</w:t>
      </w:r>
      <w:r w:rsidRPr="008D1CCE">
        <w:rPr>
          <w:rStyle w:val="FontStyle163"/>
          <w:lang w:val="en-US"/>
        </w:rPr>
        <w:t xml:space="preserve">, </w:t>
      </w:r>
      <w:r w:rsidRPr="008D1CCE">
        <w:rPr>
          <w:rStyle w:val="FontStyle163"/>
        </w:rPr>
        <w:t>Издадена от МОСВ</w:t>
      </w:r>
      <w:r w:rsidRPr="008D1CCE">
        <w:rPr>
          <w:rStyle w:val="FontStyle163"/>
          <w:lang w:val="en-US"/>
        </w:rPr>
        <w:t xml:space="preserve">, </w:t>
      </w:r>
      <w:r w:rsidRPr="008D1CCE">
        <w:rPr>
          <w:rStyle w:val="FontStyle163"/>
        </w:rPr>
        <w:t>Обн. ДВ. бр.47 от 21 Юни 2011г., изм. и д</w:t>
      </w:r>
      <w:r w:rsidRPr="008D1CCE">
        <w:rPr>
          <w:rStyle w:val="FontStyle163"/>
          <w:lang w:val="it-IT"/>
        </w:rPr>
        <w:t xml:space="preserve">on. </w:t>
      </w:r>
      <w:r w:rsidRPr="008D1CCE">
        <w:rPr>
          <w:rStyle w:val="FontStyle163"/>
        </w:rPr>
        <w:t>ДВ. бр.14 от 17 Февруари 2012г., изм</w:t>
      </w:r>
      <w:r w:rsidRPr="008D1CCE">
        <w:rPr>
          <w:rStyle w:val="FontStyle163"/>
          <w:lang w:val="en-US"/>
        </w:rPr>
        <w:t>.</w:t>
      </w:r>
      <w:r w:rsidRPr="008D1CCE">
        <w:rPr>
          <w:rStyle w:val="FontStyle163"/>
        </w:rPr>
        <w:t xml:space="preserve"> и дon. ДВ. бр.44 от 17 Май 2013г., изм. ДВ</w:t>
      </w:r>
      <w:r w:rsidRPr="008D1CCE">
        <w:rPr>
          <w:rStyle w:val="FontStyle163"/>
          <w:lang w:val="en-US"/>
        </w:rPr>
        <w:t>.</w:t>
      </w:r>
      <w:r w:rsidRPr="008D1CCE">
        <w:rPr>
          <w:rStyle w:val="FontStyle163"/>
        </w:rPr>
        <w:t xml:space="preserve"> бр. 48 от 27.06.2015 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lastRenderedPageBreak/>
        <w:t xml:space="preserve">Наредба № 6 от 09.11.2000г. за емисионни норми допустимото съдържание на вредни и опасни вещества в отпадъчните води, зауствани във водни обекти </w:t>
      </w:r>
      <w:r w:rsidRPr="008D1CCE">
        <w:rPr>
          <w:rStyle w:val="FontStyle163"/>
        </w:rPr>
        <w:t>(Издадена от Министерството на околната среда и водите, Министерството на регионалното развитие и благоустройството, Министерството на здравеопазването и Министерството на икономиката- Обн. ДВ. бр.97 от 28 Ноември 2000г., изм. ДВ. бр. 24 от 23 Март 2004г.)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7 от 14.11.2000г. за условията и реда за заустване на производствени отпадъчни води в канализационните системи на населените места </w:t>
      </w:r>
      <w:r w:rsidRPr="008D1CCE">
        <w:rPr>
          <w:rStyle w:val="FontStyle163"/>
        </w:rPr>
        <w:t>(Издадена от Министерството на околната среда и водите, Министерството на регионалното развитие и благоустройството и Министерството на здравеопазването (Обн, ДВ. бр. 98 от 1 Декември 2000г.)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Наредба №</w:t>
      </w:r>
      <w:r w:rsidRPr="008D1CCE">
        <w:rPr>
          <w:rStyle w:val="FontStyle161"/>
          <w:lang w:val="en-US"/>
        </w:rPr>
        <w:t xml:space="preserve"> </w:t>
      </w:r>
      <w:r w:rsidRPr="008D1CCE">
        <w:rPr>
          <w:rStyle w:val="FontStyle161"/>
        </w:rPr>
        <w:t xml:space="preserve">Н3 от 28.11.2011г. за предоставяне на информация от ведомства и научни институти с бюджетно финансиране и водоползвателите, чиято дейност оказва значимо въздействие върху състоянието на водите </w:t>
      </w:r>
      <w:r w:rsidRPr="008D1CCE">
        <w:rPr>
          <w:rStyle w:val="FontStyle163"/>
        </w:rPr>
        <w:t>(Издадена от министъра на околната среда и водите, обн,, ДВ, бр. 1 от 3.01.2012г., в сила от 3.01.2012г.)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 19 за строителство в земеделските земи без промяна на предназначението им </w:t>
      </w:r>
      <w:r w:rsidR="00B00DA0" w:rsidRPr="008D1CCE">
        <w:rPr>
          <w:rStyle w:val="FontStyle163"/>
        </w:rPr>
        <w:t>(В сила от 06.11.2012</w:t>
      </w:r>
      <w:r w:rsidRPr="008D1CCE">
        <w:rPr>
          <w:rStyle w:val="FontStyle163"/>
        </w:rPr>
        <w:t>г. -издадена от Министерството на земеделието и храните и Министерството на регионалното развитие и благоустройството - Обн. ДВ. бр.85 от 06.11.2012г.)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b w:val="0"/>
          <w:bCs w:val="0"/>
          <w:i w:val="0"/>
          <w:iCs w:val="0"/>
          <w:lang w:val="en-US" w:eastAsia="en-US"/>
        </w:rPr>
      </w:pPr>
      <w:r w:rsidRPr="008D1CCE">
        <w:rPr>
          <w:rStyle w:val="FontStyle161"/>
        </w:rPr>
        <w:t xml:space="preserve">Наредба № 4 от 17.06.2005г. за проектиране, изграждане и експлоатация на водопроводни и канализационни системи </w:t>
      </w:r>
      <w:r w:rsidRPr="008D1CCE">
        <w:rPr>
          <w:rStyle w:val="FontStyle163"/>
        </w:rPr>
        <w:t>(Издадена от МРРБ-обн.ДВ бр.53 от 28.06.2005 г.,попр.ДВ бр.56 от 08.07.2005г.)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
          <w:bCs/>
        </w:rPr>
      </w:pPr>
      <w:r w:rsidRPr="008D1CCE">
        <w:rPr>
          <w:rStyle w:val="FontStyle161"/>
        </w:rPr>
        <w:t>Наредба № 9 от 21.03.2005г. за условията и реда за създаване и поддържане на публичен регистър на обектите с обществено предназначение контролирани от РЗИ</w:t>
      </w:r>
      <w:r w:rsidRPr="008D1CCE">
        <w:rPr>
          <w:rStyle w:val="FontStyle161"/>
          <w:lang w:val="en-US"/>
        </w:rPr>
        <w:t xml:space="preserve"> </w:t>
      </w:r>
      <w:r w:rsidRPr="008D1CCE">
        <w:rPr>
          <w:rStyle w:val="FontStyle163"/>
        </w:rPr>
        <w:t>(Издадена от Министерството на здравеопазването – Обн</w:t>
      </w:r>
      <w:r w:rsidRPr="008D1CCE">
        <w:rPr>
          <w:rStyle w:val="FontStyle163"/>
          <w:lang w:val="en-US"/>
        </w:rPr>
        <w:t>.</w:t>
      </w:r>
      <w:r w:rsidRPr="008D1CCE">
        <w:rPr>
          <w:rStyle w:val="FontStyle163"/>
        </w:rPr>
        <w:t xml:space="preserve"> ДВ. бр.28 от 1 Април 2005г</w:t>
      </w:r>
      <w:r w:rsidRPr="008D1CCE">
        <w:rPr>
          <w:rStyle w:val="FontStyle163"/>
          <w:lang w:val="en-US"/>
        </w:rPr>
        <w:t>.,</w:t>
      </w:r>
      <w:r w:rsidRPr="008D1CCE">
        <w:rPr>
          <w:rStyle w:val="FontStyle163"/>
        </w:rPr>
        <w:t xml:space="preserve"> изм. ДВ. бр.50 от 20 Юни 2006г</w:t>
      </w:r>
      <w:r w:rsidRPr="008D1CCE">
        <w:rPr>
          <w:rStyle w:val="FontStyle163"/>
          <w:lang w:val="en-US"/>
        </w:rPr>
        <w:t>.,</w:t>
      </w:r>
      <w:r w:rsidRPr="008D1CCE">
        <w:rPr>
          <w:rStyle w:val="FontStyle163"/>
        </w:rPr>
        <w:t xml:space="preserve"> изм. ДВ. бр.61 от 8 Юли 2008г.,</w:t>
      </w:r>
      <w:r w:rsidRPr="008D1CCE">
        <w:rPr>
          <w:rStyle w:val="FontStyle163"/>
          <w:lang w:val="en-US"/>
        </w:rPr>
        <w:t xml:space="preserve"> </w:t>
      </w:r>
      <w:r w:rsidRPr="008D1CCE">
        <w:rPr>
          <w:rStyle w:val="FontStyle163"/>
        </w:rPr>
        <w:t>изм. ДВ. бр.14 от 15 Февруари 2011г., изм</w:t>
      </w:r>
      <w:r w:rsidRPr="008D1CCE">
        <w:rPr>
          <w:rStyle w:val="FontStyle163"/>
          <w:lang w:val="en-US"/>
        </w:rPr>
        <w:t>.</w:t>
      </w:r>
      <w:r w:rsidRPr="008D1CCE">
        <w:rPr>
          <w:rStyle w:val="FontStyle163"/>
        </w:rPr>
        <w:t xml:space="preserve"> ДВ. бр.38 от 17 Май 2011г ., изм. и доп. ДВ. бр.13 от 9 Февруари 2018г.)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rPr>
      </w:pPr>
      <w:r w:rsidRPr="008D1CCE">
        <w:rPr>
          <w:rStyle w:val="FontStyle161"/>
        </w:rPr>
        <w:t xml:space="preserve">Наредба 7 от 22.12.2003г. за правила и нормативи за устройство на отделните видове територии и устройствени зони </w:t>
      </w:r>
      <w:r w:rsidRPr="008D1CCE">
        <w:rPr>
          <w:rStyle w:val="FontStyle163"/>
        </w:rPr>
        <w:t>(В сила от 13.01.2004г. - издадена от МРРБ -Обн. ДВ. бр.3 от 13 Януари 2004г., изм. ДВ. бр.Юот 28 Януари 2005г., изм. ДВ. бр.21 от 1 Март 2013г.)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b/>
          <w:bCs/>
          <w:i/>
          <w:iCs/>
          <w:sz w:val="20"/>
          <w:szCs w:val="20"/>
        </w:rPr>
      </w:pPr>
      <w:r w:rsidRPr="008D1CCE">
        <w:rPr>
          <w:rStyle w:val="FontStyle161"/>
        </w:rPr>
        <w:t xml:space="preserve">Наредба за средствата за измерване, които подлежат на метрологичен контрол </w:t>
      </w:r>
      <w:r w:rsidRPr="008D1CCE">
        <w:rPr>
          <w:rStyle w:val="FontStyle161"/>
          <w:b w:val="0"/>
        </w:rPr>
        <w:t>(</w:t>
      </w:r>
      <w:r w:rsidRPr="008D1CCE">
        <w:rPr>
          <w:rStyle w:val="FontStyle163"/>
          <w:bCs/>
        </w:rPr>
        <w:t xml:space="preserve">приета </w:t>
      </w:r>
      <w:r w:rsidRPr="008D1CCE">
        <w:rPr>
          <w:rStyle w:val="FontStyle163"/>
        </w:rPr>
        <w:t xml:space="preserve">с ПМС № 239 от 24.10.2003г. Обн. ДВ. бр.98 от 7 Ноември 2003г., </w:t>
      </w:r>
      <w:r w:rsidRPr="008D1CCE">
        <w:rPr>
          <w:rStyle w:val="FontStyle161"/>
          <w:b w:val="0"/>
        </w:rPr>
        <w:t>изм.</w:t>
      </w:r>
      <w:r w:rsidRPr="008D1CCE">
        <w:rPr>
          <w:rStyle w:val="FontStyle161"/>
        </w:rPr>
        <w:t xml:space="preserve"> </w:t>
      </w:r>
      <w:r w:rsidRPr="008D1CCE">
        <w:rPr>
          <w:rStyle w:val="FontStyle163"/>
        </w:rPr>
        <w:t>и д</w:t>
      </w:r>
      <w:r w:rsidRPr="008D1CCE">
        <w:rPr>
          <w:rStyle w:val="FontStyle163"/>
          <w:lang w:val="it-IT"/>
        </w:rPr>
        <w:t xml:space="preserve">on. </w:t>
      </w:r>
      <w:r w:rsidRPr="008D1CCE">
        <w:rPr>
          <w:rStyle w:val="FontStyle163"/>
        </w:rPr>
        <w:t>ДВ. бр.22 от 24 Март 2015г.)</w:t>
      </w:r>
    </w:p>
    <w:p w:rsidR="00D92A12" w:rsidRPr="008D1CCE" w:rsidRDefault="00D92A12" w:rsidP="003F2DB9">
      <w:pPr>
        <w:pStyle w:val="Style57"/>
        <w:widowControl/>
        <w:numPr>
          <w:ilvl w:val="0"/>
          <w:numId w:val="42"/>
        </w:numPr>
        <w:tabs>
          <w:tab w:val="left" w:pos="677"/>
        </w:tabs>
        <w:spacing w:before="115"/>
        <w:jc w:val="both"/>
        <w:rPr>
          <w:rStyle w:val="FontStyle159"/>
        </w:rPr>
      </w:pPr>
      <w:r w:rsidRPr="008D1CCE">
        <w:rPr>
          <w:rStyle w:val="FontStyle159"/>
        </w:rPr>
        <w:t>Законодателни и регулаторни изисквания</w:t>
      </w:r>
    </w:p>
    <w:p w:rsidR="00D92A12" w:rsidRPr="008D1CCE" w:rsidRDefault="00D92A12" w:rsidP="003F2DB9">
      <w:pPr>
        <w:pStyle w:val="Style74"/>
        <w:widowControl/>
        <w:numPr>
          <w:ilvl w:val="0"/>
          <w:numId w:val="10"/>
        </w:numPr>
        <w:tabs>
          <w:tab w:val="left" w:pos="0"/>
        </w:tabs>
        <w:spacing w:before="120" w:after="240" w:line="264" w:lineRule="exact"/>
        <w:ind w:left="0" w:firstLine="360"/>
        <w:jc w:val="both"/>
        <w:rPr>
          <w:i/>
        </w:rPr>
      </w:pPr>
      <w:r w:rsidRPr="008D1CCE">
        <w:rPr>
          <w:rStyle w:val="FontStyle161"/>
        </w:rPr>
        <w:t xml:space="preserve">Закон за водите </w:t>
      </w:r>
      <w:r w:rsidRPr="008D1CCE">
        <w:rPr>
          <w:rStyle w:val="FontStyle163"/>
        </w:rPr>
        <w:t>(Обн. ДВ. бр.67 от 27 Юли 1999г., изм. ДВ. бр.81 от 6 Октомври 20</w:t>
      </w:r>
      <w:r w:rsidRPr="008D1CCE">
        <w:rPr>
          <w:rStyle w:val="FontStyle163"/>
          <w:lang w:val="en-GB"/>
        </w:rPr>
        <w:t>0</w:t>
      </w:r>
      <w:r w:rsidRPr="008D1CCE">
        <w:rPr>
          <w:rStyle w:val="FontStyle163"/>
        </w:rPr>
        <w:t>0г., изм. ДВ. бр.17 от б Март 2015г., изм. и д</w:t>
      </w:r>
      <w:r w:rsidRPr="008D1CCE">
        <w:rPr>
          <w:rStyle w:val="FontStyle163"/>
          <w:lang w:val="en-GB"/>
        </w:rPr>
        <w:t xml:space="preserve">on. </w:t>
      </w:r>
      <w:r w:rsidRPr="008D1CCE">
        <w:rPr>
          <w:rStyle w:val="FontStyle163"/>
        </w:rPr>
        <w:t>ДВ. бр.58 от 31 Юли 2015г,, изм. ДВ. бр.61 от 11 Август 2015г., изм. ДВ. бр.95 от 8 Декември 2015г., изм. ДВ. бр.101 от 22 Декември 2015г., изм. ДВ. бр.15 от 23 Февруари 2016г., изм. ДВ. бр.51 от 5 Юли 2016г., изм. и доп. ДВ. бр.52 от 8 Юли 2016г., изм. ДВ. бр.95 от 29 Ноември 2016г., изм. и доп. ДВ. бр.12 от 3 Февруари 2017г., изм. ДВ. бр.58 от 18 Юли 2017г. )</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i w:val="0"/>
        </w:rPr>
      </w:pPr>
      <w:r w:rsidRPr="008D1CCE">
        <w:rPr>
          <w:rStyle w:val="FontStyle161"/>
        </w:rPr>
        <w:t xml:space="preserve">Наредба №4 за условията и реда за припединявапе на потребителите и за ползване на водоснабдителните и канализационни системи </w:t>
      </w:r>
      <w:r w:rsidRPr="008D1CCE">
        <w:rPr>
          <w:rStyle w:val="FontStyle163"/>
        </w:rPr>
        <w:t>(Обн. ДВ. бр. 88 от 14.09.2004 г., изм.и доп, бр.95</w:t>
      </w:r>
      <w:r w:rsidRPr="008D1CCE">
        <w:rPr>
          <w:rStyle w:val="FontStyle163"/>
          <w:i w:val="0"/>
        </w:rPr>
        <w:t xml:space="preserve"> </w:t>
      </w:r>
      <w:r w:rsidRPr="008D1CCE">
        <w:rPr>
          <w:rStyle w:val="FontStyle160"/>
          <w:i/>
        </w:rPr>
        <w:t>от 01.11.2013г.)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Общи условия </w:t>
      </w:r>
      <w:r w:rsidRPr="008D1CCE">
        <w:rPr>
          <w:rStyle w:val="FontStyle163"/>
        </w:rPr>
        <w:t>за предоставяне на В и К</w:t>
      </w:r>
      <w:r w:rsidRPr="008D1CCE">
        <w:rPr>
          <w:rStyle w:val="FontStyle163"/>
          <w:lang w:val="en-US"/>
        </w:rPr>
        <w:t xml:space="preserve"> </w:t>
      </w:r>
      <w:r w:rsidRPr="008D1CCE">
        <w:rPr>
          <w:rStyle w:val="FontStyle163"/>
        </w:rPr>
        <w:t xml:space="preserve">услуги на потребителите от „В и К” ООД - Перник (одобрени от КЕВР с </w:t>
      </w:r>
      <w:r w:rsidR="00B00DA0" w:rsidRPr="008D1CCE">
        <w:rPr>
          <w:rStyle w:val="FontStyle163"/>
        </w:rPr>
        <w:t>решение № ОУ-09 от 11.08.2014</w:t>
      </w:r>
      <w:r w:rsidRPr="008D1CCE">
        <w:rPr>
          <w:rStyle w:val="FontStyle163"/>
        </w:rPr>
        <w:t>г. - точка 40)</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Закон за регулиране на водоснабдителните и канализационните услуги </w:t>
      </w:r>
      <w:r w:rsidRPr="008D1CCE">
        <w:rPr>
          <w:rStyle w:val="FontStyle163"/>
        </w:rPr>
        <w:t>(Обн. ДВ. бр.18 от 25 Февруари 2005г., изм, ДВ. бр.З0 от 11 Април 2006г,, изм. ДВ. бр.17от 6 Март 2015г., изм</w:t>
      </w:r>
      <w:r w:rsidRPr="008D1CCE">
        <w:rPr>
          <w:rStyle w:val="FontStyle163"/>
          <w:b/>
        </w:rPr>
        <w:t>.</w:t>
      </w:r>
      <w:r w:rsidRPr="008D1CCE">
        <w:rPr>
          <w:rStyle w:val="FontStyle161"/>
          <w:b w:val="0"/>
        </w:rPr>
        <w:t xml:space="preserve"> доп. </w:t>
      </w:r>
      <w:r w:rsidRPr="008D1CCE">
        <w:rPr>
          <w:rStyle w:val="FontStyle163"/>
        </w:rPr>
        <w:t>ДВ. бр.58 от 31 Юли 2015г.)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t xml:space="preserve">Наредба за регулиране на качеството на водоснабдителните и канализационните услуги </w:t>
      </w:r>
      <w:r w:rsidRPr="008D1CCE">
        <w:rPr>
          <w:rStyle w:val="FontStyle163"/>
        </w:rPr>
        <w:t>(Приета с ПМС № 8 от 18.01.2016г., обн., ДВ, бр. 6 от 22.01.2016 г., в сила от 22.01.2016г.)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1"/>
        </w:rPr>
      </w:pPr>
      <w:r w:rsidRPr="008D1CCE">
        <w:rPr>
          <w:rStyle w:val="FontStyle161"/>
        </w:rPr>
        <w:lastRenderedPageBreak/>
        <w:t xml:space="preserve">Наредба за регулиране на цените на водоснабдителнитеи канализационните услуги </w:t>
      </w:r>
      <w:r w:rsidRPr="008D1CCE">
        <w:rPr>
          <w:rStyle w:val="FontStyle163"/>
        </w:rPr>
        <w:t>(Приета с ПМС № 8 от 18.01.2016г., обн., ДВ, бр. 6 от 22.01.2016г., в сила от 22.01.2016г.)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rPr>
      </w:pPr>
      <w:r w:rsidRPr="008D1CCE">
        <w:rPr>
          <w:rStyle w:val="FontStyle161"/>
        </w:rPr>
        <w:t>Закон за държавната собственост</w:t>
      </w:r>
      <w:r w:rsidRPr="008D1CCE">
        <w:rPr>
          <w:rStyle w:val="FontStyle161"/>
          <w:lang w:val="en-US"/>
        </w:rPr>
        <w:t xml:space="preserve"> </w:t>
      </w:r>
      <w:r w:rsidRPr="008D1CCE">
        <w:rPr>
          <w:rStyle w:val="FontStyle163"/>
          <w:spacing w:val="40"/>
        </w:rPr>
        <w:t>(В</w:t>
      </w:r>
      <w:r w:rsidRPr="008D1CCE">
        <w:rPr>
          <w:rStyle w:val="FontStyle163"/>
        </w:rPr>
        <w:t xml:space="preserve"> сила от 01.01.1996г.,отразена деноминацията от 05.07.1999г.- Обн. ДВ. бр.44 от 21 Май 1996г. изм. ДВ. бр.104 от 6 Декември 1996г., дon. ДВ. бр.60 от 7 Август 2015г., изм. ДВ. бр.61 от 11 Август 2015г., доп. ДВ. бр.81 от 14 Октомври 2016г., изм. и доп. ДВ. бр.13 от 7 Февруари 2017г., изм. ДВ. бр.58 от 18 Юли 2017г., изм. и доп. ДВ. бр.96 от 1 Декември 2017г.)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bCs/>
        </w:rPr>
      </w:pPr>
      <w:r w:rsidRPr="008D1CCE">
        <w:rPr>
          <w:rStyle w:val="FontStyle161"/>
        </w:rPr>
        <w:t xml:space="preserve">Правилник за прилагане на закона за държавната собственост </w:t>
      </w:r>
      <w:r w:rsidRPr="008D1CCE">
        <w:rPr>
          <w:rStyle w:val="FontStyle163"/>
          <w:bCs/>
        </w:rPr>
        <w:t>(Приет с ПМС № 254 от 15.09.2006 г,- Обн, ДВ. бр.78 от 26 Септември 2006г., изм. ДВ. бр.26 от 27 Март 2007г. изм ДВ. бр.102 от 12 Декември 2014г., изм. и дon. ДВ. бр.58 от 26 Юли 2016г., изм. и доп. ДВ. бр.96 от 2 Декември 2016г.)</w:t>
      </w:r>
    </w:p>
    <w:p w:rsidR="00D92A12" w:rsidRPr="008D1CCE" w:rsidRDefault="00D92A12" w:rsidP="003F2DB9">
      <w:pPr>
        <w:pStyle w:val="Style74"/>
        <w:widowControl/>
        <w:numPr>
          <w:ilvl w:val="0"/>
          <w:numId w:val="10"/>
        </w:numPr>
        <w:tabs>
          <w:tab w:val="left" w:pos="0"/>
        </w:tabs>
        <w:spacing w:before="120" w:line="264" w:lineRule="exact"/>
        <w:ind w:left="0" w:firstLine="360"/>
        <w:jc w:val="both"/>
        <w:rPr>
          <w:rStyle w:val="FontStyle163"/>
        </w:rPr>
      </w:pPr>
      <w:r w:rsidRPr="008D1CCE">
        <w:rPr>
          <w:rStyle w:val="FontStyle161"/>
        </w:rPr>
        <w:t xml:space="preserve">Закон за Общинската собственост </w:t>
      </w:r>
      <w:r w:rsidR="00B00DA0" w:rsidRPr="008D1CCE">
        <w:rPr>
          <w:rStyle w:val="FontStyle163"/>
        </w:rPr>
        <w:t>(В сила от 01.06.1996</w:t>
      </w:r>
      <w:r w:rsidRPr="008D1CCE">
        <w:rPr>
          <w:rStyle w:val="FontStyle163"/>
        </w:rPr>
        <w:t>г., отраз</w:t>
      </w:r>
      <w:r w:rsidR="00B00DA0" w:rsidRPr="008D1CCE">
        <w:rPr>
          <w:rStyle w:val="FontStyle163"/>
        </w:rPr>
        <w:t>ена деноминацията от 05.07.1999</w:t>
      </w:r>
      <w:r w:rsidRPr="008D1CCE">
        <w:rPr>
          <w:rStyle w:val="FontStyle163"/>
        </w:rPr>
        <w:t>г.-Обн. ДВ. бр.44 от 21 Май 1996г., изм. ДВ. бр.104 от 6 Декември 1996 изм. ДВ. бр.13 от 16 Февруари 2016г., изм. ДВ. бр.43 от 7 Юни 2016г., изм. и доп. ДВ. бр.13 от 7 Февруари 2017г., изм. и доп. ДВ. бр.96 от 1 Декември 2017г.)</w:t>
      </w:r>
    </w:p>
    <w:p w:rsidR="00023780" w:rsidRPr="00DB41CE" w:rsidRDefault="00D92A12" w:rsidP="00B00DA0">
      <w:pPr>
        <w:pStyle w:val="Style74"/>
        <w:widowControl/>
        <w:numPr>
          <w:ilvl w:val="0"/>
          <w:numId w:val="10"/>
        </w:numPr>
        <w:tabs>
          <w:tab w:val="left" w:pos="0"/>
        </w:tabs>
        <w:spacing w:before="120" w:line="264" w:lineRule="exact"/>
        <w:ind w:left="0" w:firstLine="360"/>
        <w:jc w:val="both"/>
        <w:rPr>
          <w:rStyle w:val="FontStyle163"/>
        </w:rPr>
      </w:pPr>
      <w:r w:rsidRPr="008D1CCE">
        <w:rPr>
          <w:rStyle w:val="FontStyle161"/>
        </w:rPr>
        <w:t>Правилник за прилагане на Закона за общинската собственост</w:t>
      </w:r>
      <w:r w:rsidRPr="008D1CCE">
        <w:rPr>
          <w:rStyle w:val="FontStyle163"/>
        </w:rPr>
        <w:t xml:space="preserve">-(Приет с ПМС № </w:t>
      </w:r>
      <w:r w:rsidR="00B00DA0" w:rsidRPr="008D1CCE">
        <w:rPr>
          <w:rStyle w:val="FontStyle163"/>
        </w:rPr>
        <w:t>235 от 19.09.1996</w:t>
      </w:r>
      <w:r w:rsidRPr="008D1CCE">
        <w:rPr>
          <w:rStyle w:val="FontStyle163"/>
        </w:rPr>
        <w:t>г.,</w:t>
      </w:r>
      <w:r w:rsidR="00B00DA0" w:rsidRPr="008D1CCE">
        <w:rPr>
          <w:rStyle w:val="FontStyle163"/>
        </w:rPr>
        <w:t xml:space="preserve"> обн., ДВ, бр. 82 от 27.09.1996</w:t>
      </w:r>
      <w:r w:rsidRPr="008D1CCE">
        <w:rPr>
          <w:rStyle w:val="FontStyle163"/>
        </w:rPr>
        <w:t>г., изм. и д</w:t>
      </w:r>
      <w:r w:rsidRPr="008D1CCE">
        <w:rPr>
          <w:rStyle w:val="FontStyle163"/>
          <w:lang w:val="it-IT"/>
        </w:rPr>
        <w:t xml:space="preserve">on., </w:t>
      </w:r>
      <w:r w:rsidRPr="008D1CCE">
        <w:rPr>
          <w:rStyle w:val="FontStyle163"/>
        </w:rPr>
        <w:t xml:space="preserve">бр. 24 от 21.03.1997 г., в сила от 21.03.1997. изм., бр. 84 от 23.09.2003 </w:t>
      </w:r>
      <w:r w:rsidRPr="008D1CCE">
        <w:rPr>
          <w:rStyle w:val="FontStyle163"/>
          <w:spacing w:val="-20"/>
        </w:rPr>
        <w:t>г„</w:t>
      </w:r>
      <w:r w:rsidR="00AE0464" w:rsidRPr="008D1CCE">
        <w:rPr>
          <w:rStyle w:val="FontStyle163"/>
        </w:rPr>
        <w:t xml:space="preserve"> в сила от 23.09.2003</w:t>
      </w:r>
      <w:r w:rsidRPr="008D1CCE">
        <w:rPr>
          <w:rStyle w:val="FontStyle163"/>
        </w:rPr>
        <w:t>г.)</w:t>
      </w:r>
    </w:p>
    <w:p w:rsidR="00DB41CE" w:rsidRPr="003E45E4" w:rsidRDefault="00DB41CE" w:rsidP="003E45E4">
      <w:pPr>
        <w:pStyle w:val="Style74"/>
        <w:widowControl/>
        <w:tabs>
          <w:tab w:val="left" w:pos="0"/>
        </w:tabs>
        <w:spacing w:before="120" w:line="264" w:lineRule="exact"/>
        <w:ind w:firstLine="0"/>
        <w:jc w:val="both"/>
        <w:rPr>
          <w:rStyle w:val="FontStyle163"/>
        </w:rPr>
      </w:pPr>
    </w:p>
    <w:p w:rsidR="00CD4E93" w:rsidRPr="000F6846" w:rsidRDefault="00CD4E93" w:rsidP="00CD4E93">
      <w:pPr>
        <w:pStyle w:val="Heading2"/>
        <w:keepLines w:val="0"/>
        <w:numPr>
          <w:ilvl w:val="0"/>
          <w:numId w:val="9"/>
        </w:numPr>
        <w:spacing w:before="0"/>
        <w:rPr>
          <w:rFonts w:ascii="Times New Roman" w:hAnsi="Times New Roman"/>
          <w:b/>
          <w:color w:val="auto"/>
          <w:sz w:val="24"/>
          <w:szCs w:val="24"/>
          <w:lang w:val="bg-BG"/>
        </w:rPr>
      </w:pPr>
      <w:bookmarkStart w:id="107" w:name="_Toc531942666"/>
      <w:r w:rsidRPr="000F6846">
        <w:rPr>
          <w:rFonts w:ascii="Times New Roman" w:hAnsi="Times New Roman"/>
          <w:b/>
          <w:color w:val="auto"/>
          <w:sz w:val="24"/>
          <w:szCs w:val="24"/>
        </w:rPr>
        <w:t>Управление иа дружеството</w:t>
      </w:r>
      <w:bookmarkEnd w:id="107"/>
    </w:p>
    <w:p w:rsidR="00DB41CE" w:rsidRDefault="00CD4E93" w:rsidP="00023780">
      <w:pPr>
        <w:pStyle w:val="Style57"/>
        <w:widowControl/>
        <w:numPr>
          <w:ilvl w:val="0"/>
          <w:numId w:val="42"/>
        </w:numPr>
        <w:tabs>
          <w:tab w:val="left" w:pos="677"/>
        </w:tabs>
        <w:spacing w:before="120" w:after="120"/>
        <w:rPr>
          <w:rStyle w:val="FontStyle159"/>
        </w:rPr>
      </w:pPr>
      <w:r w:rsidRPr="00B00DA0">
        <w:rPr>
          <w:rStyle w:val="FontStyle159"/>
        </w:rPr>
        <w:t>Организационна</w:t>
      </w:r>
      <w:r>
        <w:rPr>
          <w:rStyle w:val="FontStyle159"/>
          <w:lang w:val="en-US"/>
        </w:rPr>
        <w:t xml:space="preserve"> </w:t>
      </w:r>
      <w:r w:rsidRPr="00B00DA0">
        <w:rPr>
          <w:rStyle w:val="FontStyle159"/>
        </w:rPr>
        <w:t>структура</w:t>
      </w:r>
    </w:p>
    <w:p w:rsidR="00023780" w:rsidRPr="00DB41CE" w:rsidRDefault="00023780" w:rsidP="00DB41CE">
      <w:pPr>
        <w:pStyle w:val="Style57"/>
        <w:widowControl/>
        <w:spacing w:before="120" w:after="120"/>
        <w:rPr>
          <w:rStyle w:val="FontStyle160"/>
          <w:b/>
          <w:bCs/>
          <w:lang w:val="en-US"/>
        </w:rPr>
        <w:sectPr w:rsidR="00023780" w:rsidRPr="00DB41CE" w:rsidSect="00DB41CE">
          <w:footerReference w:type="default" r:id="rId74"/>
          <w:pgSz w:w="11906" w:h="16838" w:code="9"/>
          <w:pgMar w:top="1354" w:right="1282" w:bottom="1354" w:left="1411" w:header="706" w:footer="706" w:gutter="0"/>
          <w:cols w:space="708"/>
          <w:docGrid w:linePitch="360"/>
        </w:sectPr>
      </w:pPr>
    </w:p>
    <w:p w:rsidR="00CD4E93" w:rsidRDefault="00036FFF" w:rsidP="00E93AE8">
      <w:pPr>
        <w:pStyle w:val="Style97"/>
        <w:widowControl/>
        <w:spacing w:before="120"/>
        <w:ind w:left="-540"/>
        <w:rPr>
          <w:i/>
          <w:sz w:val="20"/>
          <w:szCs w:val="20"/>
        </w:rPr>
      </w:pPr>
      <w:r>
        <w:rPr>
          <w:b/>
          <w:noProof/>
          <w:sz w:val="20"/>
          <w:szCs w:val="20"/>
          <w:lang w:val="en-US" w:eastAsia="en-US"/>
        </w:rPr>
        <w:lastRenderedPageBreak/>
        <w:drawing>
          <wp:inline distT="0" distB="0" distL="0" distR="0">
            <wp:extent cx="9346184" cy="5356733"/>
            <wp:effectExtent l="190500" t="152400" r="178816" b="129667"/>
            <wp:docPr id="1" name="Picture 1055" descr="G:\План на активите ревизия 1\untitle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5" descr="G:\План на активите ревизия 1\untitled.JPG"/>
                    <pic:cNvPicPr>
                      <a:picLocks noChangeAspect="1" noChangeArrowheads="1"/>
                    </pic:cNvPicPr>
                  </pic:nvPicPr>
                  <pic:blipFill>
                    <a:blip r:embed="rId75">
                      <a:lum contrast="40000"/>
                    </a:blip>
                    <a:stretch>
                      <a:fillRect/>
                    </a:stretch>
                  </pic:blipFill>
                  <pic:spPr bwMode="auto">
                    <a:xfrm>
                      <a:off x="0" y="0"/>
                      <a:ext cx="9346184" cy="5356733"/>
                    </a:xfrm>
                    <a:prstGeom prst="rect">
                      <a:avLst/>
                    </a:prstGeom>
                    <a:ln>
                      <a:noFill/>
                    </a:ln>
                    <a:effectLst>
                      <a:outerShdw blurRad="190500" algn="tl" rotWithShape="0">
                        <a:srgbClr val="000000">
                          <a:alpha val="70000"/>
                        </a:srgbClr>
                      </a:outerShdw>
                    </a:effectLst>
                  </pic:spPr>
                </pic:pic>
              </a:graphicData>
            </a:graphic>
          </wp:inline>
        </w:drawing>
      </w:r>
      <w:r w:rsidR="00CD4E93" w:rsidRPr="00CD4E93">
        <w:rPr>
          <w:i/>
          <w:sz w:val="20"/>
          <w:szCs w:val="20"/>
        </w:rPr>
        <w:t xml:space="preserve"> </w:t>
      </w:r>
      <w:r w:rsidR="00CD4E93" w:rsidRPr="009017FE">
        <w:rPr>
          <w:i/>
          <w:sz w:val="20"/>
          <w:szCs w:val="20"/>
        </w:rPr>
        <w:t>Фигура 1: Организационна структура</w:t>
      </w:r>
    </w:p>
    <w:p w:rsidR="005B3495" w:rsidRPr="00426BB5" w:rsidRDefault="005B3495" w:rsidP="005B3495">
      <w:pPr>
        <w:pStyle w:val="Style57"/>
        <w:widowControl/>
        <w:tabs>
          <w:tab w:val="left" w:pos="677"/>
        </w:tabs>
        <w:spacing w:before="120" w:after="120"/>
        <w:rPr>
          <w:b/>
          <w:bCs/>
          <w:sz w:val="20"/>
          <w:szCs w:val="20"/>
        </w:rPr>
        <w:sectPr w:rsidR="005B3495" w:rsidRPr="00426BB5" w:rsidSect="00B93AAD">
          <w:pgSz w:w="16838" w:h="11906" w:orient="landscape" w:code="9"/>
          <w:pgMar w:top="1411" w:right="1354" w:bottom="1282" w:left="1354" w:header="706" w:footer="706" w:gutter="0"/>
          <w:cols w:space="708"/>
          <w:docGrid w:linePitch="360"/>
        </w:sectPr>
      </w:pPr>
    </w:p>
    <w:p w:rsidR="00DB781A" w:rsidRDefault="00DB781A" w:rsidP="00DB781A">
      <w:pPr>
        <w:pStyle w:val="Style97"/>
        <w:widowControl/>
        <w:spacing w:before="120"/>
        <w:rPr>
          <w:i/>
          <w:sz w:val="20"/>
          <w:szCs w:val="20"/>
        </w:rPr>
      </w:pPr>
    </w:p>
    <w:p w:rsidR="00DB781A" w:rsidRPr="00DB781A" w:rsidRDefault="00DB781A" w:rsidP="00DB781A">
      <w:pPr>
        <w:ind w:firstLine="360"/>
        <w:rPr>
          <w:sz w:val="20"/>
          <w:szCs w:val="20"/>
        </w:rPr>
      </w:pPr>
      <w:r w:rsidRPr="00DB781A">
        <w:rPr>
          <w:sz w:val="20"/>
          <w:szCs w:val="20"/>
        </w:rPr>
        <w:t xml:space="preserve">Органите на управление на дружеството са Общото събрание </w:t>
      </w:r>
      <w:r w:rsidR="00B63F3C">
        <w:rPr>
          <w:sz w:val="20"/>
          <w:szCs w:val="20"/>
          <w:lang w:val="bg-BG"/>
        </w:rPr>
        <w:t xml:space="preserve">на </w:t>
      </w:r>
      <w:r w:rsidR="00B63F3C" w:rsidRPr="00DB781A">
        <w:rPr>
          <w:sz w:val="20"/>
          <w:szCs w:val="20"/>
        </w:rPr>
        <w:t xml:space="preserve">акционерите </w:t>
      </w:r>
      <w:r w:rsidRPr="00DB781A">
        <w:rPr>
          <w:sz w:val="20"/>
          <w:szCs w:val="20"/>
        </w:rPr>
        <w:t>и Управителя.</w:t>
      </w:r>
    </w:p>
    <w:p w:rsidR="002F43D2" w:rsidRDefault="00DB781A" w:rsidP="00DB781A">
      <w:pPr>
        <w:ind w:firstLine="360"/>
        <w:rPr>
          <w:sz w:val="20"/>
          <w:szCs w:val="20"/>
          <w:lang w:val="bg-BG"/>
        </w:rPr>
      </w:pPr>
      <w:r>
        <w:rPr>
          <w:sz w:val="20"/>
          <w:szCs w:val="20"/>
        </w:rPr>
        <w:t xml:space="preserve">Управлението на </w:t>
      </w:r>
      <w:r>
        <w:rPr>
          <w:sz w:val="20"/>
          <w:szCs w:val="20"/>
          <w:lang w:val="bg-BG"/>
        </w:rPr>
        <w:t>д</w:t>
      </w:r>
      <w:r w:rsidR="002F43D2" w:rsidRPr="00DB781A">
        <w:rPr>
          <w:sz w:val="20"/>
          <w:szCs w:val="20"/>
        </w:rPr>
        <w:t>ружеството се осъществява от Управител избран от Общото събрание на акционерите. Управителят на „ВиК” ООД-Перник е инж. Иван Несторов Витанов избран с решение на общо събрание на съдружниците</w:t>
      </w:r>
      <w:r w:rsidRPr="00DB781A">
        <w:rPr>
          <w:sz w:val="20"/>
          <w:szCs w:val="20"/>
        </w:rPr>
        <w:t>.</w:t>
      </w:r>
      <w:r w:rsidR="002F43D2" w:rsidRPr="00DB781A">
        <w:rPr>
          <w:sz w:val="20"/>
          <w:szCs w:val="20"/>
        </w:rPr>
        <w:t xml:space="preserve"> </w:t>
      </w:r>
    </w:p>
    <w:p w:rsidR="00DB781A" w:rsidRDefault="00DB781A" w:rsidP="00DB781A">
      <w:pPr>
        <w:ind w:firstLine="360"/>
        <w:rPr>
          <w:sz w:val="20"/>
          <w:szCs w:val="20"/>
          <w:lang w:val="bg-BG"/>
        </w:rPr>
      </w:pPr>
      <w:r w:rsidRPr="00DB781A">
        <w:rPr>
          <w:sz w:val="20"/>
          <w:szCs w:val="20"/>
        </w:rPr>
        <w:t xml:space="preserve">От принципала в дружеството е назначен контрольор, който е представител на министерството. </w:t>
      </w:r>
    </w:p>
    <w:p w:rsidR="00F16A58" w:rsidRDefault="00CD7399" w:rsidP="002B2BCE">
      <w:pPr>
        <w:ind w:firstLine="360"/>
        <w:rPr>
          <w:b/>
          <w:sz w:val="20"/>
          <w:szCs w:val="20"/>
          <w:lang w:val="bg-BG"/>
        </w:rPr>
      </w:pPr>
      <w:r w:rsidRPr="00CD7399">
        <w:rPr>
          <w:b/>
          <w:sz w:val="20"/>
          <w:szCs w:val="20"/>
        </w:rPr>
        <w:t>Структура на дружеството:</w:t>
      </w:r>
      <w:r w:rsidR="00487887">
        <w:rPr>
          <w:b/>
          <w:sz w:val="20"/>
          <w:szCs w:val="20"/>
          <w:lang w:val="bg-BG"/>
        </w:rPr>
        <w:t xml:space="preserve"> </w:t>
      </w:r>
      <w:r w:rsidR="00487887" w:rsidRPr="00487887">
        <w:rPr>
          <w:sz w:val="20"/>
          <w:szCs w:val="20"/>
          <w:lang w:val="bg-BG"/>
        </w:rPr>
        <w:t xml:space="preserve">Оперативната структура </w:t>
      </w:r>
      <w:r w:rsidR="00487887" w:rsidRPr="002B2BCE">
        <w:rPr>
          <w:sz w:val="20"/>
          <w:szCs w:val="20"/>
          <w:lang w:val="bg-BG"/>
        </w:rPr>
        <w:t xml:space="preserve">е с </w:t>
      </w:r>
      <w:r w:rsidR="009D15EE" w:rsidRPr="002B2BCE">
        <w:rPr>
          <w:sz w:val="20"/>
          <w:szCs w:val="20"/>
          <w:lang w:val="bg-BG"/>
        </w:rPr>
        <w:t>две</w:t>
      </w:r>
      <w:r w:rsidR="00487887" w:rsidRPr="002B2BCE">
        <w:rPr>
          <w:sz w:val="20"/>
          <w:szCs w:val="20"/>
          <w:lang w:val="bg-BG"/>
        </w:rPr>
        <w:t xml:space="preserve"> нива на управление</w:t>
      </w:r>
      <w:r w:rsidR="00487887">
        <w:rPr>
          <w:sz w:val="20"/>
          <w:szCs w:val="20"/>
          <w:lang w:val="bg-BG"/>
        </w:rPr>
        <w:t xml:space="preserve"> след прякото ръководство на управителя</w:t>
      </w:r>
      <w:r w:rsidR="00C3366C">
        <w:rPr>
          <w:sz w:val="20"/>
          <w:szCs w:val="20"/>
          <w:lang w:val="bg-BG"/>
        </w:rPr>
        <w:t>.</w:t>
      </w:r>
      <w:r w:rsidR="00C3366C">
        <w:rPr>
          <w:sz w:val="20"/>
          <w:szCs w:val="20"/>
          <w:lang w:val="en-US"/>
        </w:rPr>
        <w:t xml:space="preserve"> </w:t>
      </w:r>
      <w:r w:rsidR="00487887">
        <w:rPr>
          <w:sz w:val="20"/>
          <w:szCs w:val="20"/>
          <w:lang w:val="bg-BG"/>
        </w:rPr>
        <w:t xml:space="preserve">В структората са ясно регламентирани и разграничени правата и отговорностите на всяво ниво и съответните организационни звена. Структората </w:t>
      </w:r>
      <w:r w:rsidR="006143C8">
        <w:rPr>
          <w:sz w:val="20"/>
          <w:szCs w:val="20"/>
          <w:lang w:val="bg-BG"/>
        </w:rPr>
        <w:t>за управление се разработва и утвърждава от Управителя на дружеството.</w:t>
      </w:r>
      <w:r w:rsidR="006143C8" w:rsidRPr="006143C8">
        <w:rPr>
          <w:b/>
          <w:sz w:val="20"/>
          <w:szCs w:val="20"/>
        </w:rPr>
        <w:t xml:space="preserve"> </w:t>
      </w:r>
    </w:p>
    <w:p w:rsidR="00DB2831" w:rsidRDefault="006143C8" w:rsidP="00DB2831">
      <w:pPr>
        <w:ind w:firstLine="360"/>
        <w:jc w:val="left"/>
        <w:rPr>
          <w:sz w:val="20"/>
          <w:szCs w:val="20"/>
        </w:rPr>
      </w:pPr>
      <w:r w:rsidRPr="006143C8">
        <w:rPr>
          <w:sz w:val="20"/>
          <w:szCs w:val="20"/>
        </w:rPr>
        <w:t>Структура на дружеството</w:t>
      </w:r>
      <w:r w:rsidRPr="00CD4E93">
        <w:rPr>
          <w:sz w:val="20"/>
          <w:szCs w:val="20"/>
        </w:rPr>
        <w:t xml:space="preserve"> е следната</w:t>
      </w:r>
      <w:r w:rsidRPr="006143C8">
        <w:rPr>
          <w:sz w:val="20"/>
          <w:szCs w:val="20"/>
        </w:rPr>
        <w:t>:</w:t>
      </w:r>
    </w:p>
    <w:p w:rsidR="009B03E7" w:rsidRPr="009B03E7" w:rsidRDefault="00DB2831" w:rsidP="005632CF">
      <w:pPr>
        <w:pStyle w:val="ListParagraph"/>
        <w:numPr>
          <w:ilvl w:val="0"/>
          <w:numId w:val="59"/>
        </w:numPr>
        <w:ind w:left="0" w:firstLine="360"/>
        <w:rPr>
          <w:sz w:val="20"/>
          <w:szCs w:val="20"/>
          <w:lang w:val="bg-BG"/>
        </w:rPr>
      </w:pPr>
      <w:r w:rsidRPr="00D57085">
        <w:rPr>
          <w:b/>
          <w:sz w:val="20"/>
          <w:szCs w:val="20"/>
        </w:rPr>
        <w:t xml:space="preserve"> </w:t>
      </w:r>
      <w:r w:rsidR="006143C8" w:rsidRPr="00D57085">
        <w:rPr>
          <w:b/>
          <w:sz w:val="20"/>
          <w:szCs w:val="20"/>
        </w:rPr>
        <w:t>Централно управление</w:t>
      </w:r>
      <w:r w:rsidR="00D57085" w:rsidRPr="00D57085">
        <w:rPr>
          <w:b/>
          <w:sz w:val="20"/>
          <w:szCs w:val="20"/>
        </w:rPr>
        <w:t>:</w:t>
      </w:r>
      <w:r w:rsidR="009C1266">
        <w:rPr>
          <w:b/>
          <w:sz w:val="20"/>
          <w:szCs w:val="20"/>
          <w:lang w:val="bg-BG"/>
        </w:rPr>
        <w:t xml:space="preserve"> </w:t>
      </w:r>
      <w:r w:rsidR="009C1266">
        <w:rPr>
          <w:sz w:val="20"/>
          <w:szCs w:val="20"/>
        </w:rPr>
        <w:t>Ръководител направление</w:t>
      </w:r>
      <w:r w:rsidR="009C1266">
        <w:rPr>
          <w:sz w:val="20"/>
          <w:szCs w:val="20"/>
          <w:lang w:val="bg-BG"/>
        </w:rPr>
        <w:t xml:space="preserve"> </w:t>
      </w:r>
      <w:r w:rsidR="00BB3968">
        <w:rPr>
          <w:sz w:val="20"/>
          <w:szCs w:val="20"/>
          <w:lang w:val="bg-BG"/>
        </w:rPr>
        <w:t>„</w:t>
      </w:r>
      <w:r w:rsidR="00F16A58" w:rsidRPr="00D57085">
        <w:rPr>
          <w:sz w:val="20"/>
          <w:szCs w:val="20"/>
        </w:rPr>
        <w:t>ВКМ</w:t>
      </w:r>
      <w:r w:rsidR="00D57085" w:rsidRPr="00D57085">
        <w:rPr>
          <w:sz w:val="20"/>
          <w:szCs w:val="20"/>
        </w:rPr>
        <w:t>С</w:t>
      </w:r>
      <w:r w:rsidR="00BB3968">
        <w:rPr>
          <w:sz w:val="20"/>
          <w:szCs w:val="20"/>
          <w:lang w:val="bg-BG"/>
        </w:rPr>
        <w:t>”</w:t>
      </w:r>
      <w:r w:rsidR="007A2480">
        <w:rPr>
          <w:sz w:val="20"/>
          <w:szCs w:val="20"/>
        </w:rPr>
        <w:t xml:space="preserve"> </w:t>
      </w:r>
      <w:r w:rsidR="007A2480">
        <w:rPr>
          <w:sz w:val="20"/>
          <w:szCs w:val="20"/>
          <w:lang w:val="en-US"/>
        </w:rPr>
        <w:t>(</w:t>
      </w:r>
      <w:r w:rsidR="007A2480">
        <w:rPr>
          <w:sz w:val="20"/>
          <w:szCs w:val="20"/>
          <w:lang w:val="bg-BG"/>
        </w:rPr>
        <w:t>Водоснабдителни и канализационни мрежи и съоръжения</w:t>
      </w:r>
      <w:r w:rsidR="007A2480">
        <w:rPr>
          <w:sz w:val="20"/>
          <w:szCs w:val="20"/>
          <w:lang w:val="en-US"/>
        </w:rPr>
        <w:t>)</w:t>
      </w:r>
      <w:r w:rsidR="00493D38">
        <w:rPr>
          <w:sz w:val="20"/>
          <w:szCs w:val="20"/>
        </w:rPr>
        <w:t xml:space="preserve">, </w:t>
      </w:r>
      <w:r w:rsidR="00BB3968">
        <w:rPr>
          <w:sz w:val="20"/>
          <w:szCs w:val="20"/>
        </w:rPr>
        <w:t>Ръководител направление</w:t>
      </w:r>
      <w:r w:rsidR="00BB3968">
        <w:rPr>
          <w:sz w:val="20"/>
          <w:szCs w:val="20"/>
          <w:lang w:val="bg-BG"/>
        </w:rPr>
        <w:t xml:space="preserve"> „</w:t>
      </w:r>
      <w:r w:rsidR="00F16A58" w:rsidRPr="00D57085">
        <w:rPr>
          <w:sz w:val="20"/>
          <w:szCs w:val="20"/>
        </w:rPr>
        <w:t>Продажби</w:t>
      </w:r>
      <w:r w:rsidR="00BB3968">
        <w:rPr>
          <w:sz w:val="20"/>
          <w:szCs w:val="20"/>
          <w:lang w:val="bg-BG"/>
        </w:rPr>
        <w:t>”</w:t>
      </w:r>
      <w:r w:rsidR="00D57085" w:rsidRPr="00D57085">
        <w:rPr>
          <w:sz w:val="20"/>
          <w:szCs w:val="20"/>
        </w:rPr>
        <w:t xml:space="preserve">, </w:t>
      </w:r>
      <w:r w:rsidR="00F16A58" w:rsidRPr="00D57085">
        <w:rPr>
          <w:sz w:val="20"/>
          <w:szCs w:val="20"/>
        </w:rPr>
        <w:t xml:space="preserve">Ръководител направление </w:t>
      </w:r>
      <w:r w:rsidR="00BB3968">
        <w:rPr>
          <w:sz w:val="20"/>
          <w:szCs w:val="20"/>
          <w:lang w:val="bg-BG"/>
        </w:rPr>
        <w:t>„</w:t>
      </w:r>
      <w:r w:rsidR="00F16A58" w:rsidRPr="00D57085">
        <w:rPr>
          <w:sz w:val="20"/>
          <w:szCs w:val="20"/>
        </w:rPr>
        <w:t>ФС</w:t>
      </w:r>
      <w:r w:rsidR="00BB3968">
        <w:rPr>
          <w:sz w:val="20"/>
          <w:szCs w:val="20"/>
          <w:lang w:val="bg-BG"/>
        </w:rPr>
        <w:t>”</w:t>
      </w:r>
      <w:r w:rsidR="009B03E7">
        <w:rPr>
          <w:sz w:val="20"/>
          <w:szCs w:val="20"/>
          <w:lang w:val="en-US"/>
        </w:rPr>
        <w:t xml:space="preserve"> (</w:t>
      </w:r>
      <w:r w:rsidR="009B03E7">
        <w:rPr>
          <w:sz w:val="20"/>
          <w:szCs w:val="20"/>
          <w:lang w:val="bg-BG"/>
        </w:rPr>
        <w:t>Финансово счетоводен отдел - финансови дейности и счетоводни услуги</w:t>
      </w:r>
      <w:r w:rsidR="009B03E7">
        <w:rPr>
          <w:sz w:val="20"/>
          <w:szCs w:val="20"/>
          <w:lang w:val="en-US"/>
        </w:rPr>
        <w:t>)</w:t>
      </w:r>
      <w:r w:rsidR="00D57085" w:rsidRPr="009B03E7">
        <w:rPr>
          <w:sz w:val="20"/>
          <w:szCs w:val="20"/>
        </w:rPr>
        <w:t xml:space="preserve">, </w:t>
      </w:r>
      <w:r w:rsidR="006143C8" w:rsidRPr="009B03E7">
        <w:rPr>
          <w:sz w:val="20"/>
          <w:szCs w:val="20"/>
        </w:rPr>
        <w:t>Група администрация</w:t>
      </w:r>
      <w:r w:rsidR="00D57085" w:rsidRPr="009B03E7">
        <w:rPr>
          <w:sz w:val="20"/>
          <w:szCs w:val="20"/>
        </w:rPr>
        <w:t xml:space="preserve">, </w:t>
      </w:r>
      <w:r w:rsidR="006143C8" w:rsidRPr="009B03E7">
        <w:rPr>
          <w:sz w:val="20"/>
          <w:szCs w:val="20"/>
        </w:rPr>
        <w:t>Юристконсулти</w:t>
      </w:r>
      <w:r w:rsidR="009D15EE">
        <w:rPr>
          <w:sz w:val="20"/>
          <w:szCs w:val="20"/>
          <w:lang w:val="bg-BG"/>
        </w:rPr>
        <w:t>.</w:t>
      </w:r>
    </w:p>
    <w:p w:rsidR="00F94B37" w:rsidRPr="000818FA" w:rsidRDefault="007A2480" w:rsidP="000818FA">
      <w:pPr>
        <w:pStyle w:val="ListParagraph"/>
        <w:numPr>
          <w:ilvl w:val="0"/>
          <w:numId w:val="59"/>
        </w:numPr>
        <w:ind w:left="0" w:firstLine="360"/>
        <w:rPr>
          <w:sz w:val="20"/>
          <w:szCs w:val="20"/>
        </w:rPr>
      </w:pPr>
      <w:r>
        <w:rPr>
          <w:b/>
          <w:sz w:val="20"/>
          <w:szCs w:val="20"/>
          <w:lang w:val="bg-BG"/>
        </w:rPr>
        <w:t>Производствено-е</w:t>
      </w:r>
      <w:r w:rsidR="006143C8" w:rsidRPr="00D57085">
        <w:rPr>
          <w:b/>
          <w:sz w:val="20"/>
          <w:szCs w:val="20"/>
        </w:rPr>
        <w:t>ксплоатационни</w:t>
      </w:r>
      <w:r>
        <w:rPr>
          <w:b/>
          <w:sz w:val="20"/>
          <w:szCs w:val="20"/>
          <w:lang w:val="bg-BG"/>
        </w:rPr>
        <w:t xml:space="preserve"> звена</w:t>
      </w:r>
      <w:r w:rsidR="00F16A58" w:rsidRPr="00D57085">
        <w:rPr>
          <w:b/>
          <w:sz w:val="20"/>
          <w:szCs w:val="20"/>
        </w:rPr>
        <w:t>:</w:t>
      </w:r>
      <w:r w:rsidR="00E02534">
        <w:rPr>
          <w:b/>
          <w:sz w:val="20"/>
          <w:szCs w:val="20"/>
        </w:rPr>
        <w:t xml:space="preserve"> </w:t>
      </w:r>
      <w:r>
        <w:rPr>
          <w:sz w:val="20"/>
          <w:szCs w:val="20"/>
          <w:lang w:val="bg-BG"/>
        </w:rPr>
        <w:t>район „</w:t>
      </w:r>
      <w:r w:rsidR="00F16A58" w:rsidRPr="00D57085">
        <w:rPr>
          <w:sz w:val="20"/>
          <w:szCs w:val="20"/>
        </w:rPr>
        <w:t>Мошино</w:t>
      </w:r>
      <w:r>
        <w:rPr>
          <w:sz w:val="20"/>
          <w:szCs w:val="20"/>
          <w:lang w:val="bg-BG"/>
        </w:rPr>
        <w:t>”</w:t>
      </w:r>
      <w:r w:rsidR="00D57085" w:rsidRPr="00D57085">
        <w:rPr>
          <w:sz w:val="20"/>
          <w:szCs w:val="20"/>
        </w:rPr>
        <w:t xml:space="preserve">, </w:t>
      </w:r>
      <w:r>
        <w:rPr>
          <w:sz w:val="20"/>
          <w:szCs w:val="20"/>
          <w:lang w:val="bg-BG"/>
        </w:rPr>
        <w:t>район „</w:t>
      </w:r>
      <w:r w:rsidR="00F16A58" w:rsidRPr="00D57085">
        <w:rPr>
          <w:sz w:val="20"/>
          <w:szCs w:val="20"/>
        </w:rPr>
        <w:t>Могиличе</w:t>
      </w:r>
      <w:r>
        <w:rPr>
          <w:sz w:val="20"/>
          <w:szCs w:val="20"/>
          <w:lang w:val="bg-BG"/>
        </w:rPr>
        <w:t>”</w:t>
      </w:r>
      <w:r w:rsidR="00D57085" w:rsidRPr="00D57085">
        <w:rPr>
          <w:sz w:val="20"/>
          <w:szCs w:val="20"/>
        </w:rPr>
        <w:t>,</w:t>
      </w:r>
      <w:r>
        <w:rPr>
          <w:sz w:val="20"/>
          <w:szCs w:val="20"/>
          <w:lang w:val="bg-BG"/>
        </w:rPr>
        <w:t xml:space="preserve"> район „</w:t>
      </w:r>
      <w:r w:rsidR="00F16A58" w:rsidRPr="00D57085">
        <w:rPr>
          <w:sz w:val="20"/>
          <w:szCs w:val="20"/>
        </w:rPr>
        <w:t>Църква</w:t>
      </w:r>
      <w:r>
        <w:rPr>
          <w:sz w:val="20"/>
          <w:szCs w:val="20"/>
          <w:lang w:val="bg-BG"/>
        </w:rPr>
        <w:t>”</w:t>
      </w:r>
      <w:r w:rsidR="00D57085" w:rsidRPr="00D57085">
        <w:rPr>
          <w:sz w:val="20"/>
          <w:szCs w:val="20"/>
        </w:rPr>
        <w:t xml:space="preserve">, </w:t>
      </w:r>
      <w:r>
        <w:rPr>
          <w:sz w:val="20"/>
          <w:szCs w:val="20"/>
          <w:lang w:val="bg-BG"/>
        </w:rPr>
        <w:t>район</w:t>
      </w:r>
      <w:r w:rsidRPr="00D57085">
        <w:rPr>
          <w:sz w:val="20"/>
          <w:szCs w:val="20"/>
        </w:rPr>
        <w:t xml:space="preserve"> </w:t>
      </w:r>
      <w:r>
        <w:rPr>
          <w:sz w:val="20"/>
          <w:szCs w:val="20"/>
          <w:lang w:val="bg-BG"/>
        </w:rPr>
        <w:t>„</w:t>
      </w:r>
      <w:r w:rsidR="00F16A58" w:rsidRPr="00D57085">
        <w:rPr>
          <w:sz w:val="20"/>
          <w:szCs w:val="20"/>
        </w:rPr>
        <w:t>Батановци</w:t>
      </w:r>
      <w:r>
        <w:rPr>
          <w:sz w:val="20"/>
          <w:szCs w:val="20"/>
          <w:lang w:val="bg-BG"/>
        </w:rPr>
        <w:t>”</w:t>
      </w:r>
      <w:r w:rsidR="00D57085" w:rsidRPr="00D57085">
        <w:rPr>
          <w:sz w:val="20"/>
          <w:szCs w:val="20"/>
        </w:rPr>
        <w:t xml:space="preserve">, </w:t>
      </w:r>
      <w:r>
        <w:rPr>
          <w:sz w:val="20"/>
          <w:szCs w:val="20"/>
          <w:lang w:val="bg-BG"/>
        </w:rPr>
        <w:t>район</w:t>
      </w:r>
      <w:r w:rsidRPr="00D57085">
        <w:rPr>
          <w:sz w:val="20"/>
          <w:szCs w:val="20"/>
        </w:rPr>
        <w:t xml:space="preserve"> </w:t>
      </w:r>
      <w:r>
        <w:rPr>
          <w:sz w:val="20"/>
          <w:szCs w:val="20"/>
          <w:lang w:val="bg-BG"/>
        </w:rPr>
        <w:t>„</w:t>
      </w:r>
      <w:r w:rsidR="00F16A58" w:rsidRPr="00D57085">
        <w:rPr>
          <w:sz w:val="20"/>
          <w:szCs w:val="20"/>
        </w:rPr>
        <w:t>Радомир</w:t>
      </w:r>
      <w:r>
        <w:rPr>
          <w:sz w:val="20"/>
          <w:szCs w:val="20"/>
          <w:lang w:val="bg-BG"/>
        </w:rPr>
        <w:t>”</w:t>
      </w:r>
      <w:r w:rsidR="00D57085" w:rsidRPr="00D57085">
        <w:rPr>
          <w:sz w:val="20"/>
          <w:szCs w:val="20"/>
        </w:rPr>
        <w:t xml:space="preserve">, </w:t>
      </w:r>
      <w:r>
        <w:rPr>
          <w:sz w:val="20"/>
          <w:szCs w:val="20"/>
          <w:lang w:val="bg-BG"/>
        </w:rPr>
        <w:t>район</w:t>
      </w:r>
      <w:r w:rsidRPr="00D57085">
        <w:rPr>
          <w:sz w:val="20"/>
          <w:szCs w:val="20"/>
        </w:rPr>
        <w:t xml:space="preserve"> </w:t>
      </w:r>
      <w:r>
        <w:rPr>
          <w:sz w:val="20"/>
          <w:szCs w:val="20"/>
          <w:lang w:val="bg-BG"/>
        </w:rPr>
        <w:t>„</w:t>
      </w:r>
      <w:r w:rsidR="00F16A58" w:rsidRPr="00D57085">
        <w:rPr>
          <w:sz w:val="20"/>
          <w:szCs w:val="20"/>
        </w:rPr>
        <w:t>Брезник</w:t>
      </w:r>
      <w:r>
        <w:rPr>
          <w:sz w:val="20"/>
          <w:szCs w:val="20"/>
          <w:lang w:val="bg-BG"/>
        </w:rPr>
        <w:t>”</w:t>
      </w:r>
      <w:r w:rsidR="00D57085" w:rsidRPr="00D57085">
        <w:rPr>
          <w:sz w:val="20"/>
          <w:szCs w:val="20"/>
        </w:rPr>
        <w:t xml:space="preserve">, </w:t>
      </w:r>
      <w:r>
        <w:rPr>
          <w:sz w:val="20"/>
          <w:szCs w:val="20"/>
          <w:lang w:val="bg-BG"/>
        </w:rPr>
        <w:t>район</w:t>
      </w:r>
      <w:r w:rsidRPr="00D57085">
        <w:rPr>
          <w:sz w:val="20"/>
          <w:szCs w:val="20"/>
        </w:rPr>
        <w:t xml:space="preserve"> </w:t>
      </w:r>
      <w:r>
        <w:rPr>
          <w:sz w:val="20"/>
          <w:szCs w:val="20"/>
          <w:lang w:val="bg-BG"/>
        </w:rPr>
        <w:t>„</w:t>
      </w:r>
      <w:r w:rsidR="00D57085" w:rsidRPr="00D57085">
        <w:rPr>
          <w:sz w:val="20"/>
          <w:szCs w:val="20"/>
        </w:rPr>
        <w:t>Земен</w:t>
      </w:r>
      <w:r>
        <w:rPr>
          <w:sz w:val="20"/>
          <w:szCs w:val="20"/>
          <w:lang w:val="bg-BG"/>
        </w:rPr>
        <w:t>”</w:t>
      </w:r>
      <w:r w:rsidR="00D57085" w:rsidRPr="00D57085">
        <w:rPr>
          <w:sz w:val="20"/>
          <w:szCs w:val="20"/>
        </w:rPr>
        <w:t xml:space="preserve"> и </w:t>
      </w:r>
      <w:r>
        <w:rPr>
          <w:sz w:val="20"/>
          <w:szCs w:val="20"/>
          <w:lang w:val="bg-BG"/>
        </w:rPr>
        <w:t>район</w:t>
      </w:r>
      <w:r w:rsidRPr="00D57085">
        <w:rPr>
          <w:sz w:val="20"/>
          <w:szCs w:val="20"/>
        </w:rPr>
        <w:t xml:space="preserve"> </w:t>
      </w:r>
      <w:r>
        <w:rPr>
          <w:sz w:val="20"/>
          <w:szCs w:val="20"/>
          <w:lang w:val="bg-BG"/>
        </w:rPr>
        <w:t>„</w:t>
      </w:r>
      <w:r w:rsidR="00D57085" w:rsidRPr="00D57085">
        <w:rPr>
          <w:sz w:val="20"/>
          <w:szCs w:val="20"/>
        </w:rPr>
        <w:t>Трън</w:t>
      </w:r>
      <w:r>
        <w:rPr>
          <w:sz w:val="20"/>
          <w:szCs w:val="20"/>
          <w:lang w:val="bg-BG"/>
        </w:rPr>
        <w:t>”</w:t>
      </w:r>
      <w:r w:rsidR="00D57085" w:rsidRPr="00D57085">
        <w:rPr>
          <w:sz w:val="20"/>
          <w:szCs w:val="20"/>
        </w:rPr>
        <w:t>.</w:t>
      </w:r>
    </w:p>
    <w:p w:rsidR="006872E9" w:rsidRDefault="00F94B37" w:rsidP="00F94B37">
      <w:pPr>
        <w:rPr>
          <w:b/>
          <w:sz w:val="20"/>
          <w:szCs w:val="20"/>
          <w:lang w:val="bg-BG"/>
        </w:rPr>
      </w:pPr>
      <w:r w:rsidRPr="00F94B37">
        <w:rPr>
          <w:b/>
          <w:sz w:val="20"/>
          <w:szCs w:val="20"/>
        </w:rPr>
        <w:t>Ръководител направление ВКМС</w:t>
      </w:r>
      <w:r>
        <w:rPr>
          <w:b/>
          <w:sz w:val="20"/>
          <w:szCs w:val="20"/>
          <w:lang w:val="bg-BG"/>
        </w:rPr>
        <w:t xml:space="preserve"> </w:t>
      </w:r>
    </w:p>
    <w:p w:rsidR="00F94B37" w:rsidRPr="006872E9" w:rsidRDefault="00F94B37" w:rsidP="00F94B37">
      <w:pPr>
        <w:rPr>
          <w:b/>
          <w:sz w:val="20"/>
          <w:szCs w:val="20"/>
          <w:lang w:val="bg-BG"/>
        </w:rPr>
      </w:pPr>
      <w:r w:rsidRPr="002B2BCE">
        <w:rPr>
          <w:b/>
          <w:sz w:val="20"/>
          <w:szCs w:val="20"/>
        </w:rPr>
        <w:t>Главен инженер</w:t>
      </w:r>
    </w:p>
    <w:p w:rsidR="00EA0601" w:rsidRPr="00C519F4" w:rsidRDefault="00F94B37" w:rsidP="00C519F4">
      <w:pPr>
        <w:ind w:firstLine="360"/>
        <w:jc w:val="left"/>
        <w:rPr>
          <w:sz w:val="20"/>
          <w:szCs w:val="20"/>
        </w:rPr>
      </w:pPr>
      <w:r w:rsidRPr="00C519F4">
        <w:rPr>
          <w:sz w:val="20"/>
          <w:szCs w:val="20"/>
        </w:rPr>
        <w:t xml:space="preserve">Ръководи цялостната </w:t>
      </w:r>
      <w:r w:rsidR="00EA0601" w:rsidRPr="00C519F4">
        <w:rPr>
          <w:sz w:val="20"/>
          <w:szCs w:val="20"/>
        </w:rPr>
        <w:t xml:space="preserve">производствено-техническа дейност </w:t>
      </w:r>
      <w:r w:rsidRPr="00C519F4">
        <w:rPr>
          <w:sz w:val="20"/>
          <w:szCs w:val="20"/>
        </w:rPr>
        <w:t xml:space="preserve">на дружеството. Разпределя задачите относно строително-монтажните работи, проучвателните и проектни дейности, извършването на услугите и други между отделните ръководители и специалисти, съобразно длъжността, която заемат и тяхната професионална подготовка. Следи и контролира за създаване на безаварийна работа, правилна експлоатация и своевременен ремонт на видовете оборудване и инсталации. </w:t>
      </w:r>
    </w:p>
    <w:p w:rsidR="00EA0601" w:rsidRPr="00C519F4" w:rsidRDefault="00B63F3C" w:rsidP="00C519F4">
      <w:pPr>
        <w:ind w:firstLine="360"/>
        <w:jc w:val="left"/>
        <w:rPr>
          <w:sz w:val="20"/>
          <w:szCs w:val="20"/>
        </w:rPr>
      </w:pPr>
      <w:r w:rsidRPr="00C519F4">
        <w:rPr>
          <w:sz w:val="20"/>
          <w:szCs w:val="20"/>
        </w:rPr>
        <w:t>Към</w:t>
      </w:r>
      <w:r w:rsidRPr="00C519F4">
        <w:rPr>
          <w:sz w:val="20"/>
          <w:szCs w:val="20"/>
          <w:lang w:val="bg-BG"/>
        </w:rPr>
        <w:t xml:space="preserve"> </w:t>
      </w:r>
      <w:r w:rsidR="00EA0601" w:rsidRPr="00C519F4">
        <w:rPr>
          <w:sz w:val="20"/>
          <w:szCs w:val="20"/>
        </w:rPr>
        <w:t>производствено-техническ</w:t>
      </w:r>
      <w:r w:rsidRPr="00C519F4">
        <w:rPr>
          <w:sz w:val="20"/>
          <w:szCs w:val="20"/>
          <w:lang w:val="bg-BG"/>
        </w:rPr>
        <w:t>ата дейност</w:t>
      </w:r>
      <w:r w:rsidR="00EA0601" w:rsidRPr="00C519F4">
        <w:rPr>
          <w:sz w:val="20"/>
          <w:szCs w:val="20"/>
        </w:rPr>
        <w:t xml:space="preserve"> са обособени следните структурни </w:t>
      </w:r>
      <w:r w:rsidRPr="00C519F4">
        <w:rPr>
          <w:sz w:val="20"/>
          <w:szCs w:val="20"/>
          <w:lang w:val="bg-BG"/>
        </w:rPr>
        <w:t>групи</w:t>
      </w:r>
      <w:r w:rsidR="00EA0601" w:rsidRPr="00C519F4">
        <w:rPr>
          <w:sz w:val="20"/>
          <w:szCs w:val="20"/>
        </w:rPr>
        <w:t>: Група</w:t>
      </w:r>
      <w:r w:rsidR="008C7296" w:rsidRPr="00C519F4">
        <w:rPr>
          <w:sz w:val="20"/>
          <w:szCs w:val="20"/>
        </w:rPr>
        <w:t xml:space="preserve"> </w:t>
      </w:r>
      <w:r w:rsidR="00EA0601" w:rsidRPr="00C519F4">
        <w:rPr>
          <w:sz w:val="20"/>
          <w:szCs w:val="20"/>
        </w:rPr>
        <w:t>„Инвестиции и иновации”</w:t>
      </w:r>
      <w:r w:rsidR="00615F18" w:rsidRPr="00C519F4">
        <w:rPr>
          <w:sz w:val="20"/>
          <w:szCs w:val="20"/>
        </w:rPr>
        <w:t>;</w:t>
      </w:r>
      <w:r w:rsidR="00EA0601" w:rsidRPr="00C519F4">
        <w:rPr>
          <w:sz w:val="20"/>
          <w:szCs w:val="20"/>
        </w:rPr>
        <w:t xml:space="preserve"> група</w:t>
      </w:r>
      <w:r w:rsidR="008C7296" w:rsidRPr="00C519F4">
        <w:rPr>
          <w:sz w:val="20"/>
          <w:szCs w:val="20"/>
        </w:rPr>
        <w:t xml:space="preserve"> </w:t>
      </w:r>
      <w:r w:rsidR="00EA0601" w:rsidRPr="00C519F4">
        <w:rPr>
          <w:sz w:val="20"/>
          <w:szCs w:val="20"/>
        </w:rPr>
        <w:t>„Хидровъзел Студена”</w:t>
      </w:r>
      <w:r w:rsidR="00615F18" w:rsidRPr="00C519F4">
        <w:rPr>
          <w:sz w:val="20"/>
          <w:szCs w:val="20"/>
        </w:rPr>
        <w:t>;</w:t>
      </w:r>
      <w:r w:rsidR="00EA0601" w:rsidRPr="00C519F4">
        <w:rPr>
          <w:sz w:val="20"/>
          <w:szCs w:val="20"/>
        </w:rPr>
        <w:t xml:space="preserve"> </w:t>
      </w:r>
      <w:r w:rsidR="00B07E16" w:rsidRPr="00C519F4">
        <w:rPr>
          <w:sz w:val="20"/>
          <w:szCs w:val="20"/>
        </w:rPr>
        <w:t>група</w:t>
      </w:r>
      <w:r w:rsidR="008C7296" w:rsidRPr="00C519F4">
        <w:rPr>
          <w:sz w:val="20"/>
          <w:szCs w:val="20"/>
        </w:rPr>
        <w:t xml:space="preserve"> </w:t>
      </w:r>
      <w:r w:rsidR="00B07E16" w:rsidRPr="00C519F4">
        <w:rPr>
          <w:sz w:val="20"/>
          <w:szCs w:val="20"/>
        </w:rPr>
        <w:t>”ВМС”</w:t>
      </w:r>
      <w:r w:rsidR="00615F18" w:rsidRPr="00C519F4">
        <w:rPr>
          <w:sz w:val="20"/>
          <w:szCs w:val="20"/>
        </w:rPr>
        <w:t>;</w:t>
      </w:r>
      <w:r w:rsidR="00B07E16" w:rsidRPr="00C519F4">
        <w:rPr>
          <w:sz w:val="20"/>
          <w:szCs w:val="20"/>
        </w:rPr>
        <w:t xml:space="preserve"> група</w:t>
      </w:r>
      <w:r w:rsidR="008C7296" w:rsidRPr="00C519F4">
        <w:rPr>
          <w:sz w:val="20"/>
          <w:szCs w:val="20"/>
        </w:rPr>
        <w:t xml:space="preserve"> </w:t>
      </w:r>
      <w:r w:rsidR="00B07E16" w:rsidRPr="00C519F4">
        <w:rPr>
          <w:sz w:val="20"/>
          <w:szCs w:val="20"/>
        </w:rPr>
        <w:t>”КМС”</w:t>
      </w:r>
      <w:r w:rsidR="00615F18" w:rsidRPr="00C519F4">
        <w:rPr>
          <w:sz w:val="20"/>
          <w:szCs w:val="20"/>
        </w:rPr>
        <w:t>;</w:t>
      </w:r>
      <w:r w:rsidR="00B07E16" w:rsidRPr="00C519F4">
        <w:rPr>
          <w:sz w:val="20"/>
          <w:szCs w:val="20"/>
        </w:rPr>
        <w:t xml:space="preserve"> </w:t>
      </w:r>
      <w:r w:rsidR="00603C7C" w:rsidRPr="00C519F4">
        <w:rPr>
          <w:sz w:val="20"/>
          <w:szCs w:val="20"/>
        </w:rPr>
        <w:t>група</w:t>
      </w:r>
      <w:r w:rsidR="008C7296" w:rsidRPr="00C519F4">
        <w:rPr>
          <w:sz w:val="20"/>
          <w:szCs w:val="20"/>
        </w:rPr>
        <w:t xml:space="preserve"> </w:t>
      </w:r>
      <w:r w:rsidR="00B07E16" w:rsidRPr="00C519F4">
        <w:rPr>
          <w:sz w:val="20"/>
          <w:szCs w:val="20"/>
        </w:rPr>
        <w:t>„Автотранспорт и снабдяване”</w:t>
      </w:r>
      <w:r w:rsidR="00615F18" w:rsidRPr="00C519F4">
        <w:rPr>
          <w:sz w:val="20"/>
          <w:szCs w:val="20"/>
        </w:rPr>
        <w:t>;</w:t>
      </w:r>
      <w:r w:rsidR="00B07E16" w:rsidRPr="00C519F4">
        <w:rPr>
          <w:sz w:val="20"/>
          <w:szCs w:val="20"/>
        </w:rPr>
        <w:t xml:space="preserve"> груп</w:t>
      </w:r>
      <w:r w:rsidR="008C7296" w:rsidRPr="00C519F4">
        <w:rPr>
          <w:sz w:val="20"/>
          <w:szCs w:val="20"/>
        </w:rPr>
        <w:t xml:space="preserve">а </w:t>
      </w:r>
      <w:r w:rsidR="00B07E16" w:rsidRPr="00C519F4">
        <w:rPr>
          <w:sz w:val="20"/>
          <w:szCs w:val="20"/>
        </w:rPr>
        <w:t>„Главен</w:t>
      </w:r>
      <w:r w:rsidR="00615F18" w:rsidRPr="00C519F4">
        <w:rPr>
          <w:sz w:val="20"/>
          <w:szCs w:val="20"/>
        </w:rPr>
        <w:t xml:space="preserve"> енергетик, инспектор</w:t>
      </w:r>
      <w:r w:rsidR="0006645F" w:rsidRPr="00C519F4">
        <w:rPr>
          <w:sz w:val="20"/>
          <w:szCs w:val="20"/>
        </w:rPr>
        <w:t xml:space="preserve"> </w:t>
      </w:r>
      <w:r w:rsidR="0006645F" w:rsidRPr="00C519F4">
        <w:rPr>
          <w:sz w:val="20"/>
          <w:szCs w:val="20"/>
          <w:lang w:val="bg-BG"/>
        </w:rPr>
        <w:t>ЗБР</w:t>
      </w:r>
      <w:r w:rsidR="00606EDE" w:rsidRPr="00C519F4">
        <w:rPr>
          <w:sz w:val="20"/>
          <w:szCs w:val="20"/>
          <w:lang w:val="bg-BG"/>
        </w:rPr>
        <w:t xml:space="preserve"> </w:t>
      </w:r>
      <w:r w:rsidR="00606EDE" w:rsidRPr="00C519F4">
        <w:rPr>
          <w:sz w:val="20"/>
          <w:szCs w:val="20"/>
          <w:lang w:val="en-US"/>
        </w:rPr>
        <w:t>(</w:t>
      </w:r>
      <w:r w:rsidR="00606EDE" w:rsidRPr="00C519F4">
        <w:rPr>
          <w:sz w:val="20"/>
          <w:szCs w:val="20"/>
        </w:rPr>
        <w:t xml:space="preserve"> </w:t>
      </w:r>
      <w:r w:rsidR="00606EDE" w:rsidRPr="00C519F4">
        <w:rPr>
          <w:sz w:val="20"/>
          <w:szCs w:val="20"/>
          <w:lang w:val="bg-BG"/>
        </w:rPr>
        <w:t xml:space="preserve">Инспектор по </w:t>
      </w:r>
      <w:r w:rsidR="00606EDE" w:rsidRPr="00C519F4">
        <w:rPr>
          <w:bCs/>
          <w:sz w:val="20"/>
          <w:szCs w:val="20"/>
          <w:lang w:val="bg-BG"/>
        </w:rPr>
        <w:t>Б</w:t>
      </w:r>
      <w:r w:rsidR="00606EDE" w:rsidRPr="00C519F4">
        <w:rPr>
          <w:bCs/>
          <w:sz w:val="20"/>
          <w:szCs w:val="20"/>
        </w:rPr>
        <w:t>езопасност и здраве при работа)</w:t>
      </w:r>
      <w:r w:rsidR="00615F18" w:rsidRPr="00C519F4">
        <w:rPr>
          <w:sz w:val="20"/>
          <w:szCs w:val="20"/>
        </w:rPr>
        <w:t>” -</w:t>
      </w:r>
      <w:r w:rsidR="00EA0601" w:rsidRPr="00C519F4">
        <w:rPr>
          <w:sz w:val="20"/>
          <w:szCs w:val="20"/>
        </w:rPr>
        <w:t xml:space="preserve"> „</w:t>
      </w:r>
      <w:r w:rsidR="00615F18" w:rsidRPr="00C519F4">
        <w:rPr>
          <w:sz w:val="20"/>
          <w:szCs w:val="20"/>
        </w:rPr>
        <w:t>АСУ</w:t>
      </w:r>
      <w:r w:rsidR="008C7296" w:rsidRPr="00C519F4">
        <w:rPr>
          <w:sz w:val="20"/>
          <w:szCs w:val="20"/>
        </w:rPr>
        <w:t xml:space="preserve">В </w:t>
      </w:r>
      <w:r w:rsidR="00603C7C" w:rsidRPr="00C519F4">
        <w:rPr>
          <w:sz w:val="20"/>
          <w:szCs w:val="20"/>
        </w:rPr>
        <w:t>(</w:t>
      </w:r>
      <w:r w:rsidR="008C7296" w:rsidRPr="00C519F4">
        <w:rPr>
          <w:sz w:val="20"/>
          <w:szCs w:val="20"/>
        </w:rPr>
        <w:t>Автоматизирана системама за управление на водоснабдяването</w:t>
      </w:r>
      <w:r w:rsidR="00603C7C" w:rsidRPr="00C519F4">
        <w:rPr>
          <w:sz w:val="20"/>
          <w:szCs w:val="20"/>
        </w:rPr>
        <w:t>)</w:t>
      </w:r>
      <w:r w:rsidR="00EA0601" w:rsidRPr="00C519F4">
        <w:rPr>
          <w:sz w:val="20"/>
          <w:szCs w:val="20"/>
        </w:rPr>
        <w:t xml:space="preserve">”, </w:t>
      </w:r>
      <w:r w:rsidR="00615F18" w:rsidRPr="00C519F4">
        <w:rPr>
          <w:sz w:val="20"/>
          <w:szCs w:val="20"/>
        </w:rPr>
        <w:t>„ЕМС</w:t>
      </w:r>
      <w:r w:rsidR="0006645F" w:rsidRPr="00C519F4">
        <w:rPr>
          <w:sz w:val="20"/>
          <w:szCs w:val="20"/>
          <w:lang w:val="bg-BG"/>
        </w:rPr>
        <w:t xml:space="preserve"> </w:t>
      </w:r>
      <w:r w:rsidR="0006645F" w:rsidRPr="00C519F4">
        <w:rPr>
          <w:sz w:val="20"/>
          <w:szCs w:val="20"/>
          <w:lang w:val="en-US"/>
        </w:rPr>
        <w:t>(</w:t>
      </w:r>
      <w:r w:rsidR="0006645F" w:rsidRPr="00C519F4">
        <w:rPr>
          <w:sz w:val="20"/>
          <w:szCs w:val="20"/>
          <w:lang w:val="bg-BG"/>
        </w:rPr>
        <w:t xml:space="preserve">Електромеханичен сектор) </w:t>
      </w:r>
      <w:r w:rsidR="00615F18" w:rsidRPr="00C519F4">
        <w:rPr>
          <w:sz w:val="20"/>
          <w:szCs w:val="20"/>
        </w:rPr>
        <w:t>Перник”, „ЕМС Радомир”;</w:t>
      </w:r>
      <w:r w:rsidR="00EA0601" w:rsidRPr="00C519F4">
        <w:rPr>
          <w:sz w:val="20"/>
          <w:szCs w:val="20"/>
        </w:rPr>
        <w:t xml:space="preserve"> </w:t>
      </w:r>
      <w:r w:rsidR="00603C7C" w:rsidRPr="00C519F4">
        <w:rPr>
          <w:sz w:val="20"/>
          <w:szCs w:val="20"/>
        </w:rPr>
        <w:t xml:space="preserve">„ПСПВ </w:t>
      </w:r>
      <w:r w:rsidR="008C7296" w:rsidRPr="00C519F4">
        <w:rPr>
          <w:sz w:val="20"/>
          <w:szCs w:val="20"/>
        </w:rPr>
        <w:t>(пречиствателни станции за питейни води) Перник и Рударци</w:t>
      </w:r>
      <w:r w:rsidRPr="00C519F4">
        <w:rPr>
          <w:sz w:val="20"/>
          <w:szCs w:val="20"/>
          <w:lang w:val="bg-BG"/>
        </w:rPr>
        <w:t>, и</w:t>
      </w:r>
      <w:r w:rsidR="008C7296" w:rsidRPr="00C519F4">
        <w:rPr>
          <w:sz w:val="20"/>
          <w:szCs w:val="20"/>
        </w:rPr>
        <w:t xml:space="preserve"> </w:t>
      </w:r>
      <w:r w:rsidR="00603C7C" w:rsidRPr="00C519F4">
        <w:rPr>
          <w:sz w:val="20"/>
          <w:szCs w:val="20"/>
        </w:rPr>
        <w:t>ЛИК (Лабораторен изпитвателен комплекс)”; „ПСОВ (пречиствателни станции за отпад</w:t>
      </w:r>
      <w:r w:rsidRPr="00C519F4">
        <w:rPr>
          <w:sz w:val="20"/>
          <w:szCs w:val="20"/>
          <w:lang w:val="bg-BG"/>
        </w:rPr>
        <w:t>ъчни</w:t>
      </w:r>
      <w:r w:rsidR="00603C7C" w:rsidRPr="00C519F4">
        <w:rPr>
          <w:sz w:val="20"/>
          <w:szCs w:val="20"/>
        </w:rPr>
        <w:t xml:space="preserve"> води) Батоновци и </w:t>
      </w:r>
      <w:r w:rsidR="008C7296" w:rsidRPr="00C519F4">
        <w:rPr>
          <w:sz w:val="20"/>
          <w:szCs w:val="20"/>
        </w:rPr>
        <w:t>П</w:t>
      </w:r>
      <w:r w:rsidR="00603C7C" w:rsidRPr="00C519F4">
        <w:rPr>
          <w:sz w:val="20"/>
          <w:szCs w:val="20"/>
        </w:rPr>
        <w:t xml:space="preserve">ромишлено водоснабдяване”. На пряко подчинение на главния </w:t>
      </w:r>
      <w:r w:rsidR="00EA0601" w:rsidRPr="00C519F4">
        <w:rPr>
          <w:sz w:val="20"/>
          <w:szCs w:val="20"/>
        </w:rPr>
        <w:t>инженер са ръководителите на обособените технически райони, към който са разпределени 9</w:t>
      </w:r>
      <w:r w:rsidR="00E63D10" w:rsidRPr="00C519F4">
        <w:rPr>
          <w:sz w:val="20"/>
          <w:szCs w:val="20"/>
        </w:rPr>
        <w:t xml:space="preserve"> </w:t>
      </w:r>
      <w:r w:rsidR="00EA0601" w:rsidRPr="00C519F4">
        <w:rPr>
          <w:sz w:val="20"/>
          <w:szCs w:val="20"/>
        </w:rPr>
        <w:t xml:space="preserve">- те </w:t>
      </w:r>
      <w:r w:rsidR="00E63D10" w:rsidRPr="00C519F4">
        <w:rPr>
          <w:sz w:val="20"/>
          <w:szCs w:val="20"/>
        </w:rPr>
        <w:t>производствено-</w:t>
      </w:r>
      <w:r w:rsidR="00EA0601" w:rsidRPr="00C519F4">
        <w:rPr>
          <w:sz w:val="20"/>
          <w:szCs w:val="20"/>
        </w:rPr>
        <w:t xml:space="preserve">експлоатационни </w:t>
      </w:r>
      <w:r w:rsidR="00603C7C" w:rsidRPr="00C519F4">
        <w:rPr>
          <w:sz w:val="20"/>
          <w:szCs w:val="20"/>
        </w:rPr>
        <w:t>звена</w:t>
      </w:r>
      <w:r w:rsidR="00EA0601" w:rsidRPr="00C519F4">
        <w:rPr>
          <w:sz w:val="20"/>
          <w:szCs w:val="20"/>
        </w:rPr>
        <w:t>.</w:t>
      </w:r>
    </w:p>
    <w:p w:rsidR="006C7748" w:rsidRPr="00426BB5" w:rsidRDefault="00BB3968" w:rsidP="00603C7C">
      <w:pPr>
        <w:rPr>
          <w:b/>
          <w:sz w:val="20"/>
          <w:szCs w:val="20"/>
          <w:lang w:val="en-US"/>
        </w:rPr>
      </w:pPr>
      <w:r w:rsidRPr="00426BB5">
        <w:rPr>
          <w:b/>
          <w:sz w:val="20"/>
          <w:szCs w:val="20"/>
        </w:rPr>
        <w:t xml:space="preserve">Ръководител технически район </w:t>
      </w:r>
      <w:r w:rsidR="006C7748" w:rsidRPr="00426BB5">
        <w:rPr>
          <w:b/>
          <w:sz w:val="20"/>
          <w:szCs w:val="20"/>
          <w:lang w:val="bg-BG"/>
        </w:rPr>
        <w:t>–ВМС</w:t>
      </w:r>
    </w:p>
    <w:p w:rsidR="00BB3968" w:rsidRPr="00426BB5" w:rsidRDefault="00BB3968" w:rsidP="00E63D10">
      <w:pPr>
        <w:ind w:firstLine="360"/>
        <w:rPr>
          <w:sz w:val="20"/>
          <w:szCs w:val="20"/>
        </w:rPr>
      </w:pPr>
      <w:r w:rsidRPr="00426BB5">
        <w:rPr>
          <w:sz w:val="20"/>
          <w:szCs w:val="20"/>
        </w:rPr>
        <w:t xml:space="preserve">Организира, направлява и координира производствената дейност, разпределението на необходимите материали, ел. енергия, превозни средства, потреблението на питейната вода, химическата обработка на водата, водохващането и пречистването на </w:t>
      </w:r>
      <w:r w:rsidR="00426BB5" w:rsidRPr="00426BB5">
        <w:rPr>
          <w:sz w:val="20"/>
          <w:szCs w:val="20"/>
          <w:lang w:val="bg-BG"/>
        </w:rPr>
        <w:t>питейните</w:t>
      </w:r>
      <w:r w:rsidRPr="00426BB5">
        <w:rPr>
          <w:sz w:val="20"/>
          <w:szCs w:val="20"/>
        </w:rPr>
        <w:t xml:space="preserve"> води в експлоатационните участъци, които са включени в техническия район</w:t>
      </w:r>
      <w:r w:rsidR="00426BB5" w:rsidRPr="00426BB5">
        <w:rPr>
          <w:sz w:val="20"/>
          <w:szCs w:val="20"/>
          <w:lang w:val="bg-BG"/>
        </w:rPr>
        <w:t>,</w:t>
      </w:r>
      <w:r w:rsidRPr="00426BB5">
        <w:rPr>
          <w:sz w:val="20"/>
          <w:szCs w:val="20"/>
        </w:rPr>
        <w:t xml:space="preserve"> за който отговаря. Контролира техническите ръководители и изпълнителските кадри във връзка с изпълнението на конкретните им </w:t>
      </w:r>
      <w:r w:rsidR="00426BB5" w:rsidRPr="00426BB5">
        <w:rPr>
          <w:sz w:val="20"/>
          <w:szCs w:val="20"/>
        </w:rPr>
        <w:t>длъжностни функции и задължения</w:t>
      </w:r>
      <w:r w:rsidR="00426BB5" w:rsidRPr="00426BB5">
        <w:rPr>
          <w:sz w:val="20"/>
          <w:szCs w:val="20"/>
          <w:lang w:val="bg-BG"/>
        </w:rPr>
        <w:t xml:space="preserve">, </w:t>
      </w:r>
      <w:r w:rsidRPr="00426BB5">
        <w:rPr>
          <w:sz w:val="20"/>
          <w:szCs w:val="20"/>
        </w:rPr>
        <w:t xml:space="preserve">относно техните права и отговорности. </w:t>
      </w:r>
    </w:p>
    <w:p w:rsidR="00BB3968" w:rsidRPr="000818FA" w:rsidRDefault="00BB3968" w:rsidP="006C7748">
      <w:pPr>
        <w:ind w:firstLine="360"/>
        <w:rPr>
          <w:sz w:val="20"/>
          <w:szCs w:val="20"/>
          <w:lang w:val="bg-BG"/>
        </w:rPr>
      </w:pPr>
      <w:r w:rsidRPr="00426BB5">
        <w:rPr>
          <w:sz w:val="20"/>
          <w:szCs w:val="20"/>
        </w:rPr>
        <w:t xml:space="preserve">Организира и контролира целесъобразното използване на водата. Следи за коефициента между подадената вода и електрическа енергия, а също така и за измерването на подадената и инкасираната вода. Контролира отстраняването на възникналите аварии и повреди. </w:t>
      </w:r>
    </w:p>
    <w:p w:rsidR="00426BB5" w:rsidRPr="00426BB5" w:rsidRDefault="00426BB5" w:rsidP="00426BB5">
      <w:pPr>
        <w:rPr>
          <w:b/>
          <w:sz w:val="20"/>
          <w:szCs w:val="20"/>
          <w:lang w:val="bg-BG"/>
        </w:rPr>
      </w:pPr>
      <w:r w:rsidRPr="00426BB5">
        <w:rPr>
          <w:b/>
          <w:sz w:val="20"/>
          <w:szCs w:val="20"/>
        </w:rPr>
        <w:t xml:space="preserve">Ръководител технически район </w:t>
      </w:r>
      <w:r w:rsidRPr="00426BB5">
        <w:rPr>
          <w:b/>
          <w:sz w:val="20"/>
          <w:szCs w:val="20"/>
          <w:lang w:val="bg-BG"/>
        </w:rPr>
        <w:t>–КМС</w:t>
      </w:r>
    </w:p>
    <w:p w:rsidR="00426BB5" w:rsidRPr="00426BB5" w:rsidRDefault="00426BB5" w:rsidP="00426BB5">
      <w:pPr>
        <w:ind w:firstLine="360"/>
        <w:rPr>
          <w:sz w:val="20"/>
          <w:szCs w:val="20"/>
        </w:rPr>
      </w:pPr>
      <w:r w:rsidRPr="00426BB5">
        <w:rPr>
          <w:sz w:val="20"/>
          <w:szCs w:val="20"/>
        </w:rPr>
        <w:t>Организира, направлява и координира производствената дейност, разпределението на необходимите материали</w:t>
      </w:r>
      <w:r w:rsidRPr="00426BB5">
        <w:rPr>
          <w:sz w:val="20"/>
          <w:szCs w:val="20"/>
          <w:lang w:val="bg-BG"/>
        </w:rPr>
        <w:t>, специализирани автомобили и</w:t>
      </w:r>
      <w:r w:rsidRPr="00426BB5">
        <w:rPr>
          <w:sz w:val="20"/>
          <w:szCs w:val="20"/>
        </w:rPr>
        <w:t xml:space="preserve"> превозни средства</w:t>
      </w:r>
      <w:r w:rsidRPr="00426BB5">
        <w:rPr>
          <w:sz w:val="20"/>
          <w:szCs w:val="20"/>
          <w:lang w:val="bg-BG"/>
        </w:rPr>
        <w:t>.</w:t>
      </w:r>
      <w:r w:rsidRPr="00426BB5">
        <w:rPr>
          <w:sz w:val="20"/>
          <w:szCs w:val="20"/>
        </w:rPr>
        <w:t xml:space="preserve"> Контролира изпълнителските кадри във връзка с изпълнението на конкретните им длъжностни функции и задължения</w:t>
      </w:r>
      <w:r w:rsidRPr="00426BB5">
        <w:rPr>
          <w:sz w:val="20"/>
          <w:szCs w:val="20"/>
          <w:lang w:val="bg-BG"/>
        </w:rPr>
        <w:t xml:space="preserve">. </w:t>
      </w:r>
    </w:p>
    <w:p w:rsidR="00426BB5" w:rsidRPr="00426BB5" w:rsidRDefault="00426BB5" w:rsidP="00426BB5">
      <w:pPr>
        <w:ind w:firstLine="360"/>
        <w:rPr>
          <w:sz w:val="20"/>
          <w:szCs w:val="20"/>
          <w:lang w:val="bg-BG"/>
        </w:rPr>
      </w:pPr>
      <w:r w:rsidRPr="00426BB5">
        <w:rPr>
          <w:sz w:val="20"/>
          <w:szCs w:val="20"/>
        </w:rPr>
        <w:t>Контролира отстраняването на възникналите аварии и повреди.</w:t>
      </w:r>
      <w:r w:rsidRPr="006C7748">
        <w:rPr>
          <w:sz w:val="20"/>
          <w:szCs w:val="20"/>
        </w:rPr>
        <w:t xml:space="preserve"> </w:t>
      </w:r>
    </w:p>
    <w:p w:rsidR="00570C06" w:rsidRDefault="00570C06" w:rsidP="00570C06">
      <w:pPr>
        <w:rPr>
          <w:b/>
          <w:sz w:val="20"/>
          <w:szCs w:val="20"/>
          <w:lang w:val="bg-BG"/>
        </w:rPr>
      </w:pPr>
      <w:r w:rsidRPr="00570C06">
        <w:rPr>
          <w:b/>
          <w:sz w:val="20"/>
          <w:szCs w:val="20"/>
        </w:rPr>
        <w:t>Ръководител направление „Продажби”</w:t>
      </w:r>
    </w:p>
    <w:p w:rsidR="00570C06" w:rsidRPr="00D8038A" w:rsidRDefault="00570C06" w:rsidP="00570C06">
      <w:pPr>
        <w:ind w:firstLine="360"/>
        <w:rPr>
          <w:sz w:val="20"/>
          <w:szCs w:val="20"/>
        </w:rPr>
      </w:pPr>
      <w:r w:rsidRPr="00570C06">
        <w:rPr>
          <w:sz w:val="20"/>
          <w:szCs w:val="20"/>
        </w:rPr>
        <w:t>Ръководи и контролира дейността по реализиране на приходите за „В и К“ услугит</w:t>
      </w:r>
      <w:r w:rsidR="00EE1C25">
        <w:rPr>
          <w:sz w:val="20"/>
          <w:szCs w:val="20"/>
        </w:rPr>
        <w:t>е, осъществявани от дружеството</w:t>
      </w:r>
      <w:r w:rsidRPr="00570C06">
        <w:rPr>
          <w:sz w:val="20"/>
          <w:szCs w:val="20"/>
        </w:rPr>
        <w:t xml:space="preserve">. Организира, ръководи, координира и контролира дейността на звено </w:t>
      </w:r>
      <w:r w:rsidR="00290444" w:rsidRPr="00D8038A">
        <w:rPr>
          <w:sz w:val="20"/>
          <w:szCs w:val="20"/>
        </w:rPr>
        <w:t>„Инкасо</w:t>
      </w:r>
      <w:r w:rsidRPr="00570C06">
        <w:rPr>
          <w:sz w:val="20"/>
          <w:szCs w:val="20"/>
        </w:rPr>
        <w:t>”</w:t>
      </w:r>
      <w:r w:rsidR="00290444" w:rsidRPr="00D8038A">
        <w:rPr>
          <w:sz w:val="20"/>
          <w:szCs w:val="20"/>
        </w:rPr>
        <w:t>, звено „Контрол” и „Водомерно звено”</w:t>
      </w:r>
      <w:r w:rsidRPr="00570C06">
        <w:rPr>
          <w:sz w:val="20"/>
          <w:szCs w:val="20"/>
        </w:rPr>
        <w:t xml:space="preserve">. Отговаря за компютърната обработка на информацията в </w:t>
      </w:r>
      <w:r w:rsidR="0023114A">
        <w:rPr>
          <w:sz w:val="20"/>
          <w:szCs w:val="20"/>
          <w:lang w:val="bg-BG"/>
        </w:rPr>
        <w:t>подчинените му звена</w:t>
      </w:r>
      <w:r w:rsidRPr="00570C06">
        <w:rPr>
          <w:sz w:val="20"/>
          <w:szCs w:val="20"/>
        </w:rPr>
        <w:t xml:space="preserve">, контролира дейността по фактуриране и плащане на изразходваните количества вода </w:t>
      </w:r>
      <w:r w:rsidR="0023114A">
        <w:rPr>
          <w:sz w:val="20"/>
          <w:szCs w:val="20"/>
          <w:lang w:val="bg-BG"/>
        </w:rPr>
        <w:t>от</w:t>
      </w:r>
      <w:r w:rsidRPr="00570C06">
        <w:rPr>
          <w:sz w:val="20"/>
          <w:szCs w:val="20"/>
        </w:rPr>
        <w:t xml:space="preserve"> фирмите и населението. Извършва операции по архивиране на месечните данни. </w:t>
      </w:r>
    </w:p>
    <w:p w:rsidR="009B03E7" w:rsidRPr="00E94B4E" w:rsidRDefault="00FC2D9C" w:rsidP="009B03E7">
      <w:pPr>
        <w:rPr>
          <w:b/>
          <w:sz w:val="20"/>
          <w:szCs w:val="20"/>
          <w:highlight w:val="yellow"/>
          <w:lang w:val="bg-BG"/>
        </w:rPr>
      </w:pPr>
      <w:hyperlink r:id="rId76" w:history="1">
        <w:r w:rsidR="00BB3968" w:rsidRPr="00E94B4E">
          <w:rPr>
            <w:b/>
            <w:sz w:val="20"/>
            <w:szCs w:val="20"/>
          </w:rPr>
          <w:t>Ръководител направление</w:t>
        </w:r>
        <w:r w:rsidR="009B03E7" w:rsidRPr="00E94B4E">
          <w:rPr>
            <w:b/>
            <w:sz w:val="20"/>
            <w:szCs w:val="20"/>
          </w:rPr>
          <w:t xml:space="preserve"> "Финансово-счетоводен"</w:t>
        </w:r>
      </w:hyperlink>
      <w:r w:rsidR="009B03E7" w:rsidRPr="00E94B4E">
        <w:rPr>
          <w:b/>
          <w:sz w:val="20"/>
          <w:szCs w:val="20"/>
          <w:highlight w:val="yellow"/>
        </w:rPr>
        <w:t xml:space="preserve"> </w:t>
      </w:r>
    </w:p>
    <w:p w:rsidR="00191D03" w:rsidRPr="00191D03" w:rsidRDefault="00191D03" w:rsidP="00191D03">
      <w:pPr>
        <w:rPr>
          <w:b/>
          <w:sz w:val="20"/>
          <w:szCs w:val="20"/>
        </w:rPr>
      </w:pPr>
      <w:r w:rsidRPr="002B2BCE">
        <w:rPr>
          <w:b/>
          <w:sz w:val="20"/>
          <w:szCs w:val="20"/>
        </w:rPr>
        <w:t>Главен счетоводител</w:t>
      </w:r>
    </w:p>
    <w:p w:rsidR="00E93AE8" w:rsidRPr="00D8038A" w:rsidRDefault="00191D03" w:rsidP="00E93AE8">
      <w:pPr>
        <w:ind w:firstLine="360"/>
        <w:rPr>
          <w:sz w:val="20"/>
          <w:szCs w:val="20"/>
        </w:rPr>
      </w:pPr>
      <w:r w:rsidRPr="00DD41BD">
        <w:rPr>
          <w:sz w:val="20"/>
          <w:szCs w:val="20"/>
        </w:rPr>
        <w:t>Организира,</w:t>
      </w:r>
      <w:r w:rsidR="00DD41BD" w:rsidRPr="00D8038A">
        <w:rPr>
          <w:sz w:val="20"/>
          <w:szCs w:val="20"/>
        </w:rPr>
        <w:t xml:space="preserve"> </w:t>
      </w:r>
      <w:r w:rsidRPr="00DD41BD">
        <w:rPr>
          <w:sz w:val="20"/>
          <w:szCs w:val="20"/>
        </w:rPr>
        <w:t>ръководи и контролира финансовата дейност, счетоводната отчетност и вътрешно-ф</w:t>
      </w:r>
      <w:r w:rsidR="007F1CE3">
        <w:rPr>
          <w:sz w:val="20"/>
          <w:szCs w:val="20"/>
        </w:rPr>
        <w:t>инансовия контрол в дружеството</w:t>
      </w:r>
      <w:r w:rsidR="007F1CE3" w:rsidRPr="00D8038A">
        <w:rPr>
          <w:sz w:val="20"/>
          <w:szCs w:val="20"/>
        </w:rPr>
        <w:t>.</w:t>
      </w:r>
      <w:r w:rsidR="00DD41BD" w:rsidRPr="00DD41BD">
        <w:rPr>
          <w:sz w:val="20"/>
          <w:szCs w:val="20"/>
        </w:rPr>
        <w:t xml:space="preserve"> </w:t>
      </w:r>
      <w:r w:rsidRPr="00191D03">
        <w:rPr>
          <w:sz w:val="20"/>
          <w:szCs w:val="20"/>
        </w:rPr>
        <w:t>Полага грижи за осигуряване на необходимите финансови средства за изпълнение на задачите по производствената дейност и ремонтите в дружеството</w:t>
      </w:r>
      <w:r w:rsidR="007F1CE3" w:rsidRPr="00D8038A">
        <w:rPr>
          <w:sz w:val="20"/>
          <w:szCs w:val="20"/>
        </w:rPr>
        <w:t>.</w:t>
      </w:r>
      <w:r w:rsidR="00DD41BD" w:rsidRPr="00DD41BD">
        <w:rPr>
          <w:sz w:val="20"/>
          <w:szCs w:val="20"/>
        </w:rPr>
        <w:t xml:space="preserve"> </w:t>
      </w:r>
      <w:r>
        <w:rPr>
          <w:sz w:val="20"/>
          <w:szCs w:val="20"/>
        </w:rPr>
        <w:t>Организира</w:t>
      </w:r>
      <w:r w:rsidRPr="00DD41BD">
        <w:rPr>
          <w:sz w:val="20"/>
          <w:szCs w:val="20"/>
        </w:rPr>
        <w:t>, с</w:t>
      </w:r>
      <w:r w:rsidRPr="00191D03">
        <w:rPr>
          <w:sz w:val="20"/>
          <w:szCs w:val="20"/>
        </w:rPr>
        <w:t xml:space="preserve">ъставя и подписва годишния финансов счетоводен отчет </w:t>
      </w:r>
      <w:r>
        <w:rPr>
          <w:sz w:val="20"/>
          <w:szCs w:val="20"/>
        </w:rPr>
        <w:t xml:space="preserve">и </w:t>
      </w:r>
      <w:r w:rsidRPr="00191D03">
        <w:rPr>
          <w:sz w:val="20"/>
          <w:szCs w:val="20"/>
        </w:rPr>
        <w:t>всички счетоводни отчети в утвърдените срокове</w:t>
      </w:r>
      <w:r w:rsidR="007F1CE3" w:rsidRPr="00D8038A">
        <w:rPr>
          <w:sz w:val="20"/>
          <w:szCs w:val="20"/>
        </w:rPr>
        <w:t>.</w:t>
      </w:r>
      <w:r>
        <w:rPr>
          <w:sz w:val="20"/>
          <w:szCs w:val="20"/>
        </w:rPr>
        <w:t xml:space="preserve"> Извършва системен анализ на</w:t>
      </w:r>
      <w:r w:rsidRPr="00191D03">
        <w:rPr>
          <w:sz w:val="20"/>
          <w:szCs w:val="20"/>
        </w:rPr>
        <w:t xml:space="preserve"> финансовите резултати</w:t>
      </w:r>
      <w:r w:rsidR="002F504D" w:rsidRPr="002F504D">
        <w:rPr>
          <w:sz w:val="20"/>
          <w:szCs w:val="20"/>
        </w:rPr>
        <w:t xml:space="preserve"> и предлага мерки за подобряване на работата.</w:t>
      </w:r>
      <w:r w:rsidRPr="00191D03">
        <w:rPr>
          <w:sz w:val="20"/>
          <w:szCs w:val="20"/>
        </w:rPr>
        <w:t xml:space="preserve"> </w:t>
      </w:r>
      <w:r w:rsidR="00DD41BD" w:rsidRPr="00DD41BD">
        <w:rPr>
          <w:sz w:val="20"/>
          <w:szCs w:val="20"/>
        </w:rPr>
        <w:lastRenderedPageBreak/>
        <w:t>п</w:t>
      </w:r>
      <w:r w:rsidRPr="00191D03">
        <w:rPr>
          <w:sz w:val="20"/>
          <w:szCs w:val="20"/>
        </w:rPr>
        <w:t xml:space="preserve">одпомага ръководството на </w:t>
      </w:r>
      <w:r w:rsidR="002F504D" w:rsidRPr="002F504D">
        <w:rPr>
          <w:sz w:val="20"/>
          <w:szCs w:val="20"/>
        </w:rPr>
        <w:t>дружеството</w:t>
      </w:r>
      <w:r w:rsidRPr="00191D03">
        <w:rPr>
          <w:sz w:val="20"/>
          <w:szCs w:val="20"/>
        </w:rPr>
        <w:t xml:space="preserve"> при осъществяване на неговите правомощия във финансово-счетоводната и икономическата </w:t>
      </w:r>
      <w:r w:rsidR="002F504D" w:rsidRPr="002F504D">
        <w:rPr>
          <w:sz w:val="20"/>
          <w:szCs w:val="20"/>
        </w:rPr>
        <w:t xml:space="preserve">дейност </w:t>
      </w:r>
      <w:r w:rsidRPr="00191D03">
        <w:rPr>
          <w:sz w:val="20"/>
          <w:szCs w:val="20"/>
        </w:rPr>
        <w:t>и предлага мерки за подобряване на работата.</w:t>
      </w:r>
      <w:r w:rsidR="002F504D" w:rsidRPr="002F504D">
        <w:rPr>
          <w:sz w:val="20"/>
          <w:szCs w:val="20"/>
        </w:rPr>
        <w:t xml:space="preserve"> Организира, ръководи и контролира дейността </w:t>
      </w:r>
      <w:r w:rsidR="002F504D">
        <w:rPr>
          <w:sz w:val="20"/>
          <w:szCs w:val="20"/>
        </w:rPr>
        <w:t>на „Финансово-счетоводен отдел”</w:t>
      </w:r>
      <w:r w:rsidR="002F504D" w:rsidRPr="00D8038A">
        <w:rPr>
          <w:sz w:val="20"/>
          <w:szCs w:val="20"/>
        </w:rPr>
        <w:t>.</w:t>
      </w:r>
    </w:p>
    <w:p w:rsidR="002F504D" w:rsidRPr="002B2BCE" w:rsidRDefault="002F504D" w:rsidP="002F504D">
      <w:pPr>
        <w:rPr>
          <w:sz w:val="20"/>
          <w:szCs w:val="20"/>
        </w:rPr>
      </w:pPr>
      <w:r w:rsidRPr="002B2BCE">
        <w:rPr>
          <w:sz w:val="20"/>
          <w:szCs w:val="20"/>
        </w:rPr>
        <w:t>Финансово – счетоводен отдел осъществява:</w:t>
      </w:r>
    </w:p>
    <w:p w:rsidR="00570C06" w:rsidRPr="002B2BCE" w:rsidRDefault="002F504D" w:rsidP="00EA0B84">
      <w:pPr>
        <w:ind w:firstLine="360"/>
        <w:rPr>
          <w:sz w:val="20"/>
          <w:szCs w:val="20"/>
          <w:lang w:val="bg-BG"/>
        </w:rPr>
      </w:pPr>
      <w:r w:rsidRPr="002B2BCE">
        <w:rPr>
          <w:sz w:val="20"/>
          <w:szCs w:val="20"/>
        </w:rPr>
        <w:t>Планиране, управление и контрол на финансовите ресурси на Дружеството и по основни звена</w:t>
      </w:r>
      <w:r w:rsidR="00570C06" w:rsidRPr="002B2BCE">
        <w:rPr>
          <w:sz w:val="20"/>
          <w:szCs w:val="20"/>
          <w:lang w:val="bg-BG"/>
        </w:rPr>
        <w:t xml:space="preserve">. </w:t>
      </w:r>
      <w:r w:rsidRPr="002B2BCE">
        <w:rPr>
          <w:sz w:val="20"/>
          <w:szCs w:val="20"/>
        </w:rPr>
        <w:t>Финансов анализ на дейността на</w:t>
      </w:r>
      <w:r w:rsidR="00570C06" w:rsidRPr="002B2BCE">
        <w:rPr>
          <w:sz w:val="20"/>
          <w:szCs w:val="20"/>
        </w:rPr>
        <w:t xml:space="preserve"> Дружеството и по основни звена</w:t>
      </w:r>
      <w:r w:rsidR="00570C06" w:rsidRPr="002B2BCE">
        <w:rPr>
          <w:sz w:val="20"/>
          <w:szCs w:val="20"/>
          <w:lang w:val="bg-BG"/>
        </w:rPr>
        <w:t>.</w:t>
      </w:r>
      <w:r w:rsidRPr="002B2BCE">
        <w:rPr>
          <w:sz w:val="20"/>
          <w:szCs w:val="20"/>
        </w:rPr>
        <w:t xml:space="preserve"> Осъществяване на стопански операции</w:t>
      </w:r>
      <w:r w:rsidR="00570C06" w:rsidRPr="002B2BCE">
        <w:rPr>
          <w:sz w:val="20"/>
          <w:szCs w:val="20"/>
        </w:rPr>
        <w:t xml:space="preserve"> в хронология</w:t>
      </w:r>
      <w:r w:rsidR="00570C06" w:rsidRPr="002B2BCE">
        <w:rPr>
          <w:sz w:val="20"/>
          <w:szCs w:val="20"/>
          <w:lang w:val="bg-BG"/>
        </w:rPr>
        <w:t>.</w:t>
      </w:r>
      <w:r w:rsidRPr="002B2BCE">
        <w:rPr>
          <w:sz w:val="20"/>
          <w:szCs w:val="20"/>
        </w:rPr>
        <w:t xml:space="preserve"> Спазване на финансовата, данъчната дисциплина и</w:t>
      </w:r>
      <w:r w:rsidR="00570C06" w:rsidRPr="002B2BCE">
        <w:rPr>
          <w:sz w:val="20"/>
          <w:szCs w:val="20"/>
        </w:rPr>
        <w:t xml:space="preserve"> осигурителното законодателство</w:t>
      </w:r>
      <w:r w:rsidR="00570C06" w:rsidRPr="002B2BCE">
        <w:rPr>
          <w:sz w:val="20"/>
          <w:szCs w:val="20"/>
          <w:lang w:val="bg-BG"/>
        </w:rPr>
        <w:t>.</w:t>
      </w:r>
      <w:r w:rsidRPr="002B2BCE">
        <w:rPr>
          <w:sz w:val="20"/>
          <w:szCs w:val="20"/>
        </w:rPr>
        <w:t xml:space="preserve"> Периодично представяне на финансови отчети на Дружеството. </w:t>
      </w:r>
    </w:p>
    <w:p w:rsidR="003C75F2" w:rsidRPr="002B2BCE" w:rsidRDefault="003C75F2" w:rsidP="003C75F2">
      <w:pPr>
        <w:rPr>
          <w:b/>
          <w:sz w:val="20"/>
          <w:szCs w:val="20"/>
          <w:lang w:val="bg-BG"/>
        </w:rPr>
      </w:pPr>
      <w:r w:rsidRPr="002B2BCE">
        <w:rPr>
          <w:b/>
          <w:sz w:val="20"/>
          <w:szCs w:val="20"/>
          <w:lang w:val="bg-BG"/>
        </w:rPr>
        <w:t>Юрисконсулт</w:t>
      </w:r>
    </w:p>
    <w:p w:rsidR="003C75F2" w:rsidRDefault="003C75F2" w:rsidP="003C75F2">
      <w:pPr>
        <w:ind w:firstLine="360"/>
        <w:rPr>
          <w:sz w:val="20"/>
          <w:szCs w:val="20"/>
          <w:lang w:val="bg-BG"/>
        </w:rPr>
      </w:pPr>
      <w:r w:rsidRPr="003C75F2">
        <w:rPr>
          <w:sz w:val="20"/>
          <w:szCs w:val="20"/>
        </w:rPr>
        <w:t>Организира правното представителство на дружеството пред другите предприятия и фирми и съответните органи на изпълнителната и съдебна власт. Координира и организира сключването на  договорите с външни юридически и физически лица. Дава становища и парафира административните актове на дружеството във връзка с тяхната законосъобразност. Предприема правни действия, необходими за събирането на вземанията на дружеството по съответния ред.</w:t>
      </w:r>
    </w:p>
    <w:p w:rsidR="003C75F2" w:rsidRDefault="003C75F2" w:rsidP="006872E9">
      <w:pPr>
        <w:rPr>
          <w:sz w:val="20"/>
          <w:szCs w:val="20"/>
          <w:lang w:val="bg-BG"/>
        </w:rPr>
      </w:pPr>
      <w:r w:rsidRPr="003C75F2">
        <w:rPr>
          <w:sz w:val="20"/>
          <w:szCs w:val="20"/>
        </w:rPr>
        <w:t xml:space="preserve">Организира, ръководи, контролира и носи отговорност за цялостната дейност по възлагане на обществени поръчки в дружеството. </w:t>
      </w:r>
    </w:p>
    <w:p w:rsidR="002F43D2" w:rsidRPr="002B2BCE" w:rsidRDefault="00807E6B" w:rsidP="002F43D2">
      <w:pPr>
        <w:rPr>
          <w:b/>
          <w:sz w:val="20"/>
          <w:szCs w:val="20"/>
          <w:lang w:val="bg-BG"/>
        </w:rPr>
      </w:pPr>
      <w:r w:rsidRPr="002B2BCE">
        <w:rPr>
          <w:b/>
          <w:sz w:val="20"/>
          <w:szCs w:val="20"/>
        </w:rPr>
        <w:t xml:space="preserve">Група администрация </w:t>
      </w:r>
    </w:p>
    <w:p w:rsidR="00606EDE" w:rsidRPr="002B2BCE" w:rsidRDefault="00606EDE" w:rsidP="00606EDE">
      <w:pPr>
        <w:pStyle w:val="ListParagraph"/>
        <w:numPr>
          <w:ilvl w:val="0"/>
          <w:numId w:val="66"/>
        </w:numPr>
        <w:rPr>
          <w:sz w:val="20"/>
          <w:szCs w:val="20"/>
          <w:lang w:val="bg-BG"/>
        </w:rPr>
      </w:pPr>
      <w:r w:rsidRPr="002B2BCE">
        <w:rPr>
          <w:sz w:val="20"/>
          <w:szCs w:val="20"/>
          <w:lang w:val="bg-BG"/>
        </w:rPr>
        <w:t>Личен състав</w:t>
      </w:r>
    </w:p>
    <w:p w:rsidR="00606EDE" w:rsidRPr="002B2BCE" w:rsidRDefault="00606EDE" w:rsidP="00606EDE">
      <w:pPr>
        <w:pStyle w:val="ListParagraph"/>
        <w:numPr>
          <w:ilvl w:val="0"/>
          <w:numId w:val="66"/>
        </w:numPr>
        <w:rPr>
          <w:sz w:val="20"/>
          <w:szCs w:val="20"/>
          <w:lang w:val="bg-BG"/>
        </w:rPr>
      </w:pPr>
      <w:r w:rsidRPr="002B2BCE">
        <w:rPr>
          <w:sz w:val="20"/>
          <w:szCs w:val="20"/>
          <w:lang w:val="bg-BG"/>
        </w:rPr>
        <w:t>ТРЗ</w:t>
      </w:r>
    </w:p>
    <w:p w:rsidR="00606EDE" w:rsidRPr="002B2BCE" w:rsidRDefault="00606EDE" w:rsidP="00606EDE">
      <w:pPr>
        <w:pStyle w:val="ListParagraph"/>
        <w:numPr>
          <w:ilvl w:val="0"/>
          <w:numId w:val="66"/>
        </w:numPr>
        <w:rPr>
          <w:sz w:val="20"/>
          <w:szCs w:val="20"/>
          <w:lang w:val="bg-BG"/>
        </w:rPr>
      </w:pPr>
      <w:r w:rsidRPr="002B2BCE">
        <w:rPr>
          <w:sz w:val="20"/>
          <w:szCs w:val="20"/>
          <w:lang w:val="bg-BG"/>
        </w:rPr>
        <w:t>Каса</w:t>
      </w:r>
    </w:p>
    <w:p w:rsidR="00606EDE" w:rsidRPr="002B2BCE" w:rsidRDefault="00606EDE" w:rsidP="00606EDE">
      <w:pPr>
        <w:pStyle w:val="ListParagraph"/>
        <w:numPr>
          <w:ilvl w:val="0"/>
          <w:numId w:val="66"/>
        </w:numPr>
        <w:rPr>
          <w:sz w:val="20"/>
          <w:szCs w:val="20"/>
          <w:lang w:val="bg-BG"/>
        </w:rPr>
      </w:pPr>
      <w:r w:rsidRPr="002B2BCE">
        <w:rPr>
          <w:sz w:val="20"/>
          <w:szCs w:val="20"/>
          <w:lang w:val="bg-BG"/>
        </w:rPr>
        <w:t>Човешки ресурси</w:t>
      </w:r>
    </w:p>
    <w:p w:rsidR="004F6D8A" w:rsidRPr="002B2BCE" w:rsidRDefault="004F6D8A" w:rsidP="004F6D8A">
      <w:pPr>
        <w:rPr>
          <w:b/>
          <w:sz w:val="20"/>
          <w:szCs w:val="20"/>
          <w:lang w:val="bg-BG"/>
        </w:rPr>
      </w:pPr>
      <w:r w:rsidRPr="002B2BCE">
        <w:rPr>
          <w:b/>
          <w:sz w:val="20"/>
          <w:szCs w:val="20"/>
        </w:rPr>
        <w:t>Главен енергетик</w:t>
      </w:r>
      <w:r w:rsidR="00415DBD" w:rsidRPr="002B2BCE">
        <w:rPr>
          <w:b/>
          <w:sz w:val="20"/>
          <w:szCs w:val="20"/>
          <w:lang w:val="bg-BG"/>
        </w:rPr>
        <w:t>, Инспектор ЗБР</w:t>
      </w:r>
      <w:r w:rsidR="002E4E52" w:rsidRPr="002B2BCE">
        <w:rPr>
          <w:b/>
          <w:sz w:val="20"/>
          <w:szCs w:val="20"/>
          <w:lang w:val="en-US"/>
        </w:rPr>
        <w:t xml:space="preserve"> </w:t>
      </w:r>
    </w:p>
    <w:p w:rsidR="006A059B" w:rsidRDefault="00D8038A" w:rsidP="006A059B">
      <w:pPr>
        <w:ind w:firstLine="360"/>
        <w:rPr>
          <w:sz w:val="20"/>
          <w:szCs w:val="20"/>
          <w:lang w:val="bg-BG"/>
        </w:rPr>
      </w:pPr>
      <w:r w:rsidRPr="00D8038A">
        <w:rPr>
          <w:sz w:val="20"/>
          <w:szCs w:val="20"/>
        </w:rPr>
        <w:t>Ръководи, координира и контролира цялостната дейност по осигуряване на правилната експлоатация и надеждна работа на енергийните мрежи и енергосъоръженията.</w:t>
      </w:r>
      <w:r>
        <w:rPr>
          <w:sz w:val="20"/>
          <w:szCs w:val="20"/>
          <w:lang w:val="bg-BG"/>
        </w:rPr>
        <w:t xml:space="preserve"> </w:t>
      </w:r>
      <w:r w:rsidRPr="00D8038A">
        <w:rPr>
          <w:sz w:val="20"/>
          <w:szCs w:val="20"/>
        </w:rPr>
        <w:t>Организира постоянен контрол за правилната експлоатация на енергийните мрежи и енергосъоръженията</w:t>
      </w:r>
      <w:r w:rsidR="00415DBD">
        <w:rPr>
          <w:sz w:val="20"/>
          <w:szCs w:val="20"/>
          <w:lang w:val="bg-BG"/>
        </w:rPr>
        <w:t>,</w:t>
      </w:r>
      <w:r w:rsidRPr="00D8038A">
        <w:rPr>
          <w:sz w:val="20"/>
          <w:szCs w:val="20"/>
        </w:rPr>
        <w:t xml:space="preserve"> и тяхна</w:t>
      </w:r>
      <w:r>
        <w:rPr>
          <w:sz w:val="20"/>
          <w:szCs w:val="20"/>
        </w:rPr>
        <w:t>та обезопасеност при работа.</w:t>
      </w:r>
      <w:r w:rsidR="007B7656">
        <w:rPr>
          <w:sz w:val="20"/>
          <w:szCs w:val="20"/>
        </w:rPr>
        <w:t xml:space="preserve"> </w:t>
      </w:r>
      <w:r w:rsidRPr="00D8038A">
        <w:rPr>
          <w:sz w:val="20"/>
          <w:szCs w:val="20"/>
        </w:rPr>
        <w:t>Организира дейността по инструктажа на</w:t>
      </w:r>
      <w:r w:rsidR="00415DBD">
        <w:rPr>
          <w:sz w:val="20"/>
          <w:szCs w:val="20"/>
          <w:lang w:val="bg-BG"/>
        </w:rPr>
        <w:t xml:space="preserve"> всички</w:t>
      </w:r>
      <w:r w:rsidR="00415DBD">
        <w:rPr>
          <w:sz w:val="20"/>
          <w:szCs w:val="20"/>
        </w:rPr>
        <w:t xml:space="preserve"> работници</w:t>
      </w:r>
      <w:r w:rsidR="00415DBD">
        <w:rPr>
          <w:sz w:val="20"/>
          <w:szCs w:val="20"/>
          <w:lang w:val="bg-BG"/>
        </w:rPr>
        <w:t>.</w:t>
      </w:r>
      <w:r w:rsidRPr="00D8038A">
        <w:rPr>
          <w:sz w:val="20"/>
          <w:szCs w:val="20"/>
        </w:rPr>
        <w:t xml:space="preserve"> Утвърждава месечни, тримесечни и годишни графици за ремонт, профилактика и текущо обслужване на енергийните мрежи и ен</w:t>
      </w:r>
      <w:r>
        <w:rPr>
          <w:sz w:val="20"/>
          <w:szCs w:val="20"/>
        </w:rPr>
        <w:t>ергосъоръженията.</w:t>
      </w:r>
      <w:r w:rsidR="007B7656" w:rsidRPr="007B7656">
        <w:rPr>
          <w:sz w:val="20"/>
          <w:szCs w:val="20"/>
          <w:lang w:val="bg-BG"/>
        </w:rPr>
        <w:t xml:space="preserve"> </w:t>
      </w:r>
      <w:r w:rsidR="007B7656" w:rsidRPr="002F504D">
        <w:rPr>
          <w:sz w:val="20"/>
          <w:szCs w:val="20"/>
        </w:rPr>
        <w:t xml:space="preserve">Организира, ръководи и контролира дейността </w:t>
      </w:r>
      <w:r w:rsidR="007B7656">
        <w:rPr>
          <w:sz w:val="20"/>
          <w:szCs w:val="20"/>
        </w:rPr>
        <w:t xml:space="preserve">на </w:t>
      </w:r>
      <w:r w:rsidR="007B7656" w:rsidRPr="00EA0601">
        <w:rPr>
          <w:sz w:val="20"/>
          <w:szCs w:val="20"/>
        </w:rPr>
        <w:t>следните структурни звена:</w:t>
      </w:r>
      <w:r w:rsidR="007B7656" w:rsidRPr="007B7656">
        <w:rPr>
          <w:sz w:val="20"/>
          <w:szCs w:val="20"/>
          <w:lang w:val="bg-BG"/>
        </w:rPr>
        <w:t xml:space="preserve"> </w:t>
      </w:r>
    </w:p>
    <w:p w:rsidR="006A059B" w:rsidRPr="006872E9" w:rsidRDefault="00ED4E59" w:rsidP="006A059B">
      <w:pPr>
        <w:ind w:firstLine="360"/>
        <w:rPr>
          <w:sz w:val="20"/>
          <w:szCs w:val="20"/>
          <w:lang w:val="bg-BG"/>
        </w:rPr>
      </w:pPr>
      <w:r w:rsidRPr="006872E9">
        <w:rPr>
          <w:sz w:val="20"/>
          <w:szCs w:val="20"/>
          <w:lang w:val="bg-BG"/>
        </w:rPr>
        <w:t>„АСУ”</w:t>
      </w:r>
      <w:r w:rsidR="0006645F" w:rsidRPr="006872E9">
        <w:rPr>
          <w:sz w:val="20"/>
          <w:szCs w:val="20"/>
          <w:lang w:val="bg-BG"/>
        </w:rPr>
        <w:t xml:space="preserve"> </w:t>
      </w:r>
      <w:r w:rsidR="00D24CB5" w:rsidRPr="006872E9">
        <w:rPr>
          <w:sz w:val="20"/>
          <w:szCs w:val="20"/>
          <w:lang w:val="bg-BG"/>
        </w:rPr>
        <w:t>(Автоматизирана система за управление)</w:t>
      </w:r>
      <w:r w:rsidR="00415DBD" w:rsidRPr="006872E9">
        <w:rPr>
          <w:sz w:val="20"/>
          <w:szCs w:val="20"/>
          <w:lang w:val="bg-BG"/>
        </w:rPr>
        <w:t xml:space="preserve"> - поддържа и конфигурира компютърните мрежи на ВиК дружеството и отговаря за сигурността им</w:t>
      </w:r>
      <w:r w:rsidR="006A059B" w:rsidRPr="006872E9">
        <w:rPr>
          <w:sz w:val="20"/>
          <w:szCs w:val="20"/>
          <w:lang w:val="bg-BG"/>
        </w:rPr>
        <w:t>;</w:t>
      </w:r>
    </w:p>
    <w:p w:rsidR="006A059B" w:rsidRPr="006872E9" w:rsidRDefault="007B7656" w:rsidP="006A059B">
      <w:pPr>
        <w:ind w:firstLine="360"/>
        <w:rPr>
          <w:sz w:val="20"/>
          <w:szCs w:val="20"/>
          <w:lang w:val="bg-BG"/>
        </w:rPr>
      </w:pPr>
      <w:r w:rsidRPr="006872E9">
        <w:rPr>
          <w:sz w:val="20"/>
          <w:szCs w:val="20"/>
          <w:lang w:val="bg-BG"/>
        </w:rPr>
        <w:t>„ЕМС</w:t>
      </w:r>
      <w:r w:rsidR="0006645F" w:rsidRPr="006872E9">
        <w:rPr>
          <w:sz w:val="20"/>
          <w:szCs w:val="20"/>
          <w:lang w:val="bg-BG"/>
        </w:rPr>
        <w:t xml:space="preserve"> </w:t>
      </w:r>
      <w:r w:rsidR="006A059B" w:rsidRPr="006872E9">
        <w:rPr>
          <w:sz w:val="20"/>
          <w:szCs w:val="20"/>
          <w:lang w:val="en-US"/>
        </w:rPr>
        <w:t>(</w:t>
      </w:r>
      <w:r w:rsidR="006A059B" w:rsidRPr="006872E9">
        <w:rPr>
          <w:sz w:val="20"/>
          <w:szCs w:val="20"/>
          <w:lang w:val="bg-BG"/>
        </w:rPr>
        <w:t>Електромеханичен сектор)</w:t>
      </w:r>
      <w:r w:rsidR="006A059B" w:rsidRPr="006872E9">
        <w:rPr>
          <w:sz w:val="20"/>
          <w:szCs w:val="20"/>
          <w:lang w:val="en-US"/>
        </w:rPr>
        <w:t xml:space="preserve"> </w:t>
      </w:r>
      <w:r w:rsidRPr="006872E9">
        <w:rPr>
          <w:sz w:val="20"/>
          <w:szCs w:val="20"/>
          <w:lang w:val="bg-BG"/>
        </w:rPr>
        <w:t>-</w:t>
      </w:r>
      <w:r w:rsidR="006A059B" w:rsidRPr="006872E9">
        <w:rPr>
          <w:sz w:val="20"/>
          <w:szCs w:val="20"/>
          <w:lang w:val="en-US"/>
        </w:rPr>
        <w:t xml:space="preserve"> </w:t>
      </w:r>
      <w:r w:rsidRPr="006872E9">
        <w:rPr>
          <w:sz w:val="20"/>
          <w:szCs w:val="20"/>
          <w:lang w:val="bg-BG"/>
        </w:rPr>
        <w:t>Перник”</w:t>
      </w:r>
      <w:r w:rsidR="006A059B" w:rsidRPr="006872E9">
        <w:rPr>
          <w:sz w:val="20"/>
          <w:szCs w:val="20"/>
          <w:lang w:val="bg-BG"/>
        </w:rPr>
        <w:t xml:space="preserve"> – отговаря за проавилната експлоатация и надеждна работа на помпените станциив общините Перник, Батановци и Трън.</w:t>
      </w:r>
    </w:p>
    <w:p w:rsidR="006A059B" w:rsidRPr="006872E9" w:rsidRDefault="007B7656" w:rsidP="006A059B">
      <w:pPr>
        <w:ind w:firstLine="360"/>
        <w:rPr>
          <w:sz w:val="20"/>
          <w:szCs w:val="20"/>
          <w:lang w:val="bg-BG"/>
        </w:rPr>
      </w:pPr>
      <w:r w:rsidRPr="006872E9">
        <w:rPr>
          <w:sz w:val="20"/>
          <w:szCs w:val="20"/>
          <w:lang w:val="bg-BG"/>
        </w:rPr>
        <w:t>„ЕМС</w:t>
      </w:r>
      <w:r w:rsidR="006A059B" w:rsidRPr="006872E9">
        <w:rPr>
          <w:sz w:val="20"/>
          <w:szCs w:val="20"/>
          <w:lang w:val="en-US"/>
        </w:rPr>
        <w:t xml:space="preserve"> </w:t>
      </w:r>
      <w:r w:rsidRPr="006872E9">
        <w:rPr>
          <w:sz w:val="20"/>
          <w:szCs w:val="20"/>
          <w:lang w:val="bg-BG"/>
        </w:rPr>
        <w:t>-</w:t>
      </w:r>
      <w:r w:rsidR="006A059B" w:rsidRPr="006872E9">
        <w:rPr>
          <w:sz w:val="20"/>
          <w:szCs w:val="20"/>
          <w:lang w:val="en-US"/>
        </w:rPr>
        <w:t xml:space="preserve"> </w:t>
      </w:r>
      <w:r w:rsidRPr="006872E9">
        <w:rPr>
          <w:sz w:val="20"/>
          <w:szCs w:val="20"/>
          <w:lang w:val="bg-BG"/>
        </w:rPr>
        <w:t>Радомир”</w:t>
      </w:r>
      <w:r w:rsidR="006A059B" w:rsidRPr="006872E9">
        <w:rPr>
          <w:sz w:val="20"/>
          <w:szCs w:val="20"/>
          <w:lang w:val="bg-BG"/>
        </w:rPr>
        <w:t xml:space="preserve"> – отговаря за проавилната експлоатация и надеждна работа на помпените станциив общините Радомир, Земен и Ковачевци.</w:t>
      </w:r>
    </w:p>
    <w:p w:rsidR="00FA7225" w:rsidRPr="001804D7" w:rsidRDefault="00FA7225" w:rsidP="003F2DB9">
      <w:pPr>
        <w:pStyle w:val="Style57"/>
        <w:widowControl/>
        <w:numPr>
          <w:ilvl w:val="0"/>
          <w:numId w:val="42"/>
        </w:numPr>
        <w:tabs>
          <w:tab w:val="left" w:pos="677"/>
        </w:tabs>
        <w:spacing w:before="115"/>
        <w:ind w:left="720"/>
        <w:jc w:val="both"/>
        <w:rPr>
          <w:rStyle w:val="FontStyle159"/>
        </w:rPr>
      </w:pPr>
      <w:r w:rsidRPr="001804D7">
        <w:rPr>
          <w:rStyle w:val="FontStyle159"/>
        </w:rPr>
        <w:t>Вземане на решения относно управлението на активите</w:t>
      </w:r>
    </w:p>
    <w:p w:rsidR="008B629F" w:rsidRPr="008B629F" w:rsidRDefault="00FA7225" w:rsidP="006872E9">
      <w:pPr>
        <w:numPr>
          <w:ilvl w:val="0"/>
          <w:numId w:val="43"/>
        </w:numPr>
        <w:tabs>
          <w:tab w:val="left" w:pos="720"/>
        </w:tabs>
        <w:spacing w:before="120"/>
        <w:rPr>
          <w:rStyle w:val="FontStyle160"/>
          <w:lang w:val="bg-BG"/>
        </w:rPr>
      </w:pPr>
      <w:r w:rsidRPr="001804D7">
        <w:rPr>
          <w:rStyle w:val="FontStyle160"/>
        </w:rPr>
        <w:t>Модел за управление на активите</w:t>
      </w:r>
      <w:r w:rsidR="00B82884">
        <w:rPr>
          <w:rStyle w:val="FontStyle160"/>
          <w:lang w:val="bg-BG"/>
        </w:rPr>
        <w:t xml:space="preserve"> (примерен</w:t>
      </w:r>
      <w:r w:rsidRPr="001804D7">
        <w:rPr>
          <w:rStyle w:val="FontStyle160"/>
          <w:lang w:val="bg-BG"/>
        </w:rPr>
        <w:t>)</w:t>
      </w:r>
    </w:p>
    <w:p w:rsidR="00FA7225" w:rsidRPr="00303F0E" w:rsidRDefault="00FC2D9C" w:rsidP="00FA7225">
      <w:pPr>
        <w:rPr>
          <w:lang w:val="bg-BG"/>
        </w:rPr>
      </w:pPr>
      <w:r>
        <w:rPr>
          <w:noProof/>
          <w:lang w:val="en-US" w:eastAsia="en-US"/>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127" type="#_x0000_t55" style="position:absolute;left:0;text-align:left;margin-left:362.5pt;margin-top:6.55pt;width:94.4pt;height:51.05pt;z-index:251661824;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" adj="17414" fillcolor="#80bec9" stroked="f">
            <v:fill color2="#409dad" angle="90" focus="100%" type="gradient"/>
            <v:path arrowok="t"/>
            <o:lock v:ext="edit" grouping="t"/>
            <v:textbox style="mso-next-textbox:#Chevron 12" inset="1.5mm,1.5mm,1.5mm,1.5mm">
              <w:txbxContent>
                <w:p w:rsidR="009A0359" w:rsidRPr="00F41541" w:rsidRDefault="009A0359" w:rsidP="00FA7225">
                  <w:pPr>
                    <w:jc w:val="center"/>
                    <w:rPr>
                      <w:sz w:val="22"/>
                      <w:szCs w:val="22"/>
                      <w:lang w:val="bg-BG"/>
                    </w:rPr>
                  </w:pPr>
                  <w:r w:rsidRPr="00F41541">
                    <w:rPr>
                      <w:sz w:val="22"/>
                      <w:szCs w:val="22"/>
                      <w:lang w:val="bg-BG"/>
                    </w:rPr>
                    <w:t>Изпълнение</w:t>
                  </w:r>
                </w:p>
              </w:txbxContent>
            </v:textbox>
          </v:shape>
        </w:pict>
      </w:r>
      <w:r>
        <w:rPr>
          <w:noProof/>
          <w:lang w:val="en-US" w:eastAsia="en-US"/>
        </w:rPr>
        <w:pict>
          <v:shape id="Chevron 80" o:spid="_x0000_s1126" type="#_x0000_t55" style="position:absolute;left:0;text-align:left;margin-left:273pt;margin-top:6.5pt;width:102.4pt;height:51.1pt;z-index:251660800;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" adj="17414" fillcolor="#80bec9" stroked="f">
            <v:fill color2="#409dad" angle="90" focus="100%" type="gradient"/>
            <v:path arrowok="t"/>
            <o:lock v:ext="edit" grouping="t"/>
            <v:textbox style="mso-next-textbox:#Chevron 80" inset="1.5mm,1.5mm,1.5mm,1.5mm">
              <w:txbxContent>
                <w:p w:rsidR="009A0359" w:rsidRPr="00F41541" w:rsidRDefault="009A0359" w:rsidP="00FA7225">
                  <w:pPr>
                    <w:jc w:val="center"/>
                    <w:rPr>
                      <w:sz w:val="22"/>
                      <w:szCs w:val="22"/>
                      <w:lang w:val="bg-BG"/>
                    </w:rPr>
                  </w:pPr>
                  <w:r w:rsidRPr="00F41541">
                    <w:rPr>
                      <w:sz w:val="22"/>
                      <w:szCs w:val="22"/>
                      <w:lang w:val="bg-BG"/>
                    </w:rPr>
                    <w:t>Одобрение</w:t>
                  </w:r>
                </w:p>
              </w:txbxContent>
            </v:textbox>
          </v:shape>
        </w:pict>
      </w:r>
      <w:r>
        <w:rPr>
          <w:noProof/>
          <w:lang w:val="en-US" w:eastAsia="en-US"/>
        </w:rPr>
        <w:pict>
          <v:shape id="Chevron 81" o:spid="_x0000_s1125" type="#_x0000_t55" style="position:absolute;left:0;text-align:left;margin-left:178.4pt;margin-top:6.55pt;width:110.05pt;height:51.05pt;z-index:251659776;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" adj="17414" fillcolor="#80bec9" stroked="f">
            <v:fill color2="#409dad" angle="90" focus="100%" type="gradient"/>
            <v:path arrowok="t"/>
            <o:lock v:ext="edit" grouping="t"/>
            <v:textbox style="mso-next-textbox:#Chevron 81" inset="1.5mm,1.5mm,1.5mm,1.5mm">
              <w:txbxContent>
                <w:p w:rsidR="009A0359" w:rsidRPr="00F41541" w:rsidRDefault="009A0359" w:rsidP="00FA7225">
                  <w:pPr>
                    <w:pStyle w:val="BodyText2"/>
                    <w:spacing w:line="360" w:lineRule="auto"/>
                    <w:jc w:val="center"/>
                    <w:rPr>
                      <w:sz w:val="22"/>
                      <w:szCs w:val="22"/>
                      <w:lang w:val="bg-BG"/>
                    </w:rPr>
                  </w:pPr>
                  <w:r w:rsidRPr="00F41541">
                    <w:rPr>
                      <w:sz w:val="22"/>
                      <w:szCs w:val="22"/>
                      <w:lang w:val="bg-BG"/>
                    </w:rPr>
                    <w:t>Оценка и препоръки</w:t>
                  </w:r>
                </w:p>
              </w:txbxContent>
            </v:textbox>
          </v:shape>
        </w:pict>
      </w:r>
      <w:r>
        <w:rPr>
          <w:noProof/>
          <w:lang w:val="en-US" w:eastAsia="en-US"/>
        </w:rPr>
        <w:pict>
          <v:shape id="Chevron 82" o:spid="_x0000_s1124" type="#_x0000_t55" style="position:absolute;left:0;text-align:left;margin-left:82.65pt;margin-top:6.5pt;width:113.4pt;height:51.1pt;z-index:-251657728;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" adj="17414" fillcolor="#80bec9" stroked="f">
            <v:fill color2="#409dad" angle="90" focus="100%" type="gradient"/>
            <v:path arrowok="t"/>
            <o:lock v:ext="edit" grouping="t"/>
            <v:textbox style="mso-next-textbox:#Chevron 82" inset="1.5mm,1.5mm,1.5mm,1.5mm">
              <w:txbxContent>
                <w:p w:rsidR="009A0359" w:rsidRPr="00F41541" w:rsidRDefault="009A0359" w:rsidP="00C3056F">
                  <w:pPr>
                    <w:pStyle w:val="BodyText2"/>
                    <w:spacing w:line="360" w:lineRule="auto"/>
                    <w:jc w:val="center"/>
                    <w:rPr>
                      <w:sz w:val="22"/>
                      <w:szCs w:val="22"/>
                      <w:lang w:val="bg-BG"/>
                    </w:rPr>
                  </w:pPr>
                  <w:r w:rsidRPr="00F41541">
                    <w:rPr>
                      <w:sz w:val="22"/>
                      <w:szCs w:val="22"/>
                    </w:rPr>
                    <w:t xml:space="preserve">Анализ на </w:t>
                  </w:r>
                  <w:r w:rsidRPr="00F41541">
                    <w:rPr>
                      <w:sz w:val="22"/>
                      <w:szCs w:val="22"/>
                      <w:lang w:val="bg-BG"/>
                    </w:rPr>
                    <w:t>възможностите</w:t>
                  </w:r>
                </w:p>
                <w:p w:rsidR="009A0359" w:rsidRPr="00C3056F" w:rsidRDefault="009A0359" w:rsidP="00C3056F"/>
              </w:txbxContent>
            </v:textbox>
          </v:shape>
        </w:pict>
      </w:r>
      <w:r>
        <w:rPr>
          <w:noProof/>
          <w:lang w:val="en-US"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9" o:spid="_x0000_s1123" type="#_x0000_t15" style="position:absolute;left:0;text-align:left;margin-left:-4.3pt;margin-top:6.5pt;width:102.6pt;height:51.1pt;z-index:251657728;visibility:visible;mso-width-relative:margin;mso-height-relative:margin;v-text-anchor:middle-center"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" adj="17158" fillcolor="#80bec9" stroked="f">
            <v:fill color2="#409dad" angle="90" focus="100%" type="gradient"/>
            <v:path arrowok="t"/>
            <o:lock v:ext="edit" grouping="t"/>
            <v:textbox style="mso-next-textbox:#Pentagon 79" inset="1.5mm,1.5mm,1.5mm,1.5mm">
              <w:txbxContent>
                <w:p w:rsidR="009A0359" w:rsidRPr="00F41541" w:rsidRDefault="009A0359" w:rsidP="00FA7225">
                  <w:pPr>
                    <w:pStyle w:val="BodyText2"/>
                    <w:spacing w:line="360" w:lineRule="auto"/>
                    <w:jc w:val="left"/>
                    <w:rPr>
                      <w:sz w:val="22"/>
                      <w:szCs w:val="22"/>
                    </w:rPr>
                  </w:pPr>
                  <w:r w:rsidRPr="00F41541">
                    <w:rPr>
                      <w:sz w:val="22"/>
                      <w:szCs w:val="22"/>
                    </w:rPr>
                    <w:t>Установяване на нуждите</w:t>
                  </w:r>
                </w:p>
              </w:txbxContent>
            </v:textbox>
          </v:shape>
        </w:pict>
      </w:r>
    </w:p>
    <w:p w:rsidR="00FA7225" w:rsidRPr="00303F0E" w:rsidRDefault="00FA7225" w:rsidP="00FA7225">
      <w:pPr>
        <w:rPr>
          <w:lang w:val="bg-BG"/>
        </w:rPr>
      </w:pPr>
    </w:p>
    <w:p w:rsidR="00FA7225" w:rsidRPr="00303F0E" w:rsidRDefault="00FA7225" w:rsidP="00FA7225">
      <w:pPr>
        <w:rPr>
          <w:lang w:val="bg-BG"/>
        </w:rPr>
      </w:pPr>
    </w:p>
    <w:p w:rsidR="00FA7225" w:rsidRPr="00303F0E" w:rsidRDefault="00FA7225" w:rsidP="00FA7225">
      <w:pPr>
        <w:rPr>
          <w:lang w:val="bg-BG"/>
        </w:rPr>
      </w:pPr>
    </w:p>
    <w:p w:rsidR="000F6846" w:rsidRPr="00FA246C" w:rsidRDefault="00FA7225" w:rsidP="00F90EBB">
      <w:pPr>
        <w:pStyle w:val="Style97"/>
        <w:widowControl/>
        <w:spacing w:before="120"/>
        <w:rPr>
          <w:rStyle w:val="FontStyle160"/>
          <w:sz w:val="24"/>
          <w:szCs w:val="24"/>
        </w:rPr>
      </w:pPr>
      <w:r w:rsidRPr="006A6AD2">
        <w:rPr>
          <w:rStyle w:val="FontStyle171"/>
          <w:i/>
          <w:sz w:val="20"/>
          <w:szCs w:val="20"/>
        </w:rPr>
        <w:t>Фигура</w:t>
      </w:r>
      <w:r>
        <w:rPr>
          <w:rStyle w:val="FontStyle171"/>
          <w:i/>
          <w:sz w:val="20"/>
          <w:szCs w:val="20"/>
        </w:rPr>
        <w:t xml:space="preserve"> 2</w:t>
      </w:r>
      <w:r>
        <w:rPr>
          <w:rStyle w:val="FontStyle171"/>
          <w:i/>
          <w:sz w:val="20"/>
          <w:szCs w:val="20"/>
          <w:lang w:val="en-US"/>
        </w:rPr>
        <w:t xml:space="preserve">: </w:t>
      </w:r>
      <w:r w:rsidRPr="00E1389D">
        <w:rPr>
          <w:i/>
          <w:sz w:val="20"/>
          <w:szCs w:val="20"/>
        </w:rPr>
        <w:t>Модел за управление на активите</w:t>
      </w:r>
    </w:p>
    <w:p w:rsidR="00FA7225" w:rsidRPr="007A5274" w:rsidRDefault="00FA7225" w:rsidP="006872E9">
      <w:pPr>
        <w:numPr>
          <w:ilvl w:val="0"/>
          <w:numId w:val="43"/>
        </w:numPr>
        <w:tabs>
          <w:tab w:val="left" w:pos="720"/>
        </w:tabs>
        <w:spacing w:before="120"/>
        <w:rPr>
          <w:rStyle w:val="FontStyle160"/>
        </w:rPr>
      </w:pPr>
      <w:r w:rsidRPr="001804D7">
        <w:rPr>
          <w:rStyle w:val="FontStyle160"/>
        </w:rPr>
        <w:t>Йерархия на взимането на решения:</w:t>
      </w:r>
    </w:p>
    <w:p w:rsidR="00606EDE" w:rsidRDefault="007A5274" w:rsidP="00F90EBB">
      <w:pPr>
        <w:tabs>
          <w:tab w:val="left" w:pos="720"/>
        </w:tabs>
        <w:spacing w:before="240"/>
        <w:ind w:left="720"/>
        <w:rPr>
          <w:i/>
          <w:sz w:val="20"/>
          <w:szCs w:val="20"/>
          <w:lang w:val="bg-BG"/>
        </w:rPr>
      </w:pPr>
      <w:r>
        <w:rPr>
          <w:rStyle w:val="FontStyle160"/>
          <w:lang w:val="bg-BG"/>
        </w:rPr>
        <w:t xml:space="preserve">  </w:t>
      </w:r>
      <w:r w:rsidR="00036FFF">
        <w:rPr>
          <w:noProof/>
          <w:sz w:val="20"/>
          <w:szCs w:val="20"/>
          <w:lang w:val="en-US" w:eastAsia="en-US"/>
        </w:rPr>
        <w:drawing>
          <wp:inline distT="0" distB="0" distL="0" distR="0">
            <wp:extent cx="2470068" cy="1701452"/>
            <wp:effectExtent l="19050" t="0" r="25482"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r w:rsidR="00F90EBB" w:rsidRPr="00F90EBB">
        <w:rPr>
          <w:i/>
          <w:sz w:val="20"/>
          <w:szCs w:val="20"/>
        </w:rPr>
        <w:t xml:space="preserve"> </w:t>
      </w:r>
    </w:p>
    <w:p w:rsidR="00606EDE" w:rsidRPr="00606EDE" w:rsidRDefault="00F90EBB" w:rsidP="00606EDE">
      <w:pPr>
        <w:tabs>
          <w:tab w:val="left" w:pos="720"/>
        </w:tabs>
        <w:spacing w:before="240"/>
        <w:ind w:left="720"/>
        <w:rPr>
          <w:rStyle w:val="FontStyle171"/>
          <w:i/>
          <w:sz w:val="20"/>
          <w:szCs w:val="20"/>
          <w:lang w:val="bg-BG"/>
        </w:rPr>
      </w:pPr>
      <w:r w:rsidRPr="00F90EBB">
        <w:rPr>
          <w:i/>
          <w:sz w:val="20"/>
          <w:szCs w:val="20"/>
        </w:rPr>
        <w:t>Фигура 3: Йерархия на управление</w:t>
      </w:r>
    </w:p>
    <w:p w:rsidR="00D86252" w:rsidRPr="000F6846" w:rsidRDefault="00D86252" w:rsidP="003F2DB9">
      <w:pPr>
        <w:pStyle w:val="Heading2"/>
        <w:keepLines w:val="0"/>
        <w:numPr>
          <w:ilvl w:val="0"/>
          <w:numId w:val="9"/>
        </w:numPr>
        <w:spacing w:before="0"/>
        <w:rPr>
          <w:rFonts w:ascii="Times New Roman" w:hAnsi="Times New Roman"/>
          <w:b/>
          <w:color w:val="auto"/>
        </w:rPr>
      </w:pPr>
      <w:bookmarkStart w:id="108" w:name="_Ref494446912"/>
      <w:bookmarkStart w:id="109" w:name="_Toc531942667"/>
      <w:r w:rsidRPr="000F6846">
        <w:rPr>
          <w:rFonts w:ascii="Times New Roman" w:hAnsi="Times New Roman"/>
          <w:b/>
          <w:color w:val="auto"/>
        </w:rPr>
        <w:lastRenderedPageBreak/>
        <w:t>Нива на услугите</w:t>
      </w:r>
      <w:bookmarkEnd w:id="108"/>
      <w:bookmarkEnd w:id="109"/>
    </w:p>
    <w:p w:rsidR="00D86252" w:rsidRPr="002779FF" w:rsidRDefault="00D86252" w:rsidP="003F2DB9">
      <w:pPr>
        <w:pStyle w:val="Style57"/>
        <w:widowControl/>
        <w:numPr>
          <w:ilvl w:val="0"/>
          <w:numId w:val="42"/>
        </w:numPr>
        <w:tabs>
          <w:tab w:val="left" w:pos="677"/>
        </w:tabs>
        <w:spacing w:before="115"/>
        <w:jc w:val="both"/>
        <w:rPr>
          <w:rStyle w:val="FontStyle159"/>
        </w:rPr>
      </w:pPr>
      <w:r w:rsidRPr="002779FF">
        <w:rPr>
          <w:rStyle w:val="FontStyle159"/>
        </w:rPr>
        <w:t>Технически нива на услугите и поддръжка</w:t>
      </w:r>
    </w:p>
    <w:p w:rsidR="00D86252" w:rsidRPr="002779FF" w:rsidRDefault="00D86252" w:rsidP="00EF1D5B">
      <w:pPr>
        <w:pStyle w:val="Style109"/>
        <w:widowControl/>
        <w:spacing w:line="264" w:lineRule="exact"/>
        <w:ind w:firstLine="360"/>
        <w:rPr>
          <w:rStyle w:val="FontStyle160"/>
          <w:bCs/>
        </w:rPr>
      </w:pPr>
      <w:r w:rsidRPr="002779FF">
        <w:rPr>
          <w:rStyle w:val="FontStyle160"/>
          <w:bCs/>
        </w:rPr>
        <w:t>С Наредбата за регулиране на качеството на водоснабдителните и канализационни услуги се уреждат показателите за качество на ВиК услуги, дългосрочните нива, условията и реда за формиране на годишните целеви нива на показателите за качество на водоснабдителните и канализационните услуги:</w:t>
      </w:r>
    </w:p>
    <w:p w:rsidR="00413130" w:rsidRDefault="00413130" w:rsidP="00EF1D5B">
      <w:pPr>
        <w:pStyle w:val="Style109"/>
        <w:widowControl/>
        <w:spacing w:line="264" w:lineRule="exact"/>
        <w:ind w:firstLine="360"/>
        <w:rPr>
          <w:rStyle w:val="FontStyle160"/>
          <w:b/>
          <w:bCs/>
          <w:i/>
        </w:rPr>
      </w:pPr>
    </w:p>
    <w:p w:rsidR="00D86252" w:rsidRPr="002779FF" w:rsidRDefault="00D86252" w:rsidP="00EF1D5B">
      <w:pPr>
        <w:pStyle w:val="Style109"/>
        <w:widowControl/>
        <w:spacing w:line="264" w:lineRule="exact"/>
        <w:ind w:firstLine="360"/>
        <w:rPr>
          <w:rStyle w:val="FontStyle160"/>
          <w:b/>
          <w:bCs/>
          <w:i/>
        </w:rPr>
      </w:pPr>
      <w:r w:rsidRPr="002779FF">
        <w:rPr>
          <w:rStyle w:val="FontStyle160"/>
          <w:b/>
          <w:bCs/>
          <w:i/>
        </w:rPr>
        <w:t>Стратегически/общински нива на услугите</w:t>
      </w:r>
    </w:p>
    <w:tbl>
      <w:tblPr>
        <w:tblW w:w="10338" w:type="dxa"/>
        <w:tblInd w:w="-230" w:type="dxa"/>
        <w:tblLayout w:type="fixed"/>
        <w:tblCellMar>
          <w:left w:w="40" w:type="dxa"/>
          <w:right w:w="40" w:type="dxa"/>
        </w:tblCellMar>
        <w:tblLook w:val="0000"/>
      </w:tblPr>
      <w:tblGrid>
        <w:gridCol w:w="5703"/>
        <w:gridCol w:w="4635"/>
      </w:tblGrid>
      <w:tr w:rsidR="00D86252" w:rsidRPr="002779FF" w:rsidTr="00107C67">
        <w:trPr>
          <w:trHeight w:val="87"/>
        </w:trPr>
        <w:tc>
          <w:tcPr>
            <w:tcW w:w="5703" w:type="dxa"/>
            <w:tcBorders>
              <w:top w:val="single" w:sz="6" w:space="0" w:color="auto"/>
              <w:left w:val="single" w:sz="6" w:space="0" w:color="auto"/>
              <w:bottom w:val="single" w:sz="6" w:space="0" w:color="auto"/>
              <w:right w:val="single" w:sz="6" w:space="0" w:color="auto"/>
            </w:tcBorders>
            <w:shd w:val="clear" w:color="auto" w:fill="215868"/>
          </w:tcPr>
          <w:p w:rsidR="00D86252" w:rsidRPr="002779FF" w:rsidRDefault="00D86252" w:rsidP="0068724B">
            <w:pPr>
              <w:pStyle w:val="Style113"/>
              <w:widowControl/>
              <w:ind w:firstLine="24"/>
              <w:jc w:val="center"/>
              <w:rPr>
                <w:rStyle w:val="FontStyle160"/>
                <w:color w:val="FFFFFF"/>
              </w:rPr>
            </w:pPr>
            <w:r w:rsidRPr="002779FF">
              <w:rPr>
                <w:rStyle w:val="FontStyle160"/>
                <w:color w:val="FFFFFF"/>
              </w:rPr>
              <w:t>Ниво на услугите</w:t>
            </w:r>
          </w:p>
        </w:tc>
        <w:tc>
          <w:tcPr>
            <w:tcW w:w="4635" w:type="dxa"/>
            <w:tcBorders>
              <w:top w:val="single" w:sz="6" w:space="0" w:color="auto"/>
              <w:left w:val="single" w:sz="6" w:space="0" w:color="auto"/>
              <w:bottom w:val="single" w:sz="6" w:space="0" w:color="auto"/>
              <w:right w:val="single" w:sz="6" w:space="0" w:color="auto"/>
            </w:tcBorders>
            <w:shd w:val="clear" w:color="auto" w:fill="215868"/>
          </w:tcPr>
          <w:p w:rsidR="00D86252" w:rsidRPr="002779FF" w:rsidRDefault="00D86252" w:rsidP="0068724B">
            <w:pPr>
              <w:pStyle w:val="Style113"/>
              <w:widowControl/>
              <w:spacing w:line="240" w:lineRule="auto"/>
              <w:jc w:val="center"/>
              <w:rPr>
                <w:rStyle w:val="FontStyle160"/>
                <w:color w:val="FFFFFF"/>
              </w:rPr>
            </w:pPr>
            <w:r w:rsidRPr="002779FF">
              <w:rPr>
                <w:rStyle w:val="FontStyle160"/>
                <w:color w:val="FFFFFF"/>
              </w:rPr>
              <w:t>Измерване на резултатите</w:t>
            </w:r>
          </w:p>
        </w:tc>
      </w:tr>
      <w:tr w:rsidR="00D86252" w:rsidRPr="00FD076F" w:rsidTr="00107C67">
        <w:trPr>
          <w:trHeight w:val="172"/>
        </w:trPr>
        <w:tc>
          <w:tcPr>
            <w:tcW w:w="5703" w:type="dxa"/>
            <w:tcBorders>
              <w:top w:val="single" w:sz="6" w:space="0" w:color="auto"/>
              <w:left w:val="single" w:sz="6" w:space="0" w:color="auto"/>
              <w:bottom w:val="single" w:sz="6" w:space="0" w:color="auto"/>
              <w:right w:val="single" w:sz="6" w:space="0" w:color="auto"/>
            </w:tcBorders>
            <w:vAlign w:val="center"/>
          </w:tcPr>
          <w:p w:rsidR="00D86252" w:rsidRPr="002779FF" w:rsidRDefault="00D86252" w:rsidP="00C22220">
            <w:pPr>
              <w:pStyle w:val="Style113"/>
              <w:widowControl/>
              <w:rPr>
                <w:rStyle w:val="FontStyle160"/>
              </w:rPr>
            </w:pPr>
            <w:r w:rsidRPr="002779FF">
              <w:rPr>
                <w:rStyle w:val="FontStyle160"/>
              </w:rPr>
              <w:t>Неотчетени водни количества (загуби на вода, %), в края на срока на договора с АВиК</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56478C">
            <w:pPr>
              <w:suppressAutoHyphens w:val="0"/>
              <w:autoSpaceDE w:val="0"/>
              <w:autoSpaceDN w:val="0"/>
              <w:adjustRightInd w:val="0"/>
              <w:jc w:val="left"/>
              <w:rPr>
                <w:rStyle w:val="FontStyle160"/>
                <w:lang w:val="bg-BG"/>
              </w:rPr>
            </w:pPr>
            <w:r w:rsidRPr="0037636A">
              <w:rPr>
                <w:rStyle w:val="FontStyle160"/>
              </w:rPr>
              <w:t>50%</w:t>
            </w:r>
            <w:r w:rsidR="0056478C" w:rsidRPr="0037636A">
              <w:rPr>
                <w:rStyle w:val="FontStyle160"/>
              </w:rPr>
              <w:t xml:space="preserve"> </w:t>
            </w:r>
            <w:r w:rsidR="0056478C" w:rsidRPr="0037636A">
              <w:rPr>
                <w:rStyle w:val="FontStyle160"/>
                <w:lang w:val="bg-BG"/>
              </w:rPr>
              <w:t>-</w:t>
            </w:r>
            <w:r w:rsidR="0056478C" w:rsidRPr="0037636A">
              <w:rPr>
                <w:rStyle w:val="FontStyle160"/>
              </w:rPr>
              <w:t xml:space="preserve">Целево ниво </w:t>
            </w:r>
            <w:r w:rsidRPr="0037636A">
              <w:rPr>
                <w:rStyle w:val="FontStyle160"/>
              </w:rPr>
              <w:t xml:space="preserve">в края на </w:t>
            </w:r>
            <w:r w:rsidRPr="0037636A">
              <w:rPr>
                <w:rStyle w:val="FontStyle160"/>
                <w:lang w:val="en-US"/>
              </w:rPr>
              <w:t>15</w:t>
            </w:r>
            <w:r w:rsidRPr="0037636A">
              <w:rPr>
                <w:rStyle w:val="FontStyle160"/>
              </w:rPr>
              <w:t>-та година от Договора</w:t>
            </w:r>
            <w:r w:rsidR="0056478C" w:rsidRPr="0037636A">
              <w:rPr>
                <w:rStyle w:val="FontStyle160"/>
                <w:lang w:val="en-US"/>
              </w:rPr>
              <w:t xml:space="preserve">; </w:t>
            </w:r>
            <w:r w:rsidR="0056478C" w:rsidRPr="0037636A">
              <w:rPr>
                <w:rStyle w:val="FontStyle160"/>
                <w:lang w:val="bg-BG"/>
              </w:rPr>
              <w:t>49</w:t>
            </w:r>
            <w:r w:rsidR="0056478C" w:rsidRPr="0037636A">
              <w:rPr>
                <w:rStyle w:val="FontStyle160"/>
              </w:rPr>
              <w:t>%</w:t>
            </w:r>
            <w:r w:rsidR="0056478C" w:rsidRPr="0037636A">
              <w:rPr>
                <w:rStyle w:val="FontStyle160"/>
                <w:lang w:val="bg-BG" w:eastAsia="bg-BG"/>
              </w:rPr>
              <w:t xml:space="preserve"> - Дългосрочно ниво</w:t>
            </w:r>
            <w:r w:rsidR="0056478C" w:rsidRPr="000910C1">
              <w:rPr>
                <w:rStyle w:val="FontStyle160"/>
                <w:lang w:val="en-US" w:eastAsia="bg-BG"/>
              </w:rPr>
              <w:t xml:space="preserve"> </w:t>
            </w:r>
            <w:r w:rsidR="0056478C" w:rsidRPr="000910C1">
              <w:rPr>
                <w:rStyle w:val="FontStyle160"/>
                <w:lang w:val="en-US"/>
              </w:rPr>
              <w:t xml:space="preserve"> </w:t>
            </w:r>
          </w:p>
          <w:p w:rsidR="00D86252" w:rsidRPr="0036254B" w:rsidRDefault="00D86252" w:rsidP="0068724B">
            <w:pPr>
              <w:pStyle w:val="Style113"/>
              <w:widowControl/>
              <w:spacing w:line="240" w:lineRule="auto"/>
              <w:rPr>
                <w:rStyle w:val="FontStyle160"/>
                <w:b/>
                <w:i/>
              </w:rPr>
            </w:pPr>
            <w:r w:rsidRPr="0036254B">
              <w:rPr>
                <w:rStyle w:val="FontStyle160"/>
                <w:i/>
              </w:rPr>
              <w:t xml:space="preserve"> (</w:t>
            </w:r>
            <w:r w:rsidR="007A0888" w:rsidRPr="0036254B">
              <w:rPr>
                <w:rStyle w:val="FontStyle160"/>
                <w:i/>
              </w:rPr>
              <w:t xml:space="preserve">Базова стойност </w:t>
            </w:r>
            <w:r w:rsidRPr="0036254B">
              <w:rPr>
                <w:rStyle w:val="FontStyle160"/>
                <w:i/>
              </w:rPr>
              <w:t xml:space="preserve">68,53% </w:t>
            </w:r>
            <w:r w:rsidRPr="0036254B">
              <w:rPr>
                <w:rStyle w:val="FontStyle160"/>
                <w:i/>
                <w:lang w:val="en-US"/>
              </w:rPr>
              <w:t xml:space="preserve">- </w:t>
            </w:r>
            <w:r w:rsidRPr="0036254B">
              <w:rPr>
                <w:rStyle w:val="FontStyle160"/>
                <w:i/>
              </w:rPr>
              <w:t>Процент на вода</w:t>
            </w:r>
            <w:r w:rsidR="009A3445" w:rsidRPr="0036254B">
              <w:rPr>
                <w:rStyle w:val="FontStyle160"/>
                <w:i/>
              </w:rPr>
              <w:t>та, която не носи приходи; 60,5</w:t>
            </w:r>
            <w:r w:rsidRPr="0036254B">
              <w:rPr>
                <w:rStyle w:val="FontStyle160"/>
                <w:i/>
              </w:rPr>
              <w:t xml:space="preserve">% </w:t>
            </w:r>
            <w:r w:rsidRPr="0036254B">
              <w:rPr>
                <w:rStyle w:val="FontStyle160"/>
                <w:i/>
                <w:lang w:val="en-US"/>
              </w:rPr>
              <w:t xml:space="preserve">- </w:t>
            </w:r>
            <w:r w:rsidRPr="0036254B">
              <w:rPr>
                <w:rStyle w:val="FontStyle160"/>
                <w:i/>
              </w:rPr>
              <w:t>Процент действителните загуби на вода (физически загуби) в мрежата (с изключение на технологичните загуби Пречиствателните станции</w:t>
            </w:r>
            <w:r w:rsidRPr="0036254B">
              <w:rPr>
                <w:rStyle w:val="FontStyle160"/>
                <w:i/>
                <w:lang w:val="en-US"/>
              </w:rPr>
              <w:t>)</w:t>
            </w:r>
            <w:r w:rsidRPr="0036254B">
              <w:rPr>
                <w:rStyle w:val="FontStyle160"/>
                <w:i/>
              </w:rPr>
              <w:t>, към</w:t>
            </w:r>
            <w:r w:rsidRPr="0036254B">
              <w:rPr>
                <w:rStyle w:val="FontStyle160"/>
                <w:i/>
                <w:lang w:val="en-US"/>
              </w:rPr>
              <w:t xml:space="preserve"> 31.12.</w:t>
            </w:r>
            <w:r w:rsidRPr="0036254B">
              <w:rPr>
                <w:rStyle w:val="FontStyle160"/>
                <w:i/>
              </w:rPr>
              <w:t>201</w:t>
            </w:r>
            <w:r w:rsidRPr="0036254B">
              <w:rPr>
                <w:rStyle w:val="FontStyle160"/>
                <w:i/>
                <w:lang w:val="en-US"/>
              </w:rPr>
              <w:t>4</w:t>
            </w:r>
            <w:r w:rsidRPr="0036254B">
              <w:rPr>
                <w:rStyle w:val="FontStyle160"/>
                <w:i/>
              </w:rPr>
              <w:t>г.)</w:t>
            </w:r>
          </w:p>
        </w:tc>
      </w:tr>
      <w:tr w:rsidR="00D86252" w:rsidRPr="00FB390F" w:rsidTr="00107C67">
        <w:trPr>
          <w:trHeight w:val="172"/>
        </w:trPr>
        <w:tc>
          <w:tcPr>
            <w:tcW w:w="5703" w:type="dxa"/>
            <w:tcBorders>
              <w:top w:val="single" w:sz="6" w:space="0" w:color="auto"/>
              <w:left w:val="single" w:sz="6" w:space="0" w:color="auto"/>
              <w:bottom w:val="single" w:sz="6" w:space="0" w:color="auto"/>
              <w:right w:val="single" w:sz="6" w:space="0" w:color="auto"/>
            </w:tcBorders>
            <w:vAlign w:val="center"/>
          </w:tcPr>
          <w:p w:rsidR="00D86252" w:rsidRPr="002779FF" w:rsidRDefault="00D86252" w:rsidP="00C22220">
            <w:pPr>
              <w:pStyle w:val="Style113"/>
              <w:widowControl/>
              <w:rPr>
                <w:rStyle w:val="FontStyle160"/>
              </w:rPr>
            </w:pPr>
            <w:r w:rsidRPr="002779FF">
              <w:rPr>
                <w:rStyle w:val="FontStyle160"/>
              </w:rPr>
              <w:t>Измерване на водните количества на ниво водоизточник</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spacing w:line="240" w:lineRule="auto"/>
              <w:rPr>
                <w:rStyle w:val="FontStyle160"/>
              </w:rPr>
            </w:pPr>
            <w:r w:rsidRPr="0036254B">
              <w:rPr>
                <w:rStyle w:val="FontStyle160"/>
              </w:rPr>
              <w:t xml:space="preserve">До края на 3-та година от Договора, ще са обхванати 100% от водоизточниците. </w:t>
            </w:r>
          </w:p>
          <w:p w:rsidR="00D86252" w:rsidRPr="0036254B" w:rsidRDefault="00D86252" w:rsidP="0068724B">
            <w:pPr>
              <w:pStyle w:val="Style113"/>
              <w:widowControl/>
              <w:spacing w:line="240" w:lineRule="auto"/>
              <w:rPr>
                <w:rStyle w:val="FontStyle160"/>
                <w:i/>
                <w:lang w:val="en-US"/>
              </w:rPr>
            </w:pPr>
            <w:r w:rsidRPr="0036254B">
              <w:rPr>
                <w:rStyle w:val="FontStyle160"/>
                <w:i/>
                <w:lang w:val="en-US"/>
              </w:rPr>
              <w:t>(</w:t>
            </w:r>
            <w:r w:rsidRPr="0036254B">
              <w:rPr>
                <w:rStyle w:val="FontStyle160"/>
                <w:i/>
              </w:rPr>
              <w:t>Неточно или изцяло липсващо измерване на водата подадена от водоизточниците - монтаж на измервателни уреди на всички водоизточници, които не разполагат с такива и поддържане в изправност)</w:t>
            </w:r>
          </w:p>
        </w:tc>
      </w:tr>
      <w:tr w:rsidR="00D86252" w:rsidRPr="002779FF" w:rsidTr="00107C67">
        <w:trPr>
          <w:trHeight w:val="172"/>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F1351" w:rsidRDefault="00D86252" w:rsidP="00C22220">
            <w:pPr>
              <w:pStyle w:val="Style113"/>
              <w:widowControl/>
              <w:rPr>
                <w:rStyle w:val="FontStyle160"/>
              </w:rPr>
            </w:pPr>
            <w:r w:rsidRPr="00FF1351">
              <w:rPr>
                <w:rStyle w:val="FontStyle160"/>
              </w:rPr>
              <w:t>Ефективност на търговско измерване</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rPr>
                <w:rStyle w:val="FontStyle160"/>
                <w:lang w:val="en-US"/>
              </w:rPr>
            </w:pPr>
            <w:r w:rsidRPr="0036254B">
              <w:rPr>
                <w:rStyle w:val="FontStyle160"/>
              </w:rPr>
              <w:t xml:space="preserve">До края на 4-та година 100% от СВО-та включени </w:t>
            </w:r>
            <w:r w:rsidRPr="00980483">
              <w:rPr>
                <w:rStyle w:val="FontStyle160"/>
              </w:rPr>
              <w:t>в регистър.</w:t>
            </w:r>
            <w:r w:rsidRPr="009A6D67">
              <w:rPr>
                <w:color w:val="000000"/>
                <w:sz w:val="22"/>
                <w:szCs w:val="22"/>
                <w:shd w:val="clear" w:color="auto" w:fill="FFFFFF"/>
              </w:rPr>
              <w:t xml:space="preserve"> </w:t>
            </w:r>
            <w:r w:rsidRPr="009A6D67">
              <w:rPr>
                <w:i/>
                <w:color w:val="000000"/>
                <w:sz w:val="22"/>
                <w:szCs w:val="22"/>
                <w:shd w:val="clear" w:color="auto" w:fill="FFFFFF"/>
                <w:lang w:val="en-US"/>
              </w:rPr>
              <w:t>(</w:t>
            </w:r>
            <w:r w:rsidRPr="00980483">
              <w:rPr>
                <w:rStyle w:val="FontStyle160"/>
                <w:i/>
              </w:rPr>
              <w:t>Подобряване</w:t>
            </w:r>
            <w:r w:rsidRPr="0036254B">
              <w:rPr>
                <w:rStyle w:val="FontStyle160"/>
                <w:i/>
              </w:rPr>
              <w:t xml:space="preserve"> на ефективността на ВС</w:t>
            </w:r>
            <w:r w:rsidRPr="0036254B">
              <w:rPr>
                <w:rStyle w:val="FontStyle160"/>
                <w:i/>
                <w:lang w:val="en-US"/>
              </w:rPr>
              <w:t xml:space="preserve"> </w:t>
            </w:r>
            <w:r w:rsidRPr="0036254B">
              <w:rPr>
                <w:rStyle w:val="FontStyle160"/>
                <w:i/>
              </w:rPr>
              <w:t>и намаляване загубите на вода във водопроводната мрежа. Оборудване с водомери в срок на метрологична годност)</w:t>
            </w:r>
          </w:p>
        </w:tc>
      </w:tr>
      <w:tr w:rsidR="00D86252" w:rsidRPr="002779FF" w:rsidTr="00107C67">
        <w:trPr>
          <w:trHeight w:val="109"/>
        </w:trPr>
        <w:tc>
          <w:tcPr>
            <w:tcW w:w="5703" w:type="dxa"/>
            <w:tcBorders>
              <w:top w:val="single" w:sz="6" w:space="0" w:color="auto"/>
              <w:left w:val="single" w:sz="6" w:space="0" w:color="auto"/>
              <w:bottom w:val="single" w:sz="6" w:space="0" w:color="auto"/>
              <w:right w:val="single" w:sz="6" w:space="0" w:color="auto"/>
            </w:tcBorders>
            <w:vAlign w:val="center"/>
          </w:tcPr>
          <w:p w:rsidR="00D86252" w:rsidRPr="002779FF" w:rsidRDefault="00D86252" w:rsidP="00C22220">
            <w:pPr>
              <w:pStyle w:val="Style113"/>
              <w:widowControl/>
              <w:rPr>
                <w:rStyle w:val="FontStyle160"/>
              </w:rPr>
            </w:pPr>
            <w:r w:rsidRPr="002779FF">
              <w:rPr>
                <w:rStyle w:val="FontStyle160"/>
              </w:rPr>
              <w:t>Показател за оперативна ефективност - експлотационни разходи спрямо оперативни приходи, в края на срока на договора</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rPr>
                <w:rStyle w:val="FontStyle160"/>
              </w:rPr>
            </w:pPr>
            <w:r w:rsidRPr="0036254B">
              <w:rPr>
                <w:rStyle w:val="FontStyle160"/>
              </w:rPr>
              <w:t>81%</w:t>
            </w:r>
            <w:r w:rsidR="0036254B" w:rsidRPr="0036254B">
              <w:rPr>
                <w:rStyle w:val="FontStyle160"/>
              </w:rPr>
              <w:t>-</w:t>
            </w:r>
            <w:r w:rsidR="00EF1D5B" w:rsidRPr="0036254B">
              <w:rPr>
                <w:rStyle w:val="FontStyle160"/>
                <w:lang w:val="en-US"/>
              </w:rPr>
              <w:t xml:space="preserve"> </w:t>
            </w:r>
            <w:r w:rsidR="0036254B" w:rsidRPr="0036254B">
              <w:rPr>
                <w:rStyle w:val="FontStyle160"/>
              </w:rPr>
              <w:t>Целево ниво</w:t>
            </w:r>
            <w:r w:rsidRPr="0036254B">
              <w:rPr>
                <w:rStyle w:val="FontStyle160"/>
              </w:rPr>
              <w:t xml:space="preserve"> в края на </w:t>
            </w:r>
            <w:r w:rsidRPr="0036254B">
              <w:rPr>
                <w:rStyle w:val="FontStyle160"/>
                <w:lang w:val="en-US"/>
              </w:rPr>
              <w:t>15</w:t>
            </w:r>
            <w:r w:rsidRPr="0036254B">
              <w:rPr>
                <w:rStyle w:val="FontStyle160"/>
              </w:rPr>
              <w:t>-та година от Договора</w:t>
            </w:r>
          </w:p>
          <w:p w:rsidR="00D86252" w:rsidRPr="0036254B" w:rsidRDefault="00D86252" w:rsidP="0068724B">
            <w:pPr>
              <w:pStyle w:val="Style113"/>
              <w:widowControl/>
              <w:rPr>
                <w:rStyle w:val="FontStyle160"/>
                <w:i/>
              </w:rPr>
            </w:pPr>
            <w:r w:rsidRPr="0036254B">
              <w:rPr>
                <w:rStyle w:val="FontStyle160"/>
                <w:i/>
              </w:rPr>
              <w:t xml:space="preserve">(88% към </w:t>
            </w:r>
            <w:r w:rsidRPr="0036254B">
              <w:rPr>
                <w:rStyle w:val="FontStyle160"/>
                <w:i/>
                <w:lang w:val="en-US"/>
              </w:rPr>
              <w:t>31.12.</w:t>
            </w:r>
            <w:r w:rsidRPr="0036254B">
              <w:rPr>
                <w:rStyle w:val="FontStyle160"/>
                <w:i/>
              </w:rPr>
              <w:t>201</w:t>
            </w:r>
            <w:r w:rsidRPr="0036254B">
              <w:rPr>
                <w:rStyle w:val="FontStyle160"/>
                <w:i/>
                <w:lang w:val="en-US"/>
              </w:rPr>
              <w:t>4</w:t>
            </w:r>
            <w:r w:rsidRPr="0036254B">
              <w:rPr>
                <w:rStyle w:val="FontStyle160"/>
                <w:i/>
              </w:rPr>
              <w:t>г.;</w:t>
            </w:r>
            <w:r w:rsidR="00452AB8">
              <w:rPr>
                <w:rStyle w:val="FontStyle160"/>
                <w:i/>
              </w:rPr>
              <w:t xml:space="preserve"> </w:t>
            </w:r>
            <w:r w:rsidRPr="0036254B">
              <w:rPr>
                <w:rStyle w:val="FontStyle160"/>
                <w:i/>
              </w:rPr>
              <w:t>Инвестиции в нови технологии, които увеличават ефективността на водоснабдяването, оптимизират управлението на водите за оперативната ефективност и устойчивото производство</w:t>
            </w:r>
            <w:r w:rsidRPr="0036254B">
              <w:rPr>
                <w:rStyle w:val="FontStyle160"/>
                <w:i/>
                <w:lang w:val="en-US"/>
              </w:rPr>
              <w:t>)</w:t>
            </w:r>
          </w:p>
        </w:tc>
      </w:tr>
      <w:tr w:rsidR="00D86252" w:rsidRPr="00F93054" w:rsidTr="00107C67">
        <w:trPr>
          <w:trHeight w:val="176"/>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Въвеждане на регистър на активите</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rPr>
                <w:rStyle w:val="FontStyle160"/>
              </w:rPr>
            </w:pPr>
            <w:r w:rsidRPr="0036254B">
              <w:rPr>
                <w:rStyle w:val="FontStyle160"/>
              </w:rPr>
              <w:t>До края на 4-та година от началото на Договора</w:t>
            </w:r>
          </w:p>
        </w:tc>
      </w:tr>
      <w:tr w:rsidR="00D86252" w:rsidRPr="00F93054" w:rsidTr="00107C67">
        <w:trPr>
          <w:trHeight w:val="196"/>
        </w:trPr>
        <w:tc>
          <w:tcPr>
            <w:tcW w:w="5703" w:type="dxa"/>
            <w:tcBorders>
              <w:top w:val="single" w:sz="6" w:space="0" w:color="auto"/>
              <w:left w:val="single" w:sz="6" w:space="0" w:color="auto"/>
              <w:bottom w:val="single" w:sz="6" w:space="0" w:color="auto"/>
              <w:right w:val="single" w:sz="6" w:space="0" w:color="auto"/>
            </w:tcBorders>
            <w:vAlign w:val="center"/>
          </w:tcPr>
          <w:p w:rsidR="00D86252" w:rsidRPr="00D8039D" w:rsidRDefault="00D86252" w:rsidP="00C22220">
            <w:pPr>
              <w:pStyle w:val="Style113"/>
              <w:widowControl/>
              <w:rPr>
                <w:rStyle w:val="FontStyle160"/>
                <w:lang w:val="en-US"/>
              </w:rPr>
            </w:pPr>
            <w:r w:rsidRPr="00F93054">
              <w:rPr>
                <w:rStyle w:val="FontStyle160"/>
              </w:rPr>
              <w:t>Ниво на покритие с водоснабдителни услуги, %</w:t>
            </w:r>
          </w:p>
          <w:p w:rsidR="00D86252" w:rsidRPr="00F93054" w:rsidRDefault="00D86252" w:rsidP="00C22220">
            <w:pPr>
              <w:pStyle w:val="Style113"/>
              <w:widowControl/>
              <w:rPr>
                <w:rStyle w:val="FontStyle160"/>
              </w:rPr>
            </w:pPr>
            <w:r w:rsidRPr="00F93054">
              <w:rPr>
                <w:rStyle w:val="FontStyle160"/>
              </w:rPr>
              <w:t>Качество на питейната вода в големи зони на водоснабдяване, %</w:t>
            </w:r>
          </w:p>
        </w:tc>
        <w:tc>
          <w:tcPr>
            <w:tcW w:w="4635" w:type="dxa"/>
            <w:tcBorders>
              <w:top w:val="single" w:sz="6" w:space="0" w:color="auto"/>
              <w:left w:val="single" w:sz="6" w:space="0" w:color="auto"/>
              <w:bottom w:val="single" w:sz="6" w:space="0" w:color="auto"/>
              <w:right w:val="single" w:sz="6" w:space="0" w:color="auto"/>
            </w:tcBorders>
            <w:vAlign w:val="center"/>
          </w:tcPr>
          <w:p w:rsidR="00082F9D" w:rsidRPr="0036254B" w:rsidRDefault="00082F9D" w:rsidP="00C22220">
            <w:pPr>
              <w:suppressAutoHyphens w:val="0"/>
              <w:autoSpaceDE w:val="0"/>
              <w:autoSpaceDN w:val="0"/>
              <w:adjustRightInd w:val="0"/>
              <w:jc w:val="left"/>
              <w:rPr>
                <w:rStyle w:val="FontStyle160"/>
                <w:lang w:val="bg-BG"/>
              </w:rPr>
            </w:pPr>
            <w:r w:rsidRPr="0036254B">
              <w:rPr>
                <w:rStyle w:val="FontStyle160"/>
                <w:lang w:val="bg-BG"/>
              </w:rPr>
              <w:t>100</w:t>
            </w:r>
            <w:r w:rsidR="00D86252" w:rsidRPr="0036254B">
              <w:rPr>
                <w:rStyle w:val="FontStyle160"/>
              </w:rPr>
              <w:t>%</w:t>
            </w:r>
            <w:r w:rsidR="00D503AE" w:rsidRPr="0036254B">
              <w:rPr>
                <w:rStyle w:val="FontStyle160"/>
                <w:lang w:val="bg-BG" w:eastAsia="bg-BG"/>
              </w:rPr>
              <w:t xml:space="preserve"> </w:t>
            </w:r>
            <w:r w:rsidR="00922D76" w:rsidRPr="0036254B">
              <w:rPr>
                <w:rStyle w:val="FontStyle160"/>
                <w:lang w:val="bg-BG" w:eastAsia="bg-BG"/>
              </w:rPr>
              <w:t>-</w:t>
            </w:r>
            <w:r w:rsidRPr="0036254B">
              <w:rPr>
                <w:rStyle w:val="FontStyle160"/>
                <w:lang w:val="bg-BG" w:eastAsia="bg-BG"/>
              </w:rPr>
              <w:t xml:space="preserve"> Дългосрочно</w:t>
            </w:r>
            <w:r w:rsidR="00922D76" w:rsidRPr="0036254B">
              <w:rPr>
                <w:rStyle w:val="FontStyle160"/>
                <w:lang w:val="bg-BG" w:eastAsia="bg-BG"/>
              </w:rPr>
              <w:t xml:space="preserve"> ниво</w:t>
            </w:r>
          </w:p>
          <w:p w:rsidR="00D86252" w:rsidRPr="0036254B" w:rsidRDefault="00D503AE" w:rsidP="00C22220">
            <w:pPr>
              <w:suppressAutoHyphens w:val="0"/>
              <w:autoSpaceDE w:val="0"/>
              <w:autoSpaceDN w:val="0"/>
              <w:adjustRightInd w:val="0"/>
              <w:rPr>
                <w:rStyle w:val="FontStyle160"/>
                <w:lang w:val="bg-BG" w:eastAsia="bg-BG"/>
              </w:rPr>
            </w:pPr>
            <w:r w:rsidRPr="0036254B">
              <w:rPr>
                <w:rStyle w:val="FontStyle160"/>
                <w:i/>
              </w:rPr>
              <w:t>(</w:t>
            </w:r>
            <w:r w:rsidRPr="0036254B">
              <w:rPr>
                <w:rStyle w:val="FontStyle160"/>
                <w:i/>
                <w:lang w:val="bg-BG" w:eastAsia="bg-BG"/>
              </w:rPr>
              <w:t>98,24%</w:t>
            </w:r>
            <w:r w:rsidR="00D8039D" w:rsidRPr="0036254B">
              <w:rPr>
                <w:rStyle w:val="FontStyle160"/>
                <w:lang w:val="bg-BG" w:eastAsia="bg-BG"/>
              </w:rPr>
              <w:t xml:space="preserve"> </w:t>
            </w:r>
            <w:r w:rsidR="00D8039D" w:rsidRPr="0036254B">
              <w:rPr>
                <w:rStyle w:val="FontStyle160"/>
                <w:lang w:val="en-US" w:eastAsia="bg-BG"/>
              </w:rPr>
              <w:t>-</w:t>
            </w:r>
            <w:r w:rsidR="00D8039D" w:rsidRPr="0036254B">
              <w:rPr>
                <w:rStyle w:val="FontStyle160"/>
                <w:i/>
                <w:lang w:val="bg-BG" w:eastAsia="bg-BG"/>
              </w:rPr>
              <w:t>Отчетно ниво 2015 г.</w:t>
            </w:r>
            <w:r w:rsidR="00EF284D">
              <w:rPr>
                <w:rStyle w:val="FontStyle160"/>
                <w:i/>
                <w:lang w:val="en-US" w:eastAsia="bg-BG"/>
              </w:rPr>
              <w:t>,</w:t>
            </w:r>
            <w:r w:rsidR="00EF284D" w:rsidRPr="0036254B">
              <w:rPr>
                <w:rStyle w:val="FontStyle160"/>
                <w:i/>
                <w:lang w:val="bg-BG" w:eastAsia="bg-BG"/>
              </w:rPr>
              <w:t xml:space="preserve"> 9</w:t>
            </w:r>
            <w:r w:rsidR="00EF284D">
              <w:rPr>
                <w:rStyle w:val="FontStyle160"/>
                <w:i/>
                <w:lang w:val="en-US" w:eastAsia="bg-BG"/>
              </w:rPr>
              <w:t>9</w:t>
            </w:r>
            <w:r w:rsidR="00EF284D" w:rsidRPr="0036254B">
              <w:rPr>
                <w:rStyle w:val="FontStyle160"/>
                <w:i/>
                <w:lang w:val="bg-BG" w:eastAsia="bg-BG"/>
              </w:rPr>
              <w:t>,</w:t>
            </w:r>
            <w:r w:rsidR="00EF284D">
              <w:rPr>
                <w:rStyle w:val="FontStyle160"/>
                <w:i/>
                <w:lang w:val="en-US" w:eastAsia="bg-BG"/>
              </w:rPr>
              <w:t>36</w:t>
            </w:r>
            <w:r w:rsidR="00EF284D" w:rsidRPr="0036254B">
              <w:rPr>
                <w:rStyle w:val="FontStyle160"/>
                <w:i/>
                <w:lang w:val="bg-BG" w:eastAsia="bg-BG"/>
              </w:rPr>
              <w:t>%</w:t>
            </w:r>
            <w:r w:rsidR="00EF284D" w:rsidRPr="0036254B">
              <w:rPr>
                <w:rStyle w:val="FontStyle160"/>
                <w:lang w:val="bg-BG" w:eastAsia="bg-BG"/>
              </w:rPr>
              <w:t xml:space="preserve"> </w:t>
            </w:r>
            <w:r w:rsidR="00EF284D" w:rsidRPr="0036254B">
              <w:rPr>
                <w:rStyle w:val="FontStyle160"/>
                <w:lang w:val="en-US" w:eastAsia="bg-BG"/>
              </w:rPr>
              <w:t>-</w:t>
            </w:r>
            <w:r w:rsidR="00C22220">
              <w:rPr>
                <w:rStyle w:val="FontStyle160"/>
                <w:lang w:val="bg-BG" w:eastAsia="bg-BG"/>
              </w:rPr>
              <w:t xml:space="preserve"> </w:t>
            </w:r>
            <w:r w:rsidR="00C22220">
              <w:rPr>
                <w:rStyle w:val="FontStyle160"/>
                <w:i/>
                <w:lang w:val="bg-BG" w:eastAsia="bg-BG"/>
              </w:rPr>
              <w:t xml:space="preserve">прогнозно в края на </w:t>
            </w:r>
            <w:r w:rsidR="00EF284D" w:rsidRPr="0036254B">
              <w:rPr>
                <w:rStyle w:val="FontStyle160"/>
                <w:i/>
                <w:lang w:val="bg-BG" w:eastAsia="bg-BG"/>
              </w:rPr>
              <w:t>20</w:t>
            </w:r>
            <w:r w:rsidR="00C22220">
              <w:rPr>
                <w:rStyle w:val="FontStyle160"/>
                <w:i/>
                <w:lang w:val="bg-BG" w:eastAsia="bg-BG"/>
              </w:rPr>
              <w:t>21</w:t>
            </w:r>
            <w:r w:rsidR="00EF284D" w:rsidRPr="0036254B">
              <w:rPr>
                <w:rStyle w:val="FontStyle160"/>
                <w:i/>
                <w:lang w:val="bg-BG" w:eastAsia="bg-BG"/>
              </w:rPr>
              <w:t>г</w:t>
            </w:r>
            <w:r w:rsidR="00C22220">
              <w:rPr>
                <w:rStyle w:val="FontStyle160"/>
                <w:i/>
                <w:lang w:val="bg-BG" w:eastAsia="bg-BG"/>
              </w:rPr>
              <w:t>.</w:t>
            </w:r>
            <w:r w:rsidRPr="0036254B">
              <w:rPr>
                <w:rStyle w:val="FontStyle160"/>
                <w:i/>
                <w:lang w:val="bg-BG" w:eastAsia="bg-BG"/>
              </w:rPr>
              <w:t>)</w:t>
            </w:r>
          </w:p>
          <w:p w:rsidR="00082F9D" w:rsidRPr="0036254B" w:rsidRDefault="00082F9D" w:rsidP="00C22220">
            <w:pPr>
              <w:suppressAutoHyphens w:val="0"/>
              <w:autoSpaceDE w:val="0"/>
              <w:autoSpaceDN w:val="0"/>
              <w:adjustRightInd w:val="0"/>
              <w:jc w:val="left"/>
              <w:rPr>
                <w:rStyle w:val="FontStyle160"/>
                <w:lang w:val="bg-BG" w:eastAsia="bg-BG"/>
              </w:rPr>
            </w:pPr>
            <w:r w:rsidRPr="0036254B">
              <w:rPr>
                <w:rStyle w:val="FontStyle160"/>
                <w:lang w:val="bg-BG"/>
              </w:rPr>
              <w:t>100</w:t>
            </w:r>
            <w:r w:rsidR="000716C0" w:rsidRPr="0036254B">
              <w:rPr>
                <w:rStyle w:val="FontStyle160"/>
              </w:rPr>
              <w:t>%</w:t>
            </w:r>
            <w:r w:rsidR="000716C0" w:rsidRPr="0036254B">
              <w:rPr>
                <w:rStyle w:val="FontStyle160"/>
                <w:lang w:val="bg-BG" w:eastAsia="bg-BG"/>
              </w:rPr>
              <w:t xml:space="preserve"> </w:t>
            </w:r>
            <w:r w:rsidR="00922D76" w:rsidRPr="0036254B">
              <w:rPr>
                <w:rStyle w:val="FontStyle160"/>
                <w:lang w:val="bg-BG" w:eastAsia="bg-BG"/>
              </w:rPr>
              <w:t>-</w:t>
            </w:r>
            <w:r w:rsidRPr="0036254B">
              <w:rPr>
                <w:rStyle w:val="FontStyle160"/>
                <w:lang w:val="bg-BG" w:eastAsia="bg-BG"/>
              </w:rPr>
              <w:t xml:space="preserve"> Дългосрочно</w:t>
            </w:r>
            <w:r w:rsidR="00922D76" w:rsidRPr="0036254B">
              <w:rPr>
                <w:rStyle w:val="FontStyle160"/>
                <w:lang w:val="bg-BG" w:eastAsia="bg-BG"/>
              </w:rPr>
              <w:t xml:space="preserve"> ниво</w:t>
            </w:r>
          </w:p>
          <w:p w:rsidR="000716C0" w:rsidRPr="0036254B" w:rsidRDefault="000716C0" w:rsidP="00C22220">
            <w:pPr>
              <w:suppressAutoHyphens w:val="0"/>
              <w:autoSpaceDE w:val="0"/>
              <w:autoSpaceDN w:val="0"/>
              <w:adjustRightInd w:val="0"/>
              <w:jc w:val="left"/>
              <w:rPr>
                <w:rStyle w:val="FontStyle160"/>
                <w:lang w:val="en-US" w:eastAsia="bg-BG"/>
              </w:rPr>
            </w:pPr>
            <w:r w:rsidRPr="0036254B">
              <w:rPr>
                <w:rStyle w:val="FontStyle160"/>
                <w:i/>
              </w:rPr>
              <w:t>(</w:t>
            </w:r>
            <w:r w:rsidRPr="0036254B">
              <w:rPr>
                <w:rStyle w:val="FontStyle160"/>
                <w:i/>
                <w:lang w:val="bg-BG" w:eastAsia="bg-BG"/>
              </w:rPr>
              <w:t>99,52%</w:t>
            </w:r>
            <w:r w:rsidR="00D8039D" w:rsidRPr="0036254B">
              <w:rPr>
                <w:rStyle w:val="FontStyle160"/>
                <w:lang w:val="en-US" w:eastAsia="bg-BG"/>
              </w:rPr>
              <w:t>-</w:t>
            </w:r>
            <w:r w:rsidR="00D8039D" w:rsidRPr="0036254B">
              <w:rPr>
                <w:rStyle w:val="FontStyle160"/>
                <w:i/>
                <w:lang w:val="bg-BG" w:eastAsia="bg-BG"/>
              </w:rPr>
              <w:t>Отчетно ниво 2015 г.)</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Мониторинг на качеството на питейната вода, %</w:t>
            </w:r>
          </w:p>
        </w:tc>
        <w:tc>
          <w:tcPr>
            <w:tcW w:w="4635" w:type="dxa"/>
            <w:tcBorders>
              <w:top w:val="single" w:sz="6" w:space="0" w:color="auto"/>
              <w:left w:val="single" w:sz="6" w:space="0" w:color="auto"/>
              <w:bottom w:val="single" w:sz="6" w:space="0" w:color="auto"/>
              <w:right w:val="single" w:sz="6" w:space="0" w:color="auto"/>
            </w:tcBorders>
            <w:vAlign w:val="center"/>
          </w:tcPr>
          <w:p w:rsidR="00DE4F69" w:rsidRPr="0036254B" w:rsidRDefault="00D86252" w:rsidP="00D8039D">
            <w:pPr>
              <w:suppressAutoHyphens w:val="0"/>
              <w:autoSpaceDE w:val="0"/>
              <w:autoSpaceDN w:val="0"/>
              <w:adjustRightInd w:val="0"/>
              <w:jc w:val="left"/>
              <w:rPr>
                <w:rStyle w:val="FontStyle160"/>
                <w:lang w:val="bg-BG"/>
              </w:rPr>
            </w:pPr>
            <w:r w:rsidRPr="0036254B">
              <w:rPr>
                <w:rStyle w:val="FontStyle160"/>
              </w:rPr>
              <w:t>100%</w:t>
            </w:r>
            <w:r w:rsidR="00D503AE" w:rsidRPr="0036254B">
              <w:rPr>
                <w:rStyle w:val="FontStyle160"/>
                <w:i/>
                <w:lang w:val="bg-BG" w:eastAsia="bg-BG"/>
              </w:rPr>
              <w:t xml:space="preserve"> </w:t>
            </w:r>
            <w:r w:rsidR="007947E4" w:rsidRPr="0036254B">
              <w:rPr>
                <w:rStyle w:val="FontStyle160"/>
                <w:lang w:val="bg-BG" w:eastAsia="bg-BG"/>
              </w:rPr>
              <w:t>-</w:t>
            </w:r>
            <w:r w:rsidR="00082F9D" w:rsidRPr="0036254B">
              <w:rPr>
                <w:rStyle w:val="FontStyle160"/>
                <w:lang w:val="bg-BG" w:eastAsia="bg-BG"/>
              </w:rPr>
              <w:t xml:space="preserve"> Дългосрочно</w:t>
            </w:r>
            <w:r w:rsidR="007947E4" w:rsidRPr="0036254B">
              <w:rPr>
                <w:rStyle w:val="FontStyle160"/>
                <w:lang w:val="bg-BG" w:eastAsia="bg-BG"/>
              </w:rPr>
              <w:t xml:space="preserve"> ниво</w:t>
            </w:r>
            <w:r w:rsidR="007947E4" w:rsidRPr="0036254B">
              <w:rPr>
                <w:rStyle w:val="FontStyle160"/>
                <w:lang w:val="en-US" w:eastAsia="bg-BG"/>
              </w:rPr>
              <w:t xml:space="preserve"> </w:t>
            </w:r>
            <w:r w:rsidR="007947E4" w:rsidRPr="0036254B">
              <w:rPr>
                <w:rStyle w:val="FontStyle160"/>
                <w:lang w:val="en-US"/>
              </w:rPr>
              <w:t xml:space="preserve"> </w:t>
            </w:r>
          </w:p>
          <w:p w:rsidR="00D86252" w:rsidRPr="0036254B" w:rsidRDefault="00D503AE" w:rsidP="00D8039D">
            <w:pPr>
              <w:suppressAutoHyphens w:val="0"/>
              <w:autoSpaceDE w:val="0"/>
              <w:autoSpaceDN w:val="0"/>
              <w:adjustRightInd w:val="0"/>
              <w:jc w:val="left"/>
              <w:rPr>
                <w:rStyle w:val="FontStyle160"/>
                <w:lang w:val="en-US" w:eastAsia="bg-BG"/>
              </w:rPr>
            </w:pPr>
            <w:r w:rsidRPr="0036254B">
              <w:rPr>
                <w:rStyle w:val="FontStyle160"/>
                <w:i/>
              </w:rPr>
              <w:t>(</w:t>
            </w:r>
            <w:r w:rsidR="000716C0" w:rsidRPr="0036254B">
              <w:rPr>
                <w:rStyle w:val="FontStyle160"/>
                <w:i/>
              </w:rPr>
              <w:t>9</w:t>
            </w:r>
            <w:r w:rsidR="000716C0" w:rsidRPr="0036254B">
              <w:rPr>
                <w:rStyle w:val="FontStyle160"/>
                <w:i/>
                <w:lang w:val="en-US"/>
              </w:rPr>
              <w:t>8</w:t>
            </w:r>
            <w:r w:rsidRPr="0036254B">
              <w:rPr>
                <w:rStyle w:val="FontStyle160"/>
                <w:i/>
                <w:lang w:val="bg-BG" w:eastAsia="bg-BG"/>
              </w:rPr>
              <w:t>,</w:t>
            </w:r>
            <w:r w:rsidR="000716C0" w:rsidRPr="0036254B">
              <w:rPr>
                <w:rStyle w:val="FontStyle160"/>
                <w:i/>
                <w:lang w:val="en-US"/>
              </w:rPr>
              <w:t>97</w:t>
            </w:r>
            <w:r w:rsidRPr="0036254B">
              <w:rPr>
                <w:rStyle w:val="FontStyle160"/>
                <w:i/>
                <w:lang w:val="bg-BG" w:eastAsia="bg-BG"/>
              </w:rPr>
              <w:t>%</w:t>
            </w:r>
            <w:r w:rsidR="00D8039D" w:rsidRPr="0036254B">
              <w:rPr>
                <w:rStyle w:val="FontStyle160"/>
                <w:lang w:val="en-US" w:eastAsia="bg-BG"/>
              </w:rPr>
              <w:t>-</w:t>
            </w:r>
            <w:r w:rsidR="00D8039D" w:rsidRPr="0036254B">
              <w:rPr>
                <w:rStyle w:val="FontStyle160"/>
                <w:i/>
                <w:lang w:val="bg-BG" w:eastAsia="bg-BG"/>
              </w:rPr>
              <w:t>Отчетно ниво 2015 г.)</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tcPr>
          <w:p w:rsidR="00D86252" w:rsidRPr="00F93054" w:rsidRDefault="00D86252" w:rsidP="00C22220">
            <w:pPr>
              <w:pStyle w:val="Style113"/>
              <w:widowControl/>
              <w:spacing w:line="220" w:lineRule="exact"/>
              <w:rPr>
                <w:rStyle w:val="FontStyle160"/>
              </w:rPr>
            </w:pPr>
            <w:r w:rsidRPr="00F93054">
              <w:rPr>
                <w:rStyle w:val="FontStyle160"/>
              </w:rPr>
              <w:t>Налягане във водоснабдителната система, м</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spacing w:line="240" w:lineRule="auto"/>
              <w:ind w:left="-14" w:hanging="90"/>
              <w:jc w:val="center"/>
              <w:rPr>
                <w:rStyle w:val="FontStyle160"/>
              </w:rPr>
            </w:pPr>
            <w:r w:rsidRPr="0036254B">
              <w:rPr>
                <w:rStyle w:val="FontStyle160"/>
              </w:rPr>
              <w:t>30 - 40м</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Ниво на покритие с услуги по отвеждане на отпадъчни води, %</w:t>
            </w:r>
          </w:p>
        </w:tc>
        <w:tc>
          <w:tcPr>
            <w:tcW w:w="4635" w:type="dxa"/>
            <w:tcBorders>
              <w:top w:val="single" w:sz="6" w:space="0" w:color="auto"/>
              <w:left w:val="single" w:sz="6" w:space="0" w:color="auto"/>
              <w:bottom w:val="single" w:sz="6" w:space="0" w:color="auto"/>
              <w:right w:val="single" w:sz="6" w:space="0" w:color="auto"/>
            </w:tcBorders>
            <w:vAlign w:val="center"/>
          </w:tcPr>
          <w:p w:rsidR="00082F9D" w:rsidRPr="0036254B" w:rsidRDefault="00082F9D" w:rsidP="00082F9D">
            <w:pPr>
              <w:pStyle w:val="Style113"/>
              <w:widowControl/>
              <w:spacing w:line="240" w:lineRule="auto"/>
              <w:rPr>
                <w:rStyle w:val="FontStyle160"/>
              </w:rPr>
            </w:pPr>
            <w:r w:rsidRPr="0036254B">
              <w:rPr>
                <w:rStyle w:val="FontStyle160"/>
              </w:rPr>
              <w:t>75% - Дългосрочно ниво</w:t>
            </w:r>
            <w:r w:rsidRPr="0036254B">
              <w:rPr>
                <w:rStyle w:val="FontStyle160"/>
                <w:lang w:val="en-US"/>
              </w:rPr>
              <w:t xml:space="preserve"> </w:t>
            </w:r>
          </w:p>
          <w:p w:rsidR="00D86252" w:rsidRPr="0036254B" w:rsidRDefault="00EA5522" w:rsidP="00082F9D">
            <w:pPr>
              <w:pStyle w:val="Style113"/>
              <w:widowControl/>
              <w:spacing w:line="240" w:lineRule="auto"/>
              <w:rPr>
                <w:rStyle w:val="FontStyle160"/>
                <w:lang w:val="en-US"/>
              </w:rPr>
            </w:pPr>
            <w:r w:rsidRPr="0036254B">
              <w:rPr>
                <w:rStyle w:val="FontStyle160"/>
                <w:lang w:val="en-US"/>
              </w:rPr>
              <w:t>(</w:t>
            </w:r>
            <w:r w:rsidR="000716C0" w:rsidRPr="0036254B">
              <w:rPr>
                <w:rStyle w:val="FontStyle160"/>
              </w:rPr>
              <w:t>74,07%</w:t>
            </w:r>
            <w:r w:rsidR="007947E4" w:rsidRPr="0036254B">
              <w:rPr>
                <w:rStyle w:val="FontStyle160"/>
                <w:lang w:val="en-US"/>
              </w:rPr>
              <w:t>-</w:t>
            </w:r>
            <w:r w:rsidR="00082F9D" w:rsidRPr="0036254B">
              <w:rPr>
                <w:rStyle w:val="FontStyle160"/>
                <w:i/>
              </w:rPr>
              <w:t xml:space="preserve">Отчетно </w:t>
            </w:r>
            <w:r w:rsidR="007947E4" w:rsidRPr="0036254B">
              <w:rPr>
                <w:rStyle w:val="FontStyle160"/>
                <w:i/>
              </w:rPr>
              <w:t>ниво 2015 г.)</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Ниво на покритие с услуги по пречистване на отпадъчни води, %</w:t>
            </w:r>
          </w:p>
        </w:tc>
        <w:tc>
          <w:tcPr>
            <w:tcW w:w="4635" w:type="dxa"/>
            <w:tcBorders>
              <w:top w:val="single" w:sz="6" w:space="0" w:color="auto"/>
              <w:left w:val="single" w:sz="6" w:space="0" w:color="auto"/>
              <w:bottom w:val="single" w:sz="6" w:space="0" w:color="auto"/>
              <w:right w:val="single" w:sz="6" w:space="0" w:color="auto"/>
            </w:tcBorders>
            <w:vAlign w:val="center"/>
          </w:tcPr>
          <w:p w:rsidR="00082F9D" w:rsidRPr="0036254B" w:rsidRDefault="00082F9D" w:rsidP="00082F9D">
            <w:pPr>
              <w:pStyle w:val="Style113"/>
              <w:widowControl/>
              <w:spacing w:line="240" w:lineRule="auto"/>
              <w:rPr>
                <w:rStyle w:val="FontStyle160"/>
              </w:rPr>
            </w:pPr>
            <w:r w:rsidRPr="0036254B">
              <w:rPr>
                <w:rStyle w:val="FontStyle160"/>
              </w:rPr>
              <w:t>75% - Дългосрочно ниво</w:t>
            </w:r>
            <w:r w:rsidRPr="0036254B">
              <w:rPr>
                <w:rStyle w:val="FontStyle160"/>
                <w:lang w:val="en-US"/>
              </w:rPr>
              <w:t xml:space="preserve"> </w:t>
            </w:r>
          </w:p>
          <w:p w:rsidR="00D86252" w:rsidRPr="0036254B" w:rsidRDefault="00EA5522" w:rsidP="00082F9D">
            <w:pPr>
              <w:pStyle w:val="Style113"/>
              <w:widowControl/>
              <w:spacing w:line="240" w:lineRule="auto"/>
              <w:rPr>
                <w:rStyle w:val="FontStyle160"/>
              </w:rPr>
            </w:pPr>
            <w:r w:rsidRPr="0036254B">
              <w:rPr>
                <w:rStyle w:val="FontStyle160"/>
                <w:lang w:val="en-US"/>
              </w:rPr>
              <w:t>(</w:t>
            </w:r>
            <w:r w:rsidR="000716C0" w:rsidRPr="0036254B">
              <w:rPr>
                <w:rStyle w:val="FontStyle160"/>
              </w:rPr>
              <w:t>69,07%</w:t>
            </w:r>
            <w:r w:rsidR="007947E4" w:rsidRPr="0036254B">
              <w:rPr>
                <w:rStyle w:val="FontStyle160"/>
                <w:lang w:val="en-US"/>
              </w:rPr>
              <w:t>-</w:t>
            </w:r>
            <w:r w:rsidR="007947E4" w:rsidRPr="0036254B">
              <w:rPr>
                <w:rStyle w:val="FontStyle160"/>
                <w:i/>
              </w:rPr>
              <w:t>Отчетно ниво 2015 г.)</w:t>
            </w:r>
          </w:p>
        </w:tc>
      </w:tr>
      <w:tr w:rsidR="00D86252" w:rsidRPr="00F93054" w:rsidTr="00107C67">
        <w:trPr>
          <w:trHeight w:val="176"/>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vertAlign w:val="superscript"/>
              </w:rPr>
            </w:pPr>
            <w:r w:rsidRPr="00F93054">
              <w:rPr>
                <w:rStyle w:val="FontStyle160"/>
              </w:rPr>
              <w:t>Енергийна ефективност за дейността по пречистване на отпадъчни води, кВч/м³</w:t>
            </w:r>
          </w:p>
        </w:tc>
        <w:tc>
          <w:tcPr>
            <w:tcW w:w="4635" w:type="dxa"/>
            <w:tcBorders>
              <w:top w:val="single" w:sz="6" w:space="0" w:color="auto"/>
              <w:left w:val="single" w:sz="6" w:space="0" w:color="auto"/>
              <w:bottom w:val="single" w:sz="6" w:space="0" w:color="auto"/>
              <w:right w:val="single" w:sz="6" w:space="0" w:color="auto"/>
            </w:tcBorders>
            <w:vAlign w:val="center"/>
          </w:tcPr>
          <w:p w:rsidR="00082F9D" w:rsidRPr="0036254B" w:rsidRDefault="00364F89" w:rsidP="00364F89">
            <w:pPr>
              <w:suppressAutoHyphens w:val="0"/>
              <w:autoSpaceDE w:val="0"/>
              <w:autoSpaceDN w:val="0"/>
              <w:adjustRightInd w:val="0"/>
              <w:jc w:val="left"/>
              <w:rPr>
                <w:rStyle w:val="FontStyle160"/>
                <w:lang w:val="bg-BG"/>
              </w:rPr>
            </w:pPr>
            <w:r w:rsidRPr="0036254B">
              <w:rPr>
                <w:rStyle w:val="FontStyle160"/>
                <w:lang w:val="bg-BG"/>
              </w:rPr>
              <w:t>0</w:t>
            </w:r>
            <w:r w:rsidRPr="0036254B">
              <w:rPr>
                <w:rStyle w:val="FontStyle160"/>
              </w:rPr>
              <w:t>,25% -Дългосрочно</w:t>
            </w:r>
            <w:r w:rsidRPr="0036254B">
              <w:rPr>
                <w:rStyle w:val="FontStyle160"/>
                <w:lang w:val="bg-BG"/>
              </w:rPr>
              <w:t xml:space="preserve"> </w:t>
            </w:r>
            <w:r w:rsidRPr="0036254B">
              <w:rPr>
                <w:rStyle w:val="FontStyle160"/>
              </w:rPr>
              <w:t xml:space="preserve">ниво </w:t>
            </w:r>
          </w:p>
          <w:p w:rsidR="00D86252" w:rsidRPr="0036254B" w:rsidRDefault="00364F89" w:rsidP="00364F89">
            <w:pPr>
              <w:suppressAutoHyphens w:val="0"/>
              <w:autoSpaceDE w:val="0"/>
              <w:autoSpaceDN w:val="0"/>
              <w:adjustRightInd w:val="0"/>
              <w:jc w:val="left"/>
              <w:rPr>
                <w:rStyle w:val="FontStyle160"/>
              </w:rPr>
            </w:pPr>
            <w:r w:rsidRPr="0036254B">
              <w:rPr>
                <w:rStyle w:val="FontStyle160"/>
                <w:lang w:val="en-US"/>
              </w:rPr>
              <w:t>(</w:t>
            </w:r>
            <w:r w:rsidR="00EA5522" w:rsidRPr="0036254B">
              <w:rPr>
                <w:rStyle w:val="FontStyle160"/>
                <w:i/>
                <w:lang w:val="bg-BG" w:eastAsia="bg-BG"/>
              </w:rPr>
              <w:t>0,10 кВч/м³</w:t>
            </w:r>
            <w:r w:rsidRPr="0036254B">
              <w:rPr>
                <w:rStyle w:val="FontStyle160"/>
                <w:i/>
                <w:lang w:val="bg-BG" w:eastAsia="bg-BG"/>
              </w:rPr>
              <w:t>-Отчетно ниво 2015 г.)</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Оползотворяване на утайките от ПСОВ, %</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EA5522" w:rsidP="0068724B">
            <w:pPr>
              <w:pStyle w:val="Style113"/>
              <w:widowControl/>
              <w:spacing w:line="240" w:lineRule="auto"/>
              <w:jc w:val="center"/>
              <w:rPr>
                <w:rStyle w:val="FontStyle160"/>
              </w:rPr>
            </w:pPr>
            <w:r w:rsidRPr="0036254B">
              <w:rPr>
                <w:rStyle w:val="FontStyle160"/>
              </w:rPr>
              <w:t>0,00%</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Срок за отговор на писмени жалби на потребителите, %</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EF1D5B" w:rsidP="006038F2">
            <w:pPr>
              <w:pStyle w:val="Style113"/>
              <w:widowControl/>
              <w:spacing w:line="240" w:lineRule="auto"/>
              <w:rPr>
                <w:rStyle w:val="FontStyle160"/>
              </w:rPr>
            </w:pPr>
            <w:r w:rsidRPr="0036254B">
              <w:rPr>
                <w:rStyle w:val="FontStyle160"/>
              </w:rPr>
              <w:t>Целево ниво -</w:t>
            </w:r>
            <w:r w:rsidR="00D86252" w:rsidRPr="0036254B">
              <w:rPr>
                <w:rStyle w:val="FontStyle160"/>
              </w:rPr>
              <w:t>100%</w:t>
            </w:r>
            <w:r w:rsidRPr="0036254B">
              <w:rPr>
                <w:rStyle w:val="FontStyle160"/>
              </w:rPr>
              <w:t xml:space="preserve">  </w:t>
            </w:r>
            <w:r w:rsidR="006038F2" w:rsidRPr="0036254B">
              <w:rPr>
                <w:rStyle w:val="FontStyle160"/>
                <w:i/>
              </w:rPr>
              <w:t>(срок за</w:t>
            </w:r>
            <w:r w:rsidRPr="0036254B">
              <w:rPr>
                <w:rStyle w:val="FontStyle160"/>
                <w:i/>
              </w:rPr>
              <w:t xml:space="preserve"> отговор </w:t>
            </w:r>
            <w:r w:rsidR="0036254B" w:rsidRPr="0036254B">
              <w:rPr>
                <w:rStyle w:val="FontStyle160"/>
                <w:i/>
              </w:rPr>
              <w:t xml:space="preserve">на писмени жалби </w:t>
            </w:r>
            <w:r w:rsidRPr="0036254B">
              <w:rPr>
                <w:rStyle w:val="FontStyle160"/>
                <w:i/>
              </w:rPr>
              <w:t>в рамките на 14 дни</w:t>
            </w:r>
            <w:r w:rsidR="006038F2" w:rsidRPr="0036254B">
              <w:rPr>
                <w:rStyle w:val="FontStyle160"/>
                <w:i/>
              </w:rPr>
              <w:t>)</w:t>
            </w:r>
          </w:p>
        </w:tc>
      </w:tr>
      <w:tr w:rsidR="00D86252" w:rsidRPr="00F93054" w:rsidTr="00107C67">
        <w:trPr>
          <w:trHeight w:val="91"/>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Присъединяване към водоснабдителната система, %</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spacing w:line="240" w:lineRule="auto"/>
              <w:jc w:val="center"/>
              <w:rPr>
                <w:rStyle w:val="FontStyle160"/>
              </w:rPr>
            </w:pPr>
            <w:r w:rsidRPr="0036254B">
              <w:rPr>
                <w:rStyle w:val="FontStyle160"/>
              </w:rPr>
              <w:t>100%</w:t>
            </w:r>
          </w:p>
        </w:tc>
      </w:tr>
      <w:tr w:rsidR="00D86252" w:rsidRPr="00F93054" w:rsidTr="00107C67">
        <w:trPr>
          <w:trHeight w:val="59"/>
        </w:trPr>
        <w:tc>
          <w:tcPr>
            <w:tcW w:w="5703" w:type="dxa"/>
            <w:tcBorders>
              <w:top w:val="single" w:sz="6" w:space="0" w:color="auto"/>
              <w:left w:val="single" w:sz="6" w:space="0" w:color="auto"/>
              <w:bottom w:val="single" w:sz="6" w:space="0" w:color="auto"/>
              <w:right w:val="single" w:sz="6" w:space="0" w:color="auto"/>
            </w:tcBorders>
            <w:vAlign w:val="center"/>
          </w:tcPr>
          <w:p w:rsidR="00D86252" w:rsidRPr="00F93054" w:rsidRDefault="00D86252" w:rsidP="00C22220">
            <w:pPr>
              <w:pStyle w:val="Style113"/>
              <w:widowControl/>
              <w:rPr>
                <w:rStyle w:val="FontStyle160"/>
              </w:rPr>
            </w:pPr>
            <w:r w:rsidRPr="00F93054">
              <w:rPr>
                <w:rStyle w:val="FontStyle160"/>
              </w:rPr>
              <w:t>Присъединяване към канализационната система, %</w:t>
            </w:r>
          </w:p>
        </w:tc>
        <w:tc>
          <w:tcPr>
            <w:tcW w:w="4635" w:type="dxa"/>
            <w:tcBorders>
              <w:top w:val="single" w:sz="6" w:space="0" w:color="auto"/>
              <w:left w:val="single" w:sz="6" w:space="0" w:color="auto"/>
              <w:bottom w:val="single" w:sz="6" w:space="0" w:color="auto"/>
              <w:right w:val="single" w:sz="6" w:space="0" w:color="auto"/>
            </w:tcBorders>
            <w:vAlign w:val="center"/>
          </w:tcPr>
          <w:p w:rsidR="00D86252" w:rsidRPr="0036254B" w:rsidRDefault="00D86252" w:rsidP="0068724B">
            <w:pPr>
              <w:pStyle w:val="Style113"/>
              <w:widowControl/>
              <w:spacing w:line="240" w:lineRule="auto"/>
              <w:jc w:val="center"/>
              <w:rPr>
                <w:rStyle w:val="FontStyle160"/>
              </w:rPr>
            </w:pPr>
            <w:r w:rsidRPr="0036254B">
              <w:rPr>
                <w:rStyle w:val="FontStyle160"/>
              </w:rPr>
              <w:t>100%</w:t>
            </w:r>
          </w:p>
        </w:tc>
      </w:tr>
    </w:tbl>
    <w:p w:rsidR="00D86252" w:rsidRPr="00F93054" w:rsidRDefault="00D86252" w:rsidP="00D86252">
      <w:pPr>
        <w:pStyle w:val="Style57"/>
        <w:widowControl/>
        <w:tabs>
          <w:tab w:val="left" w:pos="677"/>
        </w:tabs>
        <w:spacing w:before="115"/>
        <w:jc w:val="both"/>
        <w:rPr>
          <w:sz w:val="20"/>
          <w:szCs w:val="20"/>
        </w:rPr>
      </w:pPr>
    </w:p>
    <w:p w:rsidR="00B52FEA" w:rsidRDefault="00B52FEA" w:rsidP="00D86252">
      <w:pPr>
        <w:pStyle w:val="Style109"/>
        <w:widowControl/>
        <w:spacing w:before="86" w:line="264" w:lineRule="exact"/>
        <w:ind w:firstLine="360"/>
        <w:rPr>
          <w:rStyle w:val="FontStyle160"/>
          <w:b/>
          <w:bCs/>
          <w:i/>
          <w:lang w:val="en-US"/>
        </w:rPr>
      </w:pPr>
    </w:p>
    <w:p w:rsidR="00D86252" w:rsidRPr="00F93054" w:rsidRDefault="00D86252" w:rsidP="00D86252">
      <w:pPr>
        <w:pStyle w:val="Style109"/>
        <w:widowControl/>
        <w:spacing w:before="86" w:line="264" w:lineRule="exact"/>
        <w:ind w:firstLine="360"/>
        <w:rPr>
          <w:rStyle w:val="FontStyle160"/>
          <w:i/>
        </w:rPr>
      </w:pPr>
      <w:r w:rsidRPr="00F93054">
        <w:rPr>
          <w:rStyle w:val="FontStyle160"/>
          <w:b/>
          <w:bCs/>
          <w:i/>
        </w:rPr>
        <w:t xml:space="preserve">Технически нива на услугите и поддръжка </w:t>
      </w:r>
    </w:p>
    <w:tbl>
      <w:tblPr>
        <w:tblW w:w="4937" w:type="pct"/>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955"/>
        <w:gridCol w:w="2520"/>
        <w:gridCol w:w="2313"/>
        <w:gridCol w:w="2630"/>
      </w:tblGrid>
      <w:tr w:rsidR="00D86252" w:rsidRPr="00F93054" w:rsidTr="003F1AE6">
        <w:trPr>
          <w:trHeight w:val="320"/>
        </w:trPr>
        <w:tc>
          <w:tcPr>
            <w:tcW w:w="1038" w:type="pct"/>
            <w:shd w:val="clear" w:color="auto" w:fill="215868"/>
            <w:tcMar>
              <w:top w:w="72" w:type="dxa"/>
              <w:left w:w="168" w:type="dxa"/>
              <w:bottom w:w="72" w:type="dxa"/>
              <w:right w:w="168" w:type="dxa"/>
            </w:tcMar>
            <w:vAlign w:val="center"/>
          </w:tcPr>
          <w:p w:rsidR="00D86252" w:rsidRPr="00F93054" w:rsidRDefault="00D86252" w:rsidP="0068724B">
            <w:pPr>
              <w:pStyle w:val="Tableheading"/>
              <w:jc w:val="center"/>
              <w:rPr>
                <w:rFonts w:ascii="Times New Roman" w:hAnsi="Times New Roman" w:cs="Times New Roman"/>
                <w:sz w:val="20"/>
                <w:szCs w:val="20"/>
                <w:lang w:val="bg-BG"/>
              </w:rPr>
            </w:pPr>
            <w:r w:rsidRPr="00F93054">
              <w:rPr>
                <w:rFonts w:ascii="Times New Roman" w:hAnsi="Times New Roman" w:cs="Times New Roman"/>
                <w:sz w:val="20"/>
                <w:szCs w:val="20"/>
                <w:lang w:val="bg-BG"/>
              </w:rPr>
              <w:t>Проблеми</w:t>
            </w:r>
          </w:p>
        </w:tc>
        <w:tc>
          <w:tcPr>
            <w:tcW w:w="1338" w:type="pct"/>
            <w:shd w:val="clear" w:color="auto" w:fill="215868"/>
            <w:tcMar>
              <w:top w:w="72" w:type="dxa"/>
              <w:left w:w="168" w:type="dxa"/>
              <w:bottom w:w="72" w:type="dxa"/>
              <w:right w:w="168" w:type="dxa"/>
            </w:tcMar>
            <w:vAlign w:val="center"/>
          </w:tcPr>
          <w:p w:rsidR="00D86252" w:rsidRPr="00F93054" w:rsidRDefault="00D86252" w:rsidP="0068724B">
            <w:pPr>
              <w:pStyle w:val="Tableheading"/>
              <w:jc w:val="center"/>
              <w:rPr>
                <w:rFonts w:ascii="Times New Roman" w:hAnsi="Times New Roman" w:cs="Times New Roman"/>
                <w:sz w:val="20"/>
                <w:szCs w:val="20"/>
                <w:lang w:val="bg-BG"/>
              </w:rPr>
            </w:pPr>
            <w:r w:rsidRPr="00F93054">
              <w:rPr>
                <w:rFonts w:ascii="Times New Roman" w:hAnsi="Times New Roman" w:cs="Times New Roman"/>
                <w:sz w:val="20"/>
                <w:szCs w:val="20"/>
                <w:lang w:val="bg-BG"/>
              </w:rPr>
              <w:t>Ниво на интервенция</w:t>
            </w:r>
          </w:p>
        </w:tc>
        <w:tc>
          <w:tcPr>
            <w:tcW w:w="1228" w:type="pct"/>
            <w:shd w:val="clear" w:color="auto" w:fill="215868"/>
            <w:tcMar>
              <w:top w:w="72" w:type="dxa"/>
              <w:left w:w="168" w:type="dxa"/>
              <w:bottom w:w="72" w:type="dxa"/>
              <w:right w:w="168" w:type="dxa"/>
            </w:tcMar>
            <w:vAlign w:val="center"/>
          </w:tcPr>
          <w:p w:rsidR="00D86252" w:rsidRPr="00F93054" w:rsidRDefault="00D86252" w:rsidP="0068724B">
            <w:pPr>
              <w:pStyle w:val="Tableheading"/>
              <w:jc w:val="center"/>
              <w:rPr>
                <w:rFonts w:ascii="Times New Roman" w:hAnsi="Times New Roman" w:cs="Times New Roman"/>
                <w:sz w:val="20"/>
                <w:szCs w:val="20"/>
                <w:lang w:val="bg-BG"/>
              </w:rPr>
            </w:pPr>
            <w:r w:rsidRPr="00F93054">
              <w:rPr>
                <w:rFonts w:ascii="Times New Roman" w:hAnsi="Times New Roman" w:cs="Times New Roman"/>
                <w:sz w:val="20"/>
                <w:szCs w:val="20"/>
                <w:lang w:val="bg-BG"/>
              </w:rPr>
              <w:t>Взети мерки</w:t>
            </w:r>
          </w:p>
        </w:tc>
        <w:tc>
          <w:tcPr>
            <w:tcW w:w="1396" w:type="pct"/>
            <w:shd w:val="clear" w:color="auto" w:fill="215868"/>
            <w:tcMar>
              <w:top w:w="72" w:type="dxa"/>
              <w:left w:w="168" w:type="dxa"/>
              <w:bottom w:w="72" w:type="dxa"/>
              <w:right w:w="168" w:type="dxa"/>
            </w:tcMar>
            <w:vAlign w:val="center"/>
          </w:tcPr>
          <w:p w:rsidR="00D86252" w:rsidRPr="00F93054" w:rsidRDefault="00D86252" w:rsidP="0068724B">
            <w:pPr>
              <w:pStyle w:val="Tableheading"/>
              <w:jc w:val="center"/>
              <w:rPr>
                <w:rFonts w:ascii="Times New Roman" w:hAnsi="Times New Roman" w:cs="Times New Roman"/>
                <w:sz w:val="20"/>
                <w:szCs w:val="20"/>
                <w:lang w:val="bg-BG"/>
              </w:rPr>
            </w:pPr>
            <w:r w:rsidRPr="00F93054">
              <w:rPr>
                <w:rFonts w:ascii="Times New Roman" w:hAnsi="Times New Roman" w:cs="Times New Roman"/>
                <w:sz w:val="20"/>
                <w:szCs w:val="20"/>
                <w:lang w:val="bg-BG"/>
              </w:rPr>
              <w:t>Време за реакция</w:t>
            </w:r>
          </w:p>
        </w:tc>
      </w:tr>
      <w:tr w:rsidR="00D86252" w:rsidRPr="00F93054" w:rsidTr="003F1AE6">
        <w:trPr>
          <w:trHeight w:val="3403"/>
        </w:trPr>
        <w:tc>
          <w:tcPr>
            <w:tcW w:w="10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Аварии по водопроводите и съоръженията</w:t>
            </w:r>
          </w:p>
        </w:tc>
        <w:tc>
          <w:tcPr>
            <w:tcW w:w="13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Амортизирани тръби и връзки</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Налягане на водата;</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Земен натиск;</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Хидравличен удар;</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Корозия</w:t>
            </w:r>
            <w:r w:rsidRPr="00F93054">
              <w:rPr>
                <w:rFonts w:ascii="Times New Roman" w:hAnsi="Times New Roman"/>
                <w:sz w:val="20"/>
                <w:szCs w:val="20"/>
                <w:lang w:val="bg-BG"/>
              </w:rPr>
              <w:t>;</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Замръзване;</w:t>
            </w:r>
          </w:p>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С</w:t>
            </w:r>
            <w:r w:rsidRPr="00F93054">
              <w:rPr>
                <w:rFonts w:ascii="Times New Roman" w:hAnsi="Times New Roman"/>
                <w:sz w:val="20"/>
                <w:szCs w:val="20"/>
              </w:rPr>
              <w:t>късан водопровод</w:t>
            </w:r>
          </w:p>
        </w:tc>
        <w:tc>
          <w:tcPr>
            <w:tcW w:w="1228" w:type="pct"/>
            <w:tcMar>
              <w:top w:w="72" w:type="dxa"/>
              <w:left w:w="168" w:type="dxa"/>
              <w:bottom w:w="72" w:type="dxa"/>
              <w:right w:w="168" w:type="dxa"/>
            </w:tcMar>
            <w:vAlign w:val="center"/>
          </w:tcPr>
          <w:p w:rsidR="00D86252" w:rsidRPr="00F93054" w:rsidRDefault="00AB6336" w:rsidP="0068724B">
            <w:pPr>
              <w:pStyle w:val="Tabletextleft"/>
              <w:jc w:val="center"/>
              <w:rPr>
                <w:rFonts w:ascii="Times New Roman" w:hAnsi="Times New Roman"/>
                <w:sz w:val="20"/>
                <w:szCs w:val="20"/>
                <w:lang w:val="bg-BG"/>
              </w:rPr>
            </w:pPr>
            <w:r>
              <w:rPr>
                <w:rFonts w:ascii="Times New Roman" w:hAnsi="Times New Roman"/>
                <w:sz w:val="20"/>
                <w:szCs w:val="20"/>
                <w:lang w:val="bg-BG"/>
              </w:rPr>
              <w:t xml:space="preserve">Осигуряване на екипи, специализирана техника </w:t>
            </w:r>
            <w:r w:rsidR="00D86252" w:rsidRPr="00F93054">
              <w:rPr>
                <w:rFonts w:ascii="Times New Roman" w:hAnsi="Times New Roman"/>
                <w:sz w:val="20"/>
                <w:szCs w:val="20"/>
                <w:lang w:val="bg-BG"/>
              </w:rPr>
              <w:t>и резервни части</w:t>
            </w:r>
          </w:p>
        </w:tc>
        <w:tc>
          <w:tcPr>
            <w:tcW w:w="1396"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en-US"/>
              </w:rPr>
            </w:pPr>
            <w:r w:rsidRPr="00F93054">
              <w:rPr>
                <w:rFonts w:ascii="Times New Roman" w:hAnsi="Times New Roman"/>
                <w:sz w:val="20"/>
                <w:szCs w:val="20"/>
                <w:lang w:val="bg-BG"/>
              </w:rPr>
              <w:t>Съгласно НАРЕДБА № 4 ЗА ПРИСЪЕДИНЯВАНЕ НА ПОТРЕБИТЕЛИТЕ И ЗА ПОЛЗВАНЕ НА ВОДОСНАБДИТЕЛНИТЕ И КАНАЛИЗАЦИОННИТЕ СИСТЕМИ</w:t>
            </w:r>
          </w:p>
          <w:p w:rsidR="00D86252" w:rsidRPr="00F93054" w:rsidRDefault="00D86252" w:rsidP="0068724B">
            <w:pPr>
              <w:pStyle w:val="Tabletextleft"/>
              <w:rPr>
                <w:rFonts w:ascii="Times New Roman" w:hAnsi="Times New Roman"/>
                <w:sz w:val="20"/>
                <w:szCs w:val="20"/>
                <w:lang w:val="bg-BG"/>
              </w:rPr>
            </w:pPr>
            <w:r w:rsidRPr="00F93054">
              <w:rPr>
                <w:rFonts w:ascii="Times New Roman" w:hAnsi="Times New Roman"/>
                <w:i/>
                <w:sz w:val="20"/>
                <w:szCs w:val="20"/>
              </w:rPr>
              <w:t>Отстраняване на аварии по водопроводните системи и съоръженията по мрежата е в срок до 8 часа, а по довеждащите водопроводи - до 12 часа</w:t>
            </w:r>
          </w:p>
        </w:tc>
      </w:tr>
      <w:tr w:rsidR="00D86252" w:rsidRPr="00F93054" w:rsidTr="003F1AE6">
        <w:trPr>
          <w:trHeight w:val="2701"/>
        </w:trPr>
        <w:tc>
          <w:tcPr>
            <w:tcW w:w="10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Аварии по канализационната мрежа</w:t>
            </w:r>
          </w:p>
        </w:tc>
        <w:tc>
          <w:tcPr>
            <w:tcW w:w="1338" w:type="pct"/>
            <w:tcMar>
              <w:top w:w="72" w:type="dxa"/>
              <w:left w:w="168" w:type="dxa"/>
              <w:bottom w:w="72" w:type="dxa"/>
              <w:right w:w="168" w:type="dxa"/>
            </w:tcMar>
            <w:vAlign w:val="center"/>
          </w:tcPr>
          <w:p w:rsidR="00D86252" w:rsidRPr="00C37685" w:rsidRDefault="00D86252" w:rsidP="0068724B">
            <w:pPr>
              <w:pStyle w:val="Tabletextleft"/>
              <w:jc w:val="center"/>
              <w:rPr>
                <w:rFonts w:ascii="Times New Roman" w:hAnsi="Times New Roman"/>
                <w:sz w:val="20"/>
                <w:szCs w:val="20"/>
                <w:lang w:val="bg-BG"/>
              </w:rPr>
            </w:pPr>
            <w:r w:rsidRPr="00C37685">
              <w:rPr>
                <w:rFonts w:ascii="Times New Roman" w:hAnsi="Times New Roman"/>
                <w:sz w:val="20"/>
                <w:szCs w:val="20"/>
              </w:rPr>
              <w:t>Амортизирани тръби</w:t>
            </w:r>
          </w:p>
          <w:p w:rsidR="00D86252" w:rsidRPr="00C37685" w:rsidRDefault="00D86252" w:rsidP="0068724B">
            <w:pPr>
              <w:pStyle w:val="Tabletextleft"/>
              <w:jc w:val="center"/>
              <w:rPr>
                <w:rFonts w:ascii="Times New Roman" w:hAnsi="Times New Roman"/>
                <w:sz w:val="20"/>
                <w:szCs w:val="20"/>
                <w:lang w:val="bg-BG"/>
              </w:rPr>
            </w:pPr>
            <w:r w:rsidRPr="00C37685">
              <w:rPr>
                <w:rFonts w:ascii="Times New Roman" w:hAnsi="Times New Roman"/>
                <w:sz w:val="20"/>
                <w:szCs w:val="20"/>
              </w:rPr>
              <w:t>Земен натиск;</w:t>
            </w:r>
          </w:p>
          <w:p w:rsidR="00D86252" w:rsidRPr="00C37685" w:rsidRDefault="00D86252" w:rsidP="0068724B">
            <w:pPr>
              <w:pStyle w:val="Tabletextleft"/>
              <w:jc w:val="center"/>
              <w:rPr>
                <w:rFonts w:ascii="Times New Roman" w:hAnsi="Times New Roman"/>
                <w:sz w:val="20"/>
                <w:szCs w:val="20"/>
                <w:lang w:val="en-US"/>
              </w:rPr>
            </w:pPr>
            <w:r w:rsidRPr="00C37685">
              <w:rPr>
                <w:rFonts w:ascii="Times New Roman" w:hAnsi="Times New Roman"/>
                <w:sz w:val="20"/>
                <w:szCs w:val="20"/>
                <w:lang w:val="bg-BG"/>
              </w:rPr>
              <w:t>С</w:t>
            </w:r>
            <w:r w:rsidRPr="00C37685">
              <w:rPr>
                <w:rFonts w:ascii="Times New Roman" w:hAnsi="Times New Roman"/>
                <w:sz w:val="20"/>
                <w:szCs w:val="20"/>
              </w:rPr>
              <w:t xml:space="preserve">късан </w:t>
            </w:r>
            <w:r w:rsidRPr="00C37685">
              <w:rPr>
                <w:rFonts w:ascii="Times New Roman" w:hAnsi="Times New Roman"/>
                <w:sz w:val="20"/>
                <w:szCs w:val="20"/>
                <w:lang w:val="bg-BG"/>
              </w:rPr>
              <w:t>канал</w:t>
            </w:r>
            <w:r w:rsidR="00AB6336" w:rsidRPr="00C37685">
              <w:rPr>
                <w:rFonts w:ascii="Times New Roman" w:hAnsi="Times New Roman"/>
                <w:sz w:val="20"/>
                <w:szCs w:val="20"/>
                <w:lang w:val="en-US"/>
              </w:rPr>
              <w:t>;</w:t>
            </w:r>
          </w:p>
          <w:p w:rsidR="00AB6336" w:rsidRPr="00C37685" w:rsidRDefault="00AB6336" w:rsidP="0068724B">
            <w:pPr>
              <w:pStyle w:val="Tabletextleft"/>
              <w:jc w:val="center"/>
              <w:rPr>
                <w:rFonts w:ascii="Times New Roman" w:hAnsi="Times New Roman"/>
                <w:sz w:val="20"/>
                <w:szCs w:val="20"/>
                <w:lang w:val="bg-BG"/>
              </w:rPr>
            </w:pPr>
            <w:r w:rsidRPr="00C37685">
              <w:rPr>
                <w:rFonts w:ascii="Times New Roman" w:hAnsi="Times New Roman"/>
                <w:sz w:val="20"/>
                <w:szCs w:val="20"/>
                <w:lang w:val="bg-BG"/>
              </w:rPr>
              <w:t>Запушвания</w:t>
            </w:r>
          </w:p>
        </w:tc>
        <w:tc>
          <w:tcPr>
            <w:tcW w:w="1228" w:type="pct"/>
            <w:tcMar>
              <w:top w:w="72" w:type="dxa"/>
              <w:left w:w="168" w:type="dxa"/>
              <w:bottom w:w="72" w:type="dxa"/>
              <w:right w:w="168" w:type="dxa"/>
            </w:tcMar>
            <w:vAlign w:val="center"/>
          </w:tcPr>
          <w:p w:rsidR="00D86252" w:rsidRPr="00C37685" w:rsidRDefault="00AB6336" w:rsidP="0068724B">
            <w:pPr>
              <w:pStyle w:val="Tabletextleft"/>
              <w:jc w:val="center"/>
              <w:rPr>
                <w:rFonts w:ascii="Times New Roman" w:hAnsi="Times New Roman"/>
                <w:sz w:val="20"/>
                <w:szCs w:val="20"/>
                <w:lang w:val="bg-BG"/>
              </w:rPr>
            </w:pPr>
            <w:r w:rsidRPr="00C37685">
              <w:rPr>
                <w:rFonts w:ascii="Times New Roman" w:hAnsi="Times New Roman"/>
                <w:sz w:val="20"/>
                <w:szCs w:val="20"/>
                <w:lang w:val="bg-BG"/>
              </w:rPr>
              <w:t>Осигуряване на екипи, специализирана техника и резервни части</w:t>
            </w:r>
          </w:p>
        </w:tc>
        <w:tc>
          <w:tcPr>
            <w:tcW w:w="1396"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en-US"/>
              </w:rPr>
            </w:pPr>
            <w:r w:rsidRPr="00F93054">
              <w:rPr>
                <w:rFonts w:ascii="Times New Roman" w:hAnsi="Times New Roman"/>
                <w:sz w:val="20"/>
                <w:szCs w:val="20"/>
                <w:lang w:val="bg-BG"/>
              </w:rPr>
              <w:t>Съгласно НАРЕДБА № 4 ЗА ПРИСЪЕДИНЯВАНЕ НА ПОТРЕБИТЕЛИТЕ И ЗА ПОЛЗВАНЕ НА ВОДОСНАБДИТЕЛНИТЕ И КАНАЛИЗАЦИОННИТЕ СИСТЕМИ</w:t>
            </w:r>
          </w:p>
          <w:p w:rsidR="00D86252" w:rsidRPr="00F93054" w:rsidRDefault="00D86252" w:rsidP="0068724B">
            <w:pPr>
              <w:pStyle w:val="Tabletextleft"/>
              <w:rPr>
                <w:rFonts w:ascii="Times New Roman" w:hAnsi="Times New Roman"/>
                <w:sz w:val="20"/>
                <w:szCs w:val="20"/>
                <w:lang w:val="en-US"/>
              </w:rPr>
            </w:pPr>
            <w:r w:rsidRPr="00F93054">
              <w:rPr>
                <w:rFonts w:ascii="Times New Roman" w:hAnsi="Times New Roman"/>
                <w:i/>
                <w:sz w:val="20"/>
                <w:szCs w:val="20"/>
              </w:rPr>
              <w:t>Отстраняване на аварии по канализационните системи е в срок до 8 часа</w:t>
            </w:r>
          </w:p>
        </w:tc>
      </w:tr>
      <w:tr w:rsidR="00D86252" w:rsidRPr="00F93054" w:rsidTr="003F1AE6">
        <w:trPr>
          <w:trHeight w:val="1023"/>
        </w:trPr>
        <w:tc>
          <w:tcPr>
            <w:tcW w:w="10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Аварии в помпените станции</w:t>
            </w:r>
          </w:p>
        </w:tc>
        <w:tc>
          <w:tcPr>
            <w:tcW w:w="1338" w:type="pct"/>
            <w:tcMar>
              <w:top w:w="72" w:type="dxa"/>
              <w:left w:w="168" w:type="dxa"/>
              <w:bottom w:w="72" w:type="dxa"/>
              <w:right w:w="168" w:type="dxa"/>
            </w:tcMar>
            <w:vAlign w:val="center"/>
          </w:tcPr>
          <w:p w:rsidR="00D86252" w:rsidRPr="00C37685" w:rsidRDefault="00D86252" w:rsidP="0068724B">
            <w:pPr>
              <w:pStyle w:val="Tabletextleft"/>
              <w:jc w:val="center"/>
              <w:rPr>
                <w:rFonts w:ascii="Times New Roman" w:hAnsi="Times New Roman"/>
                <w:sz w:val="20"/>
                <w:szCs w:val="20"/>
                <w:lang w:val="bg-BG"/>
              </w:rPr>
            </w:pPr>
            <w:r w:rsidRPr="00C37685">
              <w:rPr>
                <w:rFonts w:ascii="Times New Roman" w:hAnsi="Times New Roman"/>
                <w:sz w:val="20"/>
                <w:szCs w:val="20"/>
              </w:rPr>
              <w:t xml:space="preserve">Амортизирани </w:t>
            </w:r>
            <w:r w:rsidRPr="00C37685">
              <w:rPr>
                <w:rFonts w:ascii="Times New Roman" w:hAnsi="Times New Roman"/>
                <w:sz w:val="20"/>
                <w:szCs w:val="20"/>
                <w:lang w:val="bg-BG"/>
              </w:rPr>
              <w:t>помп</w:t>
            </w:r>
            <w:r w:rsidR="00AB6336" w:rsidRPr="00C37685">
              <w:rPr>
                <w:rFonts w:ascii="Times New Roman" w:hAnsi="Times New Roman"/>
                <w:sz w:val="20"/>
                <w:szCs w:val="20"/>
                <w:lang w:val="bg-BG"/>
              </w:rPr>
              <w:t>ени агрегати</w:t>
            </w:r>
            <w:r w:rsidRPr="00C37685">
              <w:rPr>
                <w:rFonts w:ascii="Times New Roman" w:hAnsi="Times New Roman"/>
                <w:sz w:val="20"/>
                <w:szCs w:val="20"/>
              </w:rPr>
              <w:t xml:space="preserve"> и </w:t>
            </w:r>
            <w:r w:rsidRPr="00C37685">
              <w:rPr>
                <w:rFonts w:ascii="Times New Roman" w:hAnsi="Times New Roman"/>
                <w:sz w:val="20"/>
                <w:szCs w:val="20"/>
                <w:lang w:val="bg-BG"/>
              </w:rPr>
              <w:t xml:space="preserve">ел. </w:t>
            </w:r>
            <w:r w:rsidRPr="00C37685">
              <w:rPr>
                <w:rFonts w:ascii="Times New Roman" w:hAnsi="Times New Roman"/>
                <w:sz w:val="20"/>
                <w:szCs w:val="20"/>
              </w:rPr>
              <w:t>връзки</w:t>
            </w:r>
          </w:p>
          <w:p w:rsidR="00D86252" w:rsidRPr="00C37685" w:rsidRDefault="00D86252" w:rsidP="0068724B">
            <w:pPr>
              <w:pStyle w:val="Tabletextleft"/>
              <w:jc w:val="center"/>
              <w:rPr>
                <w:rFonts w:ascii="Times New Roman" w:hAnsi="Times New Roman"/>
                <w:sz w:val="20"/>
                <w:szCs w:val="20"/>
                <w:lang w:val="bg-BG"/>
              </w:rPr>
            </w:pPr>
          </w:p>
        </w:tc>
        <w:tc>
          <w:tcPr>
            <w:tcW w:w="1228" w:type="pct"/>
            <w:tcMar>
              <w:top w:w="72" w:type="dxa"/>
              <w:left w:w="168" w:type="dxa"/>
              <w:bottom w:w="72" w:type="dxa"/>
              <w:right w:w="168" w:type="dxa"/>
            </w:tcMar>
            <w:vAlign w:val="center"/>
          </w:tcPr>
          <w:p w:rsidR="00D86252" w:rsidRPr="00C37685" w:rsidRDefault="00D86252" w:rsidP="00AB6336">
            <w:pPr>
              <w:pStyle w:val="Tabletextleft"/>
              <w:jc w:val="center"/>
              <w:rPr>
                <w:rFonts w:ascii="Times New Roman" w:hAnsi="Times New Roman"/>
                <w:sz w:val="20"/>
                <w:szCs w:val="20"/>
                <w:lang w:val="bg-BG"/>
              </w:rPr>
            </w:pPr>
            <w:r w:rsidRPr="00C37685">
              <w:rPr>
                <w:rFonts w:ascii="Times New Roman" w:hAnsi="Times New Roman"/>
                <w:sz w:val="20"/>
                <w:szCs w:val="20"/>
                <w:lang w:val="bg-BG"/>
              </w:rPr>
              <w:t>Осигуряване на екипи и резервни помпи, двигатели и части</w:t>
            </w:r>
          </w:p>
        </w:tc>
        <w:tc>
          <w:tcPr>
            <w:tcW w:w="1396" w:type="pct"/>
            <w:tcMar>
              <w:top w:w="72" w:type="dxa"/>
              <w:left w:w="168" w:type="dxa"/>
              <w:bottom w:w="72" w:type="dxa"/>
              <w:right w:w="168" w:type="dxa"/>
            </w:tcMar>
            <w:vAlign w:val="center"/>
          </w:tcPr>
          <w:p w:rsidR="00D86252" w:rsidRPr="00F93054" w:rsidRDefault="00D86252" w:rsidP="0068724B">
            <w:pPr>
              <w:pStyle w:val="Tabletextleft"/>
              <w:rPr>
                <w:rFonts w:ascii="Times New Roman" w:hAnsi="Times New Roman"/>
                <w:i/>
                <w:sz w:val="20"/>
                <w:szCs w:val="20"/>
                <w:lang w:val="bg-BG"/>
              </w:rPr>
            </w:pPr>
            <w:r w:rsidRPr="00F93054">
              <w:rPr>
                <w:rFonts w:ascii="Times New Roman" w:hAnsi="Times New Roman"/>
                <w:i/>
                <w:sz w:val="20"/>
                <w:szCs w:val="20"/>
              </w:rPr>
              <w:t>Отстраняване на аварии в помпените станции е от 2 до 8 часа</w:t>
            </w:r>
          </w:p>
        </w:tc>
      </w:tr>
      <w:tr w:rsidR="00D86252" w:rsidRPr="00377E8D" w:rsidTr="003F1AE6">
        <w:trPr>
          <w:trHeight w:val="549"/>
        </w:trPr>
        <w:tc>
          <w:tcPr>
            <w:tcW w:w="10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Машинна техника</w:t>
            </w:r>
          </w:p>
        </w:tc>
        <w:tc>
          <w:tcPr>
            <w:tcW w:w="133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rPr>
              <w:t>Амортизиран</w:t>
            </w:r>
            <w:r w:rsidRPr="00F93054">
              <w:rPr>
                <w:rFonts w:ascii="Times New Roman" w:hAnsi="Times New Roman"/>
                <w:sz w:val="20"/>
                <w:szCs w:val="20"/>
                <w:lang w:val="bg-BG"/>
              </w:rPr>
              <w:t>а техника</w:t>
            </w:r>
          </w:p>
        </w:tc>
        <w:tc>
          <w:tcPr>
            <w:tcW w:w="1228" w:type="pct"/>
            <w:tcMar>
              <w:top w:w="72" w:type="dxa"/>
              <w:left w:w="168" w:type="dxa"/>
              <w:bottom w:w="72" w:type="dxa"/>
              <w:right w:w="168" w:type="dxa"/>
            </w:tcMar>
            <w:vAlign w:val="center"/>
          </w:tcPr>
          <w:p w:rsidR="00D86252" w:rsidRPr="00F93054" w:rsidRDefault="00D86252" w:rsidP="0068724B">
            <w:pPr>
              <w:pStyle w:val="Tabletextleft"/>
              <w:jc w:val="center"/>
              <w:rPr>
                <w:rFonts w:ascii="Times New Roman" w:hAnsi="Times New Roman"/>
                <w:sz w:val="20"/>
                <w:szCs w:val="20"/>
                <w:lang w:val="bg-BG"/>
              </w:rPr>
            </w:pPr>
            <w:r w:rsidRPr="00F93054">
              <w:rPr>
                <w:rFonts w:ascii="Times New Roman" w:hAnsi="Times New Roman"/>
                <w:sz w:val="20"/>
                <w:szCs w:val="20"/>
                <w:lang w:val="bg-BG"/>
              </w:rPr>
              <w:t>Сервиз, осигуряване на екипи и резервни части</w:t>
            </w:r>
          </w:p>
        </w:tc>
        <w:tc>
          <w:tcPr>
            <w:tcW w:w="1396" w:type="pct"/>
            <w:tcMar>
              <w:top w:w="72" w:type="dxa"/>
              <w:left w:w="168" w:type="dxa"/>
              <w:bottom w:w="72" w:type="dxa"/>
              <w:right w:w="168" w:type="dxa"/>
            </w:tcMar>
            <w:vAlign w:val="center"/>
          </w:tcPr>
          <w:p w:rsidR="00D86252" w:rsidRPr="006016EB" w:rsidRDefault="006016EB" w:rsidP="006016EB">
            <w:pPr>
              <w:pStyle w:val="Tabletextleft"/>
              <w:rPr>
                <w:rFonts w:ascii="Times New Roman" w:hAnsi="Times New Roman"/>
                <w:sz w:val="20"/>
                <w:szCs w:val="20"/>
                <w:lang w:val="bg-BG"/>
              </w:rPr>
            </w:pPr>
            <w:r>
              <w:rPr>
                <w:rFonts w:ascii="Times New Roman" w:hAnsi="Times New Roman"/>
                <w:i/>
                <w:sz w:val="20"/>
                <w:szCs w:val="20"/>
                <w:lang w:val="bg-BG"/>
              </w:rPr>
              <w:t>В зависимост от повредата , но не по-вече от 15 работни дни</w:t>
            </w:r>
          </w:p>
        </w:tc>
      </w:tr>
    </w:tbl>
    <w:p w:rsidR="00EC452F" w:rsidRPr="002D7A29" w:rsidRDefault="00D92A12" w:rsidP="003F2DB9">
      <w:pPr>
        <w:pStyle w:val="Heading2"/>
        <w:keepLines w:val="0"/>
        <w:numPr>
          <w:ilvl w:val="0"/>
          <w:numId w:val="9"/>
        </w:numPr>
        <w:spacing w:before="0"/>
        <w:rPr>
          <w:rFonts w:ascii="Times New Roman" w:hAnsi="Times New Roman"/>
          <w:b/>
          <w:color w:val="auto"/>
        </w:rPr>
      </w:pPr>
      <w:r>
        <w:rPr>
          <w:rStyle w:val="FontStyle160"/>
        </w:rPr>
        <w:br w:type="page"/>
      </w:r>
      <w:r w:rsidR="008E2D17" w:rsidRPr="00FF3140">
        <w:rPr>
          <w:rFonts w:ascii="Times New Roman" w:hAnsi="Times New Roman"/>
          <w:i/>
          <w:lang w:val="bg-BG"/>
        </w:rPr>
        <w:lastRenderedPageBreak/>
        <w:t xml:space="preserve"> </w:t>
      </w:r>
      <w:bookmarkStart w:id="110" w:name="_Ref494447867"/>
      <w:bookmarkStart w:id="111" w:name="_Toc531942668"/>
      <w:r w:rsidR="00EC452F" w:rsidRPr="0019776F">
        <w:rPr>
          <w:rFonts w:ascii="Times New Roman" w:hAnsi="Times New Roman"/>
          <w:b/>
          <w:color w:val="auto"/>
        </w:rPr>
        <w:t>Бъдещо търсене</w:t>
      </w:r>
      <w:bookmarkEnd w:id="110"/>
      <w:bookmarkEnd w:id="111"/>
    </w:p>
    <w:p w:rsidR="00EC452F" w:rsidRPr="00FF3140" w:rsidRDefault="00EC452F" w:rsidP="003F2DB9">
      <w:pPr>
        <w:pStyle w:val="Style57"/>
        <w:widowControl/>
        <w:numPr>
          <w:ilvl w:val="0"/>
          <w:numId w:val="42"/>
        </w:numPr>
        <w:tabs>
          <w:tab w:val="left" w:pos="677"/>
        </w:tabs>
        <w:spacing w:before="115"/>
        <w:jc w:val="both"/>
        <w:rPr>
          <w:rStyle w:val="FontStyle160"/>
          <w:b/>
          <w:bCs/>
        </w:rPr>
      </w:pPr>
      <w:r w:rsidRPr="00FF3140">
        <w:rPr>
          <w:rStyle w:val="FontStyle159"/>
        </w:rPr>
        <w:t>Бъдещи изисквания, свързани с бизнес  плановете  и  плановете за действие  на дружествата</w:t>
      </w:r>
    </w:p>
    <w:p w:rsidR="00EC452F" w:rsidRPr="005E3859" w:rsidRDefault="00EC452F" w:rsidP="000A3440">
      <w:pPr>
        <w:pStyle w:val="Style109"/>
        <w:widowControl/>
        <w:spacing w:line="264" w:lineRule="exact"/>
        <w:ind w:firstLine="360"/>
        <w:rPr>
          <w:rStyle w:val="FontStyle160"/>
          <w:bCs/>
        </w:rPr>
      </w:pPr>
      <w:r w:rsidRPr="005E3859">
        <w:rPr>
          <w:rStyle w:val="FontStyle160"/>
          <w:bCs/>
        </w:rPr>
        <w:t>Бизнес плана за развитие на дейността на „Водоснабдяване и канализация</w:t>
      </w:r>
      <w:r w:rsidR="00F742AF">
        <w:rPr>
          <w:rStyle w:val="FontStyle160"/>
          <w:bCs/>
        </w:rPr>
        <w:t>”</w:t>
      </w:r>
      <w:r w:rsidRPr="005E3859">
        <w:rPr>
          <w:rStyle w:val="FontStyle160"/>
          <w:bCs/>
        </w:rPr>
        <w:t xml:space="preserve"> ООД – Перник за периода 2017 – 2021год. е одобрен от КЕВР (Комисията за енергийно и водно регулиране).</w:t>
      </w:r>
    </w:p>
    <w:p w:rsidR="00EC452F" w:rsidRPr="005E3859" w:rsidRDefault="00EC452F" w:rsidP="003F2DB9">
      <w:pPr>
        <w:pStyle w:val="Style57"/>
        <w:widowControl/>
        <w:numPr>
          <w:ilvl w:val="0"/>
          <w:numId w:val="42"/>
        </w:numPr>
        <w:tabs>
          <w:tab w:val="left" w:pos="677"/>
        </w:tabs>
        <w:spacing w:before="115"/>
        <w:jc w:val="both"/>
        <w:rPr>
          <w:rStyle w:val="FontStyle159"/>
        </w:rPr>
      </w:pPr>
      <w:r w:rsidRPr="005E3859">
        <w:rPr>
          <w:rStyle w:val="FontStyle159"/>
        </w:rPr>
        <w:t>Известни и/или потенциални области за експанзия</w:t>
      </w:r>
    </w:p>
    <w:p w:rsidR="00EC452F" w:rsidRDefault="00EC452F" w:rsidP="003F2DB9">
      <w:pPr>
        <w:pStyle w:val="Style15"/>
        <w:widowControl/>
        <w:numPr>
          <w:ilvl w:val="0"/>
          <w:numId w:val="7"/>
        </w:numPr>
        <w:spacing w:before="106"/>
        <w:ind w:left="540" w:hanging="180"/>
        <w:rPr>
          <w:rStyle w:val="FontStyle160"/>
          <w:b/>
        </w:rPr>
      </w:pPr>
      <w:r w:rsidRPr="005E3859">
        <w:rPr>
          <w:rStyle w:val="FontStyle160"/>
          <w:b/>
        </w:rPr>
        <w:t>Нови подучастъци</w:t>
      </w:r>
    </w:p>
    <w:p w:rsidR="00EC452F" w:rsidRPr="002C1683" w:rsidRDefault="00EC452F" w:rsidP="002C1683">
      <w:pPr>
        <w:pStyle w:val="Style109"/>
        <w:widowControl/>
        <w:spacing w:line="264" w:lineRule="exact"/>
        <w:ind w:firstLine="360"/>
        <w:rPr>
          <w:rStyle w:val="FontStyle160"/>
          <w:bCs/>
        </w:rPr>
      </w:pPr>
      <w:r w:rsidRPr="002C1683">
        <w:rPr>
          <w:rStyle w:val="FontStyle160"/>
          <w:bCs/>
        </w:rPr>
        <w:t xml:space="preserve">За периода </w:t>
      </w:r>
      <w:r w:rsidR="00C52EFC" w:rsidRPr="002C1683">
        <w:rPr>
          <w:rStyle w:val="FontStyle160"/>
          <w:bCs/>
        </w:rPr>
        <w:t>на действие на Бизнес план 2017г.- 2021</w:t>
      </w:r>
      <w:r w:rsidRPr="002C1683">
        <w:rPr>
          <w:rStyle w:val="FontStyle160"/>
          <w:bCs/>
        </w:rPr>
        <w:t>г., не се предвижда изграждане на нови обекти по ВиК системите със собствени средства на "ВиК"ООД-Перник.</w:t>
      </w:r>
    </w:p>
    <w:p w:rsidR="00EC452F" w:rsidRPr="002C1683" w:rsidRDefault="00EC452F" w:rsidP="002C1683">
      <w:pPr>
        <w:pStyle w:val="Style109"/>
        <w:widowControl/>
        <w:spacing w:line="264" w:lineRule="exact"/>
        <w:ind w:firstLine="360"/>
        <w:rPr>
          <w:rStyle w:val="FontStyle160"/>
          <w:bCs/>
        </w:rPr>
      </w:pPr>
      <w:r w:rsidRPr="002C1683">
        <w:rPr>
          <w:rStyle w:val="FontStyle160"/>
          <w:bCs/>
        </w:rPr>
        <w:t xml:space="preserve">За обектите посочени в инвестиционната програма </w:t>
      </w:r>
      <w:r w:rsidR="00C52EFC" w:rsidRPr="002C1683">
        <w:rPr>
          <w:rStyle w:val="FontStyle160"/>
          <w:bCs/>
        </w:rPr>
        <w:t>към 2017г.- 2021</w:t>
      </w:r>
      <w:r w:rsidR="00AC00DF" w:rsidRPr="002C1683">
        <w:rPr>
          <w:rStyle w:val="FontStyle160"/>
          <w:bCs/>
        </w:rPr>
        <w:t>г., се предвижда</w:t>
      </w:r>
      <w:r w:rsidRPr="002C1683">
        <w:rPr>
          <w:rStyle w:val="FontStyle160"/>
          <w:bCs/>
        </w:rPr>
        <w:t xml:space="preserve"> </w:t>
      </w:r>
      <w:r w:rsidR="009A0359" w:rsidRPr="002C1683">
        <w:rPr>
          <w:rStyle w:val="FontStyle160"/>
          <w:bCs/>
        </w:rPr>
        <w:t>подмяна, модернизация и реконструкция</w:t>
      </w:r>
      <w:r w:rsidR="00AC00DF" w:rsidRPr="002C1683">
        <w:rPr>
          <w:rStyle w:val="FontStyle160"/>
          <w:bCs/>
        </w:rPr>
        <w:t xml:space="preserve"> по ВиК системите</w:t>
      </w:r>
      <w:r w:rsidRPr="002C1683">
        <w:rPr>
          <w:rStyle w:val="FontStyle160"/>
          <w:bCs/>
        </w:rPr>
        <w:t xml:space="preserve">, а за линейните обекти - </w:t>
      </w:r>
      <w:r w:rsidR="00E5792F" w:rsidRPr="002C1683">
        <w:rPr>
          <w:rStyle w:val="FontStyle160"/>
          <w:bCs/>
        </w:rPr>
        <w:t>рехабилитация</w:t>
      </w:r>
      <w:r w:rsidR="000A3440" w:rsidRPr="002C1683">
        <w:rPr>
          <w:rStyle w:val="FontStyle160"/>
          <w:bCs/>
        </w:rPr>
        <w:t xml:space="preserve"> </w:t>
      </w:r>
      <w:r w:rsidR="00320B21" w:rsidRPr="002C1683">
        <w:rPr>
          <w:rStyle w:val="FontStyle160"/>
          <w:bCs/>
        </w:rPr>
        <w:t xml:space="preserve">и </w:t>
      </w:r>
      <w:r w:rsidR="002C1683">
        <w:rPr>
          <w:rStyle w:val="FontStyle160"/>
          <w:bCs/>
        </w:rPr>
        <w:t>подмяна</w:t>
      </w:r>
      <w:r w:rsidR="00320B21" w:rsidRPr="002C1683">
        <w:rPr>
          <w:rStyle w:val="FontStyle160"/>
          <w:bCs/>
        </w:rPr>
        <w:t xml:space="preserve"> </w:t>
      </w:r>
      <w:r w:rsidRPr="002C1683">
        <w:rPr>
          <w:rStyle w:val="FontStyle160"/>
          <w:bCs/>
        </w:rPr>
        <w:t>над 10 м.</w:t>
      </w:r>
    </w:p>
    <w:p w:rsidR="00EC452F" w:rsidRPr="002C1683" w:rsidRDefault="00EC452F" w:rsidP="002C1683">
      <w:pPr>
        <w:pStyle w:val="Style109"/>
        <w:widowControl/>
        <w:spacing w:line="264" w:lineRule="exact"/>
        <w:ind w:firstLine="360"/>
        <w:rPr>
          <w:rStyle w:val="FontStyle160"/>
          <w:bCs/>
        </w:rPr>
      </w:pPr>
      <w:r w:rsidRPr="002C1683">
        <w:rPr>
          <w:rStyle w:val="FontStyle160"/>
          <w:bCs/>
        </w:rPr>
        <w:t>В представения Бизнес план 2017</w:t>
      </w:r>
      <w:r w:rsidR="00C52EFC" w:rsidRPr="002C1683">
        <w:rPr>
          <w:rStyle w:val="FontStyle160"/>
          <w:bCs/>
        </w:rPr>
        <w:t>г.- 2021</w:t>
      </w:r>
      <w:r w:rsidRPr="002C1683">
        <w:rPr>
          <w:rStyle w:val="FontStyle160"/>
          <w:bCs/>
        </w:rPr>
        <w:t>г., не са предвидени нови обекти по ВиК системите,</w:t>
      </w:r>
      <w:r w:rsidR="00D230E9" w:rsidRPr="002C1683">
        <w:rPr>
          <w:rStyle w:val="FontStyle160"/>
          <w:bCs/>
        </w:rPr>
        <w:t xml:space="preserve"> които да бъдат изградени по ОП</w:t>
      </w:r>
      <w:r w:rsidRPr="002C1683">
        <w:rPr>
          <w:rStyle w:val="FontStyle160"/>
          <w:bCs/>
        </w:rPr>
        <w:t>ОС 2014 г. - 2020 г., тъй като на този етап на разработване на РПИП не са изготвени и съответно не са одобрени приоритетните инвестиции за гр.Перник и гр.Радомир (населени места в обособената територия с население над 10 000 жители).</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Прираст на населението</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 xml:space="preserve">Според статистическите данни населението на област Перник намалява, което основно се дължи на отрицателния прираст и застаряването на населението, което е подобно на националната тенденция. </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С писмо с изх.№ 07-13-248/ 22.07.2016</w:t>
      </w:r>
      <w:r w:rsidR="00F349BF">
        <w:rPr>
          <w:rStyle w:val="FontStyle160"/>
          <w:bCs/>
        </w:rPr>
        <w:t xml:space="preserve"> г.</w:t>
      </w:r>
      <w:r w:rsidRPr="005E3859">
        <w:rPr>
          <w:rStyle w:val="FontStyle160"/>
          <w:bCs/>
        </w:rPr>
        <w:t xml:space="preserve">  от НСИ са получени данни за ръста на населението в определени населени места в област Перник. Област Перник се състои от общини Перник, Земен, Брезник, Трън</w:t>
      </w:r>
      <w:r w:rsidR="005526CC" w:rsidRPr="005E3859">
        <w:rPr>
          <w:rStyle w:val="FontStyle160"/>
          <w:bCs/>
        </w:rPr>
        <w:t>, Радомир</w:t>
      </w:r>
      <w:r w:rsidR="005526CC">
        <w:rPr>
          <w:rStyle w:val="FontStyle160"/>
          <w:bCs/>
        </w:rPr>
        <w:t xml:space="preserve"> и</w:t>
      </w:r>
      <w:r w:rsidRPr="005E3859">
        <w:rPr>
          <w:rStyle w:val="FontStyle160"/>
          <w:bCs/>
        </w:rPr>
        <w:t xml:space="preserve"> Ковачевци.</w:t>
      </w:r>
    </w:p>
    <w:p w:rsidR="00EC452F" w:rsidRDefault="00EC452F" w:rsidP="002D7A29">
      <w:pPr>
        <w:pStyle w:val="Style109"/>
        <w:widowControl/>
        <w:spacing w:before="86" w:line="264" w:lineRule="exact"/>
        <w:ind w:firstLine="360"/>
        <w:rPr>
          <w:rStyle w:val="FontStyle160"/>
          <w:bCs/>
        </w:rPr>
      </w:pPr>
      <w:r w:rsidRPr="005E3859">
        <w:rPr>
          <w:rStyle w:val="FontStyle160"/>
          <w:bCs/>
        </w:rPr>
        <w:t>Съгласно предоставената справка от НСИ се вижда, че средногодишния  прираст на населението в областта от 2016 г. до 20</w:t>
      </w:r>
      <w:r w:rsidR="00EE1C25">
        <w:rPr>
          <w:rStyle w:val="FontStyle160"/>
          <w:bCs/>
        </w:rPr>
        <w:t>30</w:t>
      </w:r>
      <w:r w:rsidRPr="005E3859">
        <w:rPr>
          <w:rStyle w:val="FontStyle160"/>
          <w:bCs/>
        </w:rPr>
        <w:t xml:space="preserve"> г. е отрицателен и е в размер на -1,48%. Данните, които института е предоставил и населените места, за които има информация за ръста на населението, са за гр. Брезник в община Брезник; град Земен в община Земен; градове Перник, Батановци, села Дивотино, Драгичево и Студена в община Перник; град Радомир в община Радомир и град Трън в община Трън.  От предоставената информация се вижда, че средногодишния прираст за всички общини в областта е отрицателен и е както следва: </w:t>
      </w:r>
    </w:p>
    <w:p w:rsidR="002D7A29" w:rsidRPr="001152B9" w:rsidRDefault="002D7A29" w:rsidP="002D7A29">
      <w:pPr>
        <w:pStyle w:val="Style109"/>
        <w:widowControl/>
        <w:spacing w:before="86" w:line="264" w:lineRule="exact"/>
        <w:ind w:firstLine="360"/>
        <w:rPr>
          <w:rStyle w:val="FontStyle160"/>
          <w:bC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9"/>
        <w:gridCol w:w="3072"/>
        <w:gridCol w:w="3068"/>
      </w:tblGrid>
      <w:tr w:rsidR="00EC452F" w:rsidRPr="005E3859" w:rsidTr="000A3440">
        <w:trPr>
          <w:trHeight w:val="263"/>
          <w:jc w:val="center"/>
        </w:trPr>
        <w:tc>
          <w:tcPr>
            <w:tcW w:w="3334" w:type="pct"/>
            <w:gridSpan w:val="2"/>
            <w:shd w:val="clear" w:color="auto" w:fill="31849B"/>
            <w:vAlign w:val="center"/>
          </w:tcPr>
          <w:p w:rsidR="00EC452F" w:rsidRPr="006B215D" w:rsidRDefault="00EC452F" w:rsidP="0068724B">
            <w:pPr>
              <w:pStyle w:val="Style65"/>
              <w:tabs>
                <w:tab w:val="left" w:pos="725"/>
              </w:tabs>
              <w:spacing w:before="5" w:line="264" w:lineRule="exact"/>
              <w:ind w:firstLine="0"/>
              <w:jc w:val="center"/>
              <w:rPr>
                <w:rStyle w:val="FontStyle160"/>
                <w:color w:val="FFFFFF"/>
              </w:rPr>
            </w:pPr>
            <w:r w:rsidRPr="006B215D">
              <w:rPr>
                <w:rStyle w:val="FontStyle160"/>
                <w:color w:val="FFFFFF"/>
              </w:rPr>
              <w:t>Общини</w:t>
            </w:r>
          </w:p>
        </w:tc>
        <w:tc>
          <w:tcPr>
            <w:tcW w:w="1666" w:type="pct"/>
            <w:shd w:val="clear" w:color="auto" w:fill="31849B"/>
            <w:vAlign w:val="center"/>
          </w:tcPr>
          <w:p w:rsidR="00EC452F" w:rsidRPr="006B215D" w:rsidRDefault="00EC452F" w:rsidP="0068724B">
            <w:pPr>
              <w:pStyle w:val="Style65"/>
              <w:tabs>
                <w:tab w:val="left" w:pos="725"/>
              </w:tabs>
              <w:spacing w:before="5" w:line="264" w:lineRule="exact"/>
              <w:ind w:firstLine="0"/>
              <w:jc w:val="center"/>
              <w:rPr>
                <w:rStyle w:val="FontStyle160"/>
                <w:color w:val="FFFFFF"/>
              </w:rPr>
            </w:pPr>
            <w:r w:rsidRPr="006B215D">
              <w:rPr>
                <w:rStyle w:val="FontStyle160"/>
                <w:color w:val="FFFFFF"/>
              </w:rPr>
              <w:t>Средногодишно процентно изменение</w:t>
            </w:r>
          </w:p>
        </w:tc>
      </w:tr>
      <w:tr w:rsidR="00EC452F" w:rsidRPr="005E3859" w:rsidTr="000A3440">
        <w:trPr>
          <w:trHeight w:val="263"/>
          <w:jc w:val="center"/>
        </w:trPr>
        <w:tc>
          <w:tcPr>
            <w:tcW w:w="1666" w:type="pct"/>
            <w:vMerge w:val="restart"/>
            <w:vAlign w:val="center"/>
          </w:tcPr>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r w:rsidRPr="006B215D">
              <w:rPr>
                <w:rStyle w:val="FontStyle160"/>
              </w:rPr>
              <w:t>Перник</w:t>
            </w: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left="327"/>
              <w:rPr>
                <w:rStyle w:val="FontStyle160"/>
              </w:rPr>
            </w:pPr>
          </w:p>
          <w:p w:rsidR="00EC452F" w:rsidRPr="006B215D" w:rsidRDefault="00EC452F" w:rsidP="0068724B">
            <w:pPr>
              <w:pStyle w:val="Style65"/>
              <w:tabs>
                <w:tab w:val="left" w:pos="725"/>
              </w:tabs>
              <w:spacing w:before="5" w:line="264" w:lineRule="exact"/>
              <w:ind w:firstLine="0"/>
              <w:rPr>
                <w:rStyle w:val="FontStyle160"/>
              </w:rPr>
            </w:pPr>
          </w:p>
        </w:tc>
        <w:tc>
          <w:tcPr>
            <w:tcW w:w="1668" w:type="pct"/>
            <w:vAlign w:val="center"/>
          </w:tcPr>
          <w:p w:rsidR="00EC452F" w:rsidRPr="006B215D" w:rsidRDefault="00EC452F" w:rsidP="0068724B">
            <w:pPr>
              <w:pStyle w:val="Style65"/>
              <w:tabs>
                <w:tab w:val="left" w:pos="725"/>
              </w:tabs>
              <w:spacing w:before="5" w:line="264" w:lineRule="exact"/>
              <w:ind w:firstLine="0"/>
              <w:rPr>
                <w:rStyle w:val="FontStyle160"/>
              </w:rPr>
            </w:pPr>
            <w:r w:rsidRPr="006B215D">
              <w:rPr>
                <w:rStyle w:val="FontStyle160"/>
              </w:rPr>
              <w:t>село Драгичево</w:t>
            </w:r>
          </w:p>
        </w:tc>
        <w:tc>
          <w:tcPr>
            <w:tcW w:w="1666" w:type="pct"/>
            <w:vAlign w:val="center"/>
          </w:tcPr>
          <w:p w:rsidR="00EC452F" w:rsidRPr="006B215D" w:rsidRDefault="00EC452F" w:rsidP="0068724B">
            <w:pPr>
              <w:pStyle w:val="Style65"/>
              <w:tabs>
                <w:tab w:val="left" w:pos="725"/>
              </w:tabs>
              <w:spacing w:before="5" w:line="264" w:lineRule="exact"/>
              <w:ind w:firstLine="0"/>
              <w:rPr>
                <w:rStyle w:val="FontStyle160"/>
              </w:rPr>
            </w:pPr>
            <w:r w:rsidRPr="006B215D">
              <w:rPr>
                <w:rStyle w:val="FontStyle160"/>
              </w:rPr>
              <w:t>-1,22%</w:t>
            </w:r>
          </w:p>
        </w:tc>
      </w:tr>
      <w:tr w:rsidR="00EC452F" w:rsidRPr="005E3859" w:rsidTr="000A3440">
        <w:trPr>
          <w:trHeight w:val="263"/>
          <w:jc w:val="center"/>
        </w:trPr>
        <w:tc>
          <w:tcPr>
            <w:tcW w:w="1666" w:type="pct"/>
            <w:vMerge/>
            <w:vAlign w:val="center"/>
          </w:tcPr>
          <w:p w:rsidR="00EC452F" w:rsidRPr="006B215D" w:rsidRDefault="00EC452F" w:rsidP="0068724B">
            <w:pPr>
              <w:pStyle w:val="Style65"/>
              <w:tabs>
                <w:tab w:val="left" w:pos="725"/>
              </w:tabs>
              <w:spacing w:before="5" w:line="264" w:lineRule="exact"/>
              <w:ind w:left="327"/>
              <w:rPr>
                <w:rStyle w:val="FontStyle160"/>
              </w:rPr>
            </w:pPr>
          </w:p>
        </w:tc>
        <w:tc>
          <w:tcPr>
            <w:tcW w:w="1668" w:type="pct"/>
            <w:vAlign w:val="center"/>
          </w:tcPr>
          <w:p w:rsidR="00EC452F" w:rsidRPr="006B215D" w:rsidRDefault="00EC452F" w:rsidP="0068724B">
            <w:pPr>
              <w:suppressAutoHyphens w:val="0"/>
              <w:jc w:val="left"/>
              <w:rPr>
                <w:rStyle w:val="FontStyle160"/>
                <w:lang w:val="bg-BG" w:eastAsia="bg-BG"/>
              </w:rPr>
            </w:pPr>
          </w:p>
          <w:p w:rsidR="00EC452F" w:rsidRPr="006B215D" w:rsidRDefault="00EC452F" w:rsidP="0068724B">
            <w:pPr>
              <w:suppressAutoHyphens w:val="0"/>
              <w:jc w:val="left"/>
              <w:rPr>
                <w:rStyle w:val="FontStyle160"/>
                <w:lang w:val="bg-BG" w:eastAsia="bg-BG"/>
              </w:rPr>
            </w:pPr>
            <w:r w:rsidRPr="006B215D">
              <w:rPr>
                <w:rStyle w:val="FontStyle160"/>
              </w:rPr>
              <w:t>село Дивотино</w:t>
            </w:r>
          </w:p>
          <w:p w:rsidR="00EC452F" w:rsidRPr="006B215D" w:rsidRDefault="00EC452F" w:rsidP="0068724B">
            <w:pPr>
              <w:pStyle w:val="Style65"/>
              <w:tabs>
                <w:tab w:val="left" w:pos="725"/>
              </w:tabs>
              <w:spacing w:before="5" w:line="264" w:lineRule="exact"/>
              <w:rPr>
                <w:rStyle w:val="FontStyle160"/>
              </w:rPr>
            </w:pPr>
          </w:p>
        </w:tc>
        <w:tc>
          <w:tcPr>
            <w:tcW w:w="1666" w:type="pct"/>
            <w:vAlign w:val="center"/>
          </w:tcPr>
          <w:p w:rsidR="00EC452F" w:rsidRPr="006B215D" w:rsidRDefault="00EC452F" w:rsidP="0068724B">
            <w:pPr>
              <w:pStyle w:val="Style65"/>
              <w:tabs>
                <w:tab w:val="left" w:pos="725"/>
              </w:tabs>
              <w:spacing w:before="5" w:line="264" w:lineRule="exact"/>
              <w:ind w:firstLine="0"/>
              <w:rPr>
                <w:rStyle w:val="FontStyle160"/>
              </w:rPr>
            </w:pPr>
            <w:r w:rsidRPr="006B215D">
              <w:rPr>
                <w:rStyle w:val="FontStyle160"/>
              </w:rPr>
              <w:t>-1,42%</w:t>
            </w:r>
          </w:p>
        </w:tc>
      </w:tr>
      <w:tr w:rsidR="00EC452F" w:rsidRPr="005E3859" w:rsidTr="000A3440">
        <w:trPr>
          <w:trHeight w:val="263"/>
          <w:jc w:val="center"/>
        </w:trPr>
        <w:tc>
          <w:tcPr>
            <w:tcW w:w="1666" w:type="pct"/>
            <w:vMerge/>
            <w:vAlign w:val="center"/>
          </w:tcPr>
          <w:p w:rsidR="00EC452F" w:rsidRPr="006B215D" w:rsidRDefault="00EC452F" w:rsidP="0068724B">
            <w:pPr>
              <w:pStyle w:val="Style65"/>
              <w:tabs>
                <w:tab w:val="left" w:pos="725"/>
              </w:tabs>
              <w:spacing w:before="5" w:line="264" w:lineRule="exact"/>
              <w:ind w:left="327"/>
              <w:rPr>
                <w:rStyle w:val="FontStyle160"/>
              </w:rPr>
            </w:pPr>
          </w:p>
        </w:tc>
        <w:tc>
          <w:tcPr>
            <w:tcW w:w="1668" w:type="pct"/>
            <w:vAlign w:val="center"/>
          </w:tcPr>
          <w:p w:rsidR="00EC452F" w:rsidRPr="006B215D" w:rsidRDefault="00EC452F" w:rsidP="0068724B">
            <w:pPr>
              <w:suppressAutoHyphens w:val="0"/>
              <w:jc w:val="left"/>
              <w:rPr>
                <w:rStyle w:val="FontStyle160"/>
                <w:lang w:val="bg-BG" w:eastAsia="bg-BG"/>
              </w:rPr>
            </w:pPr>
            <w:r w:rsidRPr="006B215D">
              <w:rPr>
                <w:rStyle w:val="FontStyle160"/>
              </w:rPr>
              <w:t>село Студена</w:t>
            </w:r>
          </w:p>
        </w:tc>
        <w:tc>
          <w:tcPr>
            <w:tcW w:w="1666" w:type="pct"/>
            <w:vAlign w:val="center"/>
          </w:tcPr>
          <w:p w:rsidR="00EC452F" w:rsidRPr="006B215D" w:rsidRDefault="00EC452F" w:rsidP="0068724B">
            <w:pPr>
              <w:pStyle w:val="Style65"/>
              <w:tabs>
                <w:tab w:val="left" w:pos="725"/>
              </w:tabs>
              <w:spacing w:before="5" w:line="264" w:lineRule="exact"/>
              <w:ind w:firstLine="0"/>
              <w:rPr>
                <w:rStyle w:val="FontStyle160"/>
              </w:rPr>
            </w:pPr>
            <w:r w:rsidRPr="006B215D">
              <w:rPr>
                <w:rStyle w:val="FontStyle160"/>
              </w:rPr>
              <w:t>-1,40%</w:t>
            </w:r>
          </w:p>
        </w:tc>
      </w:tr>
      <w:tr w:rsidR="00EC452F" w:rsidRPr="005E3859" w:rsidTr="000A3440">
        <w:trPr>
          <w:trHeight w:val="263"/>
          <w:jc w:val="center"/>
        </w:trPr>
        <w:tc>
          <w:tcPr>
            <w:tcW w:w="1666" w:type="pct"/>
            <w:vMerge/>
            <w:vAlign w:val="center"/>
          </w:tcPr>
          <w:p w:rsidR="00EC452F" w:rsidRPr="006B215D" w:rsidRDefault="00EC452F" w:rsidP="0068724B">
            <w:pPr>
              <w:pStyle w:val="Style65"/>
              <w:tabs>
                <w:tab w:val="left" w:pos="725"/>
              </w:tabs>
              <w:spacing w:before="5" w:line="264" w:lineRule="exact"/>
              <w:ind w:left="327"/>
              <w:rPr>
                <w:rStyle w:val="FontStyle160"/>
              </w:rPr>
            </w:pPr>
          </w:p>
        </w:tc>
        <w:tc>
          <w:tcPr>
            <w:tcW w:w="1668" w:type="pct"/>
            <w:vAlign w:val="center"/>
          </w:tcPr>
          <w:p w:rsidR="00EC452F" w:rsidRPr="006B215D" w:rsidRDefault="00EC452F" w:rsidP="0068724B">
            <w:pPr>
              <w:suppressAutoHyphens w:val="0"/>
              <w:jc w:val="left"/>
              <w:rPr>
                <w:rStyle w:val="FontStyle160"/>
                <w:lang w:val="bg-BG" w:eastAsia="bg-BG"/>
              </w:rPr>
            </w:pPr>
          </w:p>
          <w:p w:rsidR="00EC452F" w:rsidRPr="006B215D" w:rsidRDefault="00EC452F" w:rsidP="0068724B">
            <w:pPr>
              <w:suppressAutoHyphens w:val="0"/>
              <w:jc w:val="left"/>
              <w:rPr>
                <w:rStyle w:val="FontStyle160"/>
                <w:lang w:val="bg-BG" w:eastAsia="bg-BG"/>
              </w:rPr>
            </w:pPr>
            <w:r w:rsidRPr="006B215D">
              <w:rPr>
                <w:rStyle w:val="FontStyle160"/>
              </w:rPr>
              <w:t>гр. Перник</w:t>
            </w:r>
          </w:p>
          <w:p w:rsidR="00EC452F" w:rsidRPr="006B215D" w:rsidRDefault="00EC452F" w:rsidP="0068724B">
            <w:pPr>
              <w:pStyle w:val="Style65"/>
              <w:tabs>
                <w:tab w:val="left" w:pos="725"/>
              </w:tabs>
              <w:spacing w:before="5" w:line="264" w:lineRule="exact"/>
              <w:rPr>
                <w:rStyle w:val="FontStyle160"/>
              </w:rPr>
            </w:pPr>
          </w:p>
        </w:tc>
        <w:tc>
          <w:tcPr>
            <w:tcW w:w="1666" w:type="pct"/>
            <w:vAlign w:val="center"/>
          </w:tcPr>
          <w:p w:rsidR="00EC452F" w:rsidRPr="006B215D" w:rsidRDefault="00EC452F" w:rsidP="0068724B">
            <w:pPr>
              <w:suppressAutoHyphens w:val="0"/>
              <w:jc w:val="left"/>
              <w:rPr>
                <w:rStyle w:val="FontStyle160"/>
                <w:lang w:val="bg-BG" w:eastAsia="bg-BG"/>
              </w:rPr>
            </w:pPr>
          </w:p>
          <w:p w:rsidR="00EC452F" w:rsidRPr="006B215D" w:rsidRDefault="00EC452F" w:rsidP="0068724B">
            <w:pPr>
              <w:suppressAutoHyphens w:val="0"/>
              <w:jc w:val="left"/>
              <w:rPr>
                <w:rStyle w:val="FontStyle160"/>
                <w:lang w:val="bg-BG" w:eastAsia="bg-BG"/>
              </w:rPr>
            </w:pPr>
            <w:r w:rsidRPr="006B215D">
              <w:rPr>
                <w:rStyle w:val="FontStyle160"/>
              </w:rPr>
              <w:t>-1,41%</w:t>
            </w:r>
          </w:p>
          <w:p w:rsidR="00EC452F" w:rsidRPr="006B215D" w:rsidRDefault="00EC452F" w:rsidP="0068724B">
            <w:pPr>
              <w:pStyle w:val="Style65"/>
              <w:tabs>
                <w:tab w:val="left" w:pos="725"/>
              </w:tabs>
              <w:spacing w:before="5" w:line="264" w:lineRule="exact"/>
              <w:ind w:firstLine="0"/>
              <w:rPr>
                <w:rStyle w:val="FontStyle160"/>
              </w:rPr>
            </w:pPr>
          </w:p>
        </w:tc>
      </w:tr>
      <w:tr w:rsidR="00EC452F" w:rsidRPr="005E3859" w:rsidTr="000A3440">
        <w:trPr>
          <w:trHeight w:val="695"/>
          <w:jc w:val="center"/>
        </w:trPr>
        <w:tc>
          <w:tcPr>
            <w:tcW w:w="1666" w:type="pct"/>
            <w:vMerge/>
            <w:vAlign w:val="center"/>
          </w:tcPr>
          <w:p w:rsidR="00EC452F" w:rsidRPr="006B215D" w:rsidRDefault="00EC452F" w:rsidP="0068724B">
            <w:pPr>
              <w:pStyle w:val="Style65"/>
              <w:tabs>
                <w:tab w:val="left" w:pos="725"/>
              </w:tabs>
              <w:spacing w:before="5" w:line="264" w:lineRule="exact"/>
              <w:ind w:left="327"/>
              <w:rPr>
                <w:rStyle w:val="FontStyle160"/>
              </w:rPr>
            </w:pPr>
          </w:p>
        </w:tc>
        <w:tc>
          <w:tcPr>
            <w:tcW w:w="1668" w:type="pct"/>
            <w:vAlign w:val="center"/>
          </w:tcPr>
          <w:p w:rsidR="00EC452F" w:rsidRPr="006B215D" w:rsidRDefault="00EC452F" w:rsidP="0068724B">
            <w:pPr>
              <w:suppressAutoHyphens w:val="0"/>
              <w:jc w:val="left"/>
              <w:rPr>
                <w:sz w:val="20"/>
                <w:szCs w:val="20"/>
                <w:lang w:val="en-US" w:eastAsia="bg-BG"/>
              </w:rPr>
            </w:pPr>
            <w:r w:rsidRPr="006B215D">
              <w:rPr>
                <w:rStyle w:val="FontStyle160"/>
              </w:rPr>
              <w:t>гр. Батановци</w:t>
            </w:r>
          </w:p>
        </w:tc>
        <w:tc>
          <w:tcPr>
            <w:tcW w:w="1666" w:type="pct"/>
            <w:vAlign w:val="center"/>
          </w:tcPr>
          <w:p w:rsidR="00EC452F" w:rsidRPr="006B215D" w:rsidRDefault="00EC452F" w:rsidP="0068724B">
            <w:pPr>
              <w:suppressAutoHyphens w:val="0"/>
              <w:jc w:val="left"/>
              <w:rPr>
                <w:rStyle w:val="FontStyle160"/>
              </w:rPr>
            </w:pPr>
            <w:r w:rsidRPr="006B215D">
              <w:rPr>
                <w:rStyle w:val="FontStyle160"/>
              </w:rPr>
              <w:t>-1,54%</w:t>
            </w:r>
          </w:p>
        </w:tc>
      </w:tr>
      <w:tr w:rsidR="00EC452F" w:rsidRPr="005E3859" w:rsidTr="000A3440">
        <w:trPr>
          <w:trHeight w:val="261"/>
          <w:jc w:val="center"/>
        </w:trPr>
        <w:tc>
          <w:tcPr>
            <w:tcW w:w="3334" w:type="pct"/>
            <w:gridSpan w:val="2"/>
            <w:vAlign w:val="center"/>
          </w:tcPr>
          <w:p w:rsidR="00EC452F" w:rsidRPr="006B215D" w:rsidRDefault="00EC452F" w:rsidP="0068724B">
            <w:pPr>
              <w:pStyle w:val="Style65"/>
              <w:tabs>
                <w:tab w:val="left" w:pos="725"/>
              </w:tabs>
              <w:spacing w:before="5" w:line="264" w:lineRule="exact"/>
              <w:ind w:firstLine="0"/>
              <w:rPr>
                <w:rStyle w:val="FontStyle160"/>
                <w:lang w:val="en-US"/>
              </w:rPr>
            </w:pPr>
            <w:r w:rsidRPr="006B215D">
              <w:rPr>
                <w:rStyle w:val="FontStyle160"/>
              </w:rPr>
              <w:t>Земен</w:t>
            </w:r>
          </w:p>
        </w:tc>
        <w:tc>
          <w:tcPr>
            <w:tcW w:w="1666" w:type="pct"/>
            <w:vAlign w:val="center"/>
          </w:tcPr>
          <w:p w:rsidR="00EC452F" w:rsidRPr="006B215D" w:rsidRDefault="00EC452F" w:rsidP="0068724B">
            <w:pPr>
              <w:suppressAutoHyphens w:val="0"/>
              <w:jc w:val="left"/>
              <w:rPr>
                <w:rStyle w:val="FontStyle160"/>
                <w:lang w:val="bg-BG" w:eastAsia="bg-BG"/>
              </w:rPr>
            </w:pPr>
            <w:r w:rsidRPr="006B215D">
              <w:rPr>
                <w:rStyle w:val="FontStyle160"/>
              </w:rPr>
              <w:t>-1,36%</w:t>
            </w:r>
          </w:p>
        </w:tc>
      </w:tr>
      <w:tr w:rsidR="00EC452F" w:rsidRPr="005E3859" w:rsidTr="000A3440">
        <w:trPr>
          <w:trHeight w:val="263"/>
          <w:jc w:val="center"/>
        </w:trPr>
        <w:tc>
          <w:tcPr>
            <w:tcW w:w="3334" w:type="pct"/>
            <w:gridSpan w:val="2"/>
            <w:vAlign w:val="center"/>
          </w:tcPr>
          <w:p w:rsidR="00EC452F" w:rsidRPr="006B215D" w:rsidRDefault="00EC452F" w:rsidP="0068724B">
            <w:pPr>
              <w:pStyle w:val="Style65"/>
              <w:tabs>
                <w:tab w:val="left" w:pos="725"/>
              </w:tabs>
              <w:spacing w:before="5" w:line="264" w:lineRule="exact"/>
              <w:ind w:firstLine="0"/>
              <w:rPr>
                <w:rStyle w:val="FontStyle160"/>
                <w:lang w:val="en-US"/>
              </w:rPr>
            </w:pPr>
            <w:r w:rsidRPr="006B215D">
              <w:rPr>
                <w:rStyle w:val="FontStyle160"/>
              </w:rPr>
              <w:t>Брезник</w:t>
            </w:r>
          </w:p>
        </w:tc>
        <w:tc>
          <w:tcPr>
            <w:tcW w:w="1666" w:type="pct"/>
            <w:vAlign w:val="center"/>
          </w:tcPr>
          <w:p w:rsidR="00EC452F" w:rsidRPr="006B215D" w:rsidRDefault="00EC452F" w:rsidP="0068724B">
            <w:pPr>
              <w:suppressAutoHyphens w:val="0"/>
              <w:jc w:val="left"/>
              <w:rPr>
                <w:rStyle w:val="FontStyle160"/>
                <w:lang w:val="bg-BG" w:eastAsia="bg-BG"/>
              </w:rPr>
            </w:pPr>
            <w:r w:rsidRPr="006B215D">
              <w:rPr>
                <w:rStyle w:val="FontStyle160"/>
              </w:rPr>
              <w:t>-0,99%</w:t>
            </w:r>
          </w:p>
        </w:tc>
      </w:tr>
      <w:tr w:rsidR="00EC452F" w:rsidRPr="005E3859" w:rsidTr="000A3440">
        <w:trPr>
          <w:trHeight w:val="263"/>
          <w:jc w:val="center"/>
        </w:trPr>
        <w:tc>
          <w:tcPr>
            <w:tcW w:w="3334" w:type="pct"/>
            <w:gridSpan w:val="2"/>
            <w:vAlign w:val="center"/>
          </w:tcPr>
          <w:p w:rsidR="00EC452F" w:rsidRPr="006B215D" w:rsidRDefault="00EC452F" w:rsidP="0068724B">
            <w:pPr>
              <w:suppressAutoHyphens w:val="0"/>
              <w:jc w:val="left"/>
              <w:rPr>
                <w:rStyle w:val="FontStyle160"/>
                <w:lang w:val="bg-BG" w:eastAsia="bg-BG"/>
              </w:rPr>
            </w:pPr>
            <w:r w:rsidRPr="006B215D">
              <w:rPr>
                <w:rStyle w:val="FontStyle160"/>
              </w:rPr>
              <w:t>Трън</w:t>
            </w:r>
          </w:p>
        </w:tc>
        <w:tc>
          <w:tcPr>
            <w:tcW w:w="1666" w:type="pct"/>
            <w:vAlign w:val="center"/>
          </w:tcPr>
          <w:p w:rsidR="00EC452F" w:rsidRPr="006B215D" w:rsidRDefault="00EC452F" w:rsidP="0068724B">
            <w:pPr>
              <w:suppressAutoHyphens w:val="0"/>
              <w:jc w:val="left"/>
              <w:rPr>
                <w:rStyle w:val="FontStyle160"/>
                <w:lang w:val="bg-BG" w:eastAsia="bg-BG"/>
              </w:rPr>
            </w:pPr>
            <w:r w:rsidRPr="006B215D">
              <w:rPr>
                <w:rStyle w:val="FontStyle160"/>
              </w:rPr>
              <w:t>-0,54%</w:t>
            </w:r>
          </w:p>
        </w:tc>
      </w:tr>
      <w:tr w:rsidR="00EC452F" w:rsidRPr="005E3859" w:rsidTr="000A3440">
        <w:trPr>
          <w:trHeight w:val="263"/>
          <w:jc w:val="center"/>
        </w:trPr>
        <w:tc>
          <w:tcPr>
            <w:tcW w:w="3334" w:type="pct"/>
            <w:gridSpan w:val="2"/>
            <w:vAlign w:val="center"/>
          </w:tcPr>
          <w:p w:rsidR="00EC452F" w:rsidRPr="006B215D" w:rsidRDefault="00EC452F" w:rsidP="0068724B">
            <w:pPr>
              <w:pStyle w:val="Style65"/>
              <w:tabs>
                <w:tab w:val="left" w:pos="725"/>
              </w:tabs>
              <w:spacing w:before="5" w:line="264" w:lineRule="exact"/>
              <w:ind w:firstLine="0"/>
              <w:rPr>
                <w:rStyle w:val="FontStyle160"/>
                <w:lang w:val="en-US"/>
              </w:rPr>
            </w:pPr>
            <w:r w:rsidRPr="006B215D">
              <w:rPr>
                <w:rStyle w:val="FontStyle160"/>
              </w:rPr>
              <w:t>Радомир</w:t>
            </w:r>
          </w:p>
        </w:tc>
        <w:tc>
          <w:tcPr>
            <w:tcW w:w="1666" w:type="pct"/>
            <w:vAlign w:val="center"/>
          </w:tcPr>
          <w:p w:rsidR="00EC452F" w:rsidRPr="006B215D" w:rsidRDefault="00EC452F" w:rsidP="0068724B">
            <w:pPr>
              <w:pStyle w:val="Style65"/>
              <w:widowControl/>
              <w:tabs>
                <w:tab w:val="left" w:pos="725"/>
              </w:tabs>
              <w:spacing w:before="5" w:line="264" w:lineRule="exact"/>
              <w:ind w:firstLine="0"/>
              <w:rPr>
                <w:rStyle w:val="FontStyle160"/>
                <w:lang w:val="en-US"/>
              </w:rPr>
            </w:pPr>
            <w:r w:rsidRPr="006B215D">
              <w:rPr>
                <w:rStyle w:val="FontStyle160"/>
              </w:rPr>
              <w:t>-1,10%</w:t>
            </w:r>
          </w:p>
        </w:tc>
      </w:tr>
      <w:tr w:rsidR="00EC452F" w:rsidRPr="005E3859" w:rsidTr="000A3440">
        <w:trPr>
          <w:trHeight w:val="223"/>
          <w:jc w:val="center"/>
        </w:trPr>
        <w:tc>
          <w:tcPr>
            <w:tcW w:w="3334" w:type="pct"/>
            <w:gridSpan w:val="2"/>
            <w:vAlign w:val="center"/>
          </w:tcPr>
          <w:p w:rsidR="00EC452F" w:rsidRPr="006B215D" w:rsidRDefault="00EC452F" w:rsidP="0068724B">
            <w:pPr>
              <w:pStyle w:val="Style65"/>
              <w:tabs>
                <w:tab w:val="left" w:pos="725"/>
              </w:tabs>
              <w:spacing w:before="5" w:line="264" w:lineRule="exact"/>
              <w:ind w:firstLine="0"/>
              <w:rPr>
                <w:rStyle w:val="FontStyle160"/>
              </w:rPr>
            </w:pPr>
            <w:r w:rsidRPr="006B215D">
              <w:rPr>
                <w:rStyle w:val="FontStyle160"/>
              </w:rPr>
              <w:t>Ковачевци</w:t>
            </w:r>
          </w:p>
        </w:tc>
        <w:tc>
          <w:tcPr>
            <w:tcW w:w="1666" w:type="pct"/>
            <w:vAlign w:val="center"/>
          </w:tcPr>
          <w:p w:rsidR="00EC452F" w:rsidRPr="006B215D" w:rsidRDefault="00EC452F" w:rsidP="0068724B">
            <w:pPr>
              <w:suppressAutoHyphens w:val="0"/>
              <w:jc w:val="left"/>
              <w:rPr>
                <w:rStyle w:val="FontStyle160"/>
                <w:lang w:val="bg-BG" w:eastAsia="bg-BG"/>
              </w:rPr>
            </w:pPr>
            <w:r w:rsidRPr="006B215D">
              <w:rPr>
                <w:rStyle w:val="FontStyle160"/>
              </w:rPr>
              <w:t>-няма информация</w:t>
            </w:r>
          </w:p>
        </w:tc>
      </w:tr>
    </w:tbl>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lastRenderedPageBreak/>
        <w:t>Промени в предназначението на земи</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Не се очаква съществено изменение на предназначението на земите.</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Промени в държавната политика и законодателство</w:t>
      </w:r>
    </w:p>
    <w:p w:rsidR="00EC452F" w:rsidRPr="005E3859" w:rsidRDefault="00413130" w:rsidP="00EC452F">
      <w:pPr>
        <w:pStyle w:val="Style109"/>
        <w:widowControl/>
        <w:spacing w:before="86" w:line="264" w:lineRule="exact"/>
        <w:ind w:firstLine="360"/>
        <w:rPr>
          <w:rStyle w:val="FontStyle160"/>
          <w:bCs/>
        </w:rPr>
      </w:pPr>
      <w:r>
        <w:rPr>
          <w:rStyle w:val="FontStyle160"/>
          <w:bCs/>
        </w:rPr>
        <w:t xml:space="preserve">Държавната политика свързана с реформата във Водния сектор води и до </w:t>
      </w:r>
      <w:r w:rsidR="00EC452F" w:rsidRPr="00267528">
        <w:rPr>
          <w:rStyle w:val="FontStyle160"/>
          <w:bCs/>
        </w:rPr>
        <w:t>изменение на законодателство</w:t>
      </w:r>
      <w:r>
        <w:rPr>
          <w:rStyle w:val="FontStyle160"/>
          <w:bCs/>
        </w:rPr>
        <w:t>то</w:t>
      </w:r>
      <w:r w:rsidR="00EC452F" w:rsidRPr="00267528">
        <w:rPr>
          <w:rStyle w:val="FontStyle160"/>
          <w:bCs/>
        </w:rPr>
        <w:t xml:space="preserve"> отнасящ</w:t>
      </w:r>
      <w:r>
        <w:rPr>
          <w:rStyle w:val="FontStyle160"/>
          <w:bCs/>
        </w:rPr>
        <w:t>о</w:t>
      </w:r>
      <w:r w:rsidR="00EC452F" w:rsidRPr="00267528">
        <w:rPr>
          <w:rStyle w:val="FontStyle160"/>
          <w:bCs/>
        </w:rPr>
        <w:t xml:space="preserve"> се към сектор</w:t>
      </w:r>
      <w:r>
        <w:rPr>
          <w:rStyle w:val="FontStyle160"/>
          <w:bCs/>
        </w:rPr>
        <w:t>а</w:t>
      </w:r>
      <w:r w:rsidR="00EC452F" w:rsidRPr="00267528">
        <w:rPr>
          <w:rStyle w:val="FontStyle160"/>
          <w:bCs/>
        </w:rPr>
        <w:t>.</w:t>
      </w:r>
    </w:p>
    <w:p w:rsidR="00EC452F" w:rsidRPr="005E3859" w:rsidRDefault="00EC452F" w:rsidP="003F2DB9">
      <w:pPr>
        <w:pStyle w:val="Style57"/>
        <w:widowControl/>
        <w:numPr>
          <w:ilvl w:val="0"/>
          <w:numId w:val="42"/>
        </w:numPr>
        <w:tabs>
          <w:tab w:val="left" w:pos="677"/>
        </w:tabs>
        <w:spacing w:before="115"/>
        <w:jc w:val="both"/>
        <w:rPr>
          <w:rStyle w:val="FontStyle160"/>
          <w:b/>
        </w:rPr>
      </w:pPr>
      <w:r w:rsidRPr="005E3859">
        <w:rPr>
          <w:rStyle w:val="FontStyle160"/>
          <w:b/>
        </w:rPr>
        <w:t>Класификация на активите и потенциални дати за придобиване</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 xml:space="preserve">Активите са класифицирани в съответствие с приложимите счетоводни стандарти и нормативните изисквания към тях – </w:t>
      </w:r>
      <w:r w:rsidRPr="005E3859">
        <w:rPr>
          <w:rStyle w:val="FontStyle160"/>
          <w:bCs/>
          <w:i/>
        </w:rPr>
        <w:t>Приложение 6</w:t>
      </w:r>
      <w:r w:rsidRPr="005E3859">
        <w:rPr>
          <w:rStyle w:val="FontStyle160"/>
          <w:bCs/>
        </w:rPr>
        <w:t>.</w:t>
      </w:r>
    </w:p>
    <w:p w:rsidR="00EC452F" w:rsidRPr="005E3859" w:rsidRDefault="00EC452F" w:rsidP="003F2DB9">
      <w:pPr>
        <w:pStyle w:val="Style57"/>
        <w:widowControl/>
        <w:numPr>
          <w:ilvl w:val="0"/>
          <w:numId w:val="42"/>
        </w:numPr>
        <w:tabs>
          <w:tab w:val="left" w:pos="677"/>
        </w:tabs>
        <w:spacing w:before="115"/>
        <w:jc w:val="both"/>
        <w:rPr>
          <w:rStyle w:val="FontStyle160"/>
          <w:b/>
        </w:rPr>
      </w:pPr>
      <w:r w:rsidRPr="005E3859">
        <w:rPr>
          <w:rStyle w:val="FontStyle160"/>
          <w:b/>
        </w:rPr>
        <w:t>Приблизително изчисление на разходите</w:t>
      </w:r>
    </w:p>
    <w:p w:rsidR="00EC452F" w:rsidRPr="001900A4" w:rsidRDefault="00EC452F" w:rsidP="00EC452F">
      <w:pPr>
        <w:pStyle w:val="Style14"/>
        <w:widowControl/>
        <w:spacing w:before="120" w:line="264" w:lineRule="exact"/>
        <w:ind w:firstLine="336"/>
        <w:rPr>
          <w:rStyle w:val="FontStyle160"/>
        </w:rPr>
      </w:pPr>
      <w:r w:rsidRPr="0037636A">
        <w:rPr>
          <w:rStyle w:val="FontStyle160"/>
          <w:bCs/>
        </w:rPr>
        <w:t>Отразени са в Справка</w:t>
      </w:r>
      <w:r w:rsidRPr="0037636A">
        <w:rPr>
          <w:rStyle w:val="FontStyle160"/>
          <w:bCs/>
          <w:lang w:val="en-US"/>
        </w:rPr>
        <w:t xml:space="preserve"> </w:t>
      </w:r>
      <w:r w:rsidRPr="0037636A">
        <w:rPr>
          <w:rStyle w:val="FontStyle160"/>
          <w:bCs/>
        </w:rPr>
        <w:t xml:space="preserve">12 на Бизнес плана 2017 – 2021 год., </w:t>
      </w:r>
      <w:r w:rsidRPr="0037636A">
        <w:rPr>
          <w:rStyle w:val="FontStyle160"/>
        </w:rPr>
        <w:t>одобрен от КЕВР (Комисията за енергийно и водно регулиране).</w:t>
      </w:r>
    </w:p>
    <w:p w:rsidR="00EC452F" w:rsidRPr="005E3859" w:rsidRDefault="00EC452F" w:rsidP="00E9319B">
      <w:pPr>
        <w:pStyle w:val="Style57"/>
        <w:widowControl/>
        <w:numPr>
          <w:ilvl w:val="0"/>
          <w:numId w:val="42"/>
        </w:numPr>
        <w:tabs>
          <w:tab w:val="left" w:pos="630"/>
          <w:tab w:val="left" w:pos="1080"/>
        </w:tabs>
        <w:spacing w:before="115"/>
        <w:ind w:left="0" w:firstLine="720"/>
        <w:jc w:val="both"/>
        <w:rPr>
          <w:rStyle w:val="FontStyle160"/>
          <w:b/>
        </w:rPr>
      </w:pPr>
      <w:r w:rsidRPr="005E3859">
        <w:rPr>
          <w:rStyle w:val="FontStyle160"/>
          <w:b/>
        </w:rPr>
        <w:t>Влияние на бъдещото търсене върху нивата</w:t>
      </w:r>
      <w:r>
        <w:rPr>
          <w:rStyle w:val="FontStyle160"/>
          <w:b/>
        </w:rPr>
        <w:t xml:space="preserve"> на обслужване, жизнен цикъл на </w:t>
      </w:r>
      <w:r w:rsidRPr="005E3859">
        <w:rPr>
          <w:rStyle w:val="FontStyle160"/>
          <w:b/>
        </w:rPr>
        <w:t>активите и финансови съображения</w:t>
      </w:r>
    </w:p>
    <w:p w:rsidR="00EC452F" w:rsidRPr="005E3859" w:rsidRDefault="00EC452F" w:rsidP="00EC452F">
      <w:pPr>
        <w:pStyle w:val="Style109"/>
        <w:widowControl/>
        <w:spacing w:before="86" w:line="264" w:lineRule="exact"/>
        <w:ind w:firstLine="360"/>
        <w:rPr>
          <w:rStyle w:val="FontStyle160"/>
          <w:bCs/>
          <w:lang w:val="en-US"/>
        </w:rPr>
      </w:pPr>
      <w:r w:rsidRPr="005E3859">
        <w:rPr>
          <w:rStyle w:val="FontStyle160"/>
          <w:bCs/>
        </w:rPr>
        <w:t>Анализа на съществуващото положение се базира на отчетените данни за потреблението и ни дава основание да направим извода, че се наблюдава тенденция за обезлюдяване на малките населени места и преместването на жителите към големите градове, както и нарастване на застаряващото население и увеличената смъртност. От друга страна в положителна посока действат предприетите мерки по отчитане и инкасиране на предоставените ВиК услуги.</w:t>
      </w:r>
    </w:p>
    <w:p w:rsidR="00EC452F" w:rsidRPr="005E3859" w:rsidRDefault="00EC452F" w:rsidP="003F2DB9">
      <w:pPr>
        <w:pStyle w:val="Style57"/>
        <w:widowControl/>
        <w:numPr>
          <w:ilvl w:val="0"/>
          <w:numId w:val="42"/>
        </w:numPr>
        <w:tabs>
          <w:tab w:val="left" w:pos="677"/>
        </w:tabs>
        <w:spacing w:before="115"/>
        <w:jc w:val="both"/>
        <w:rPr>
          <w:rStyle w:val="FontStyle160"/>
          <w:b/>
        </w:rPr>
      </w:pPr>
      <w:r w:rsidRPr="005E3859">
        <w:rPr>
          <w:rStyle w:val="FontStyle160"/>
          <w:b/>
        </w:rPr>
        <w:t>Прогноза за технологични промени</w:t>
      </w:r>
    </w:p>
    <w:p w:rsidR="00A53F66" w:rsidRPr="009A0359" w:rsidRDefault="00267528" w:rsidP="00972527">
      <w:pPr>
        <w:pStyle w:val="Style109"/>
        <w:widowControl/>
        <w:spacing w:before="86" w:line="264" w:lineRule="exact"/>
        <w:ind w:firstLine="360"/>
        <w:rPr>
          <w:rStyle w:val="FontStyle160"/>
          <w:bCs/>
          <w:lang w:val="en-US"/>
        </w:rPr>
      </w:pPr>
      <w:r w:rsidRPr="00947B97">
        <w:rPr>
          <w:rStyle w:val="FontStyle160"/>
          <w:bCs/>
        </w:rPr>
        <w:t xml:space="preserve">Съгласно одобрения Бизнес план </w:t>
      </w:r>
      <w:r w:rsidR="00481BD8" w:rsidRPr="00947B97">
        <w:rPr>
          <w:rStyle w:val="FontStyle160"/>
          <w:bCs/>
        </w:rPr>
        <w:t xml:space="preserve">за периода 2017-2021 г. </w:t>
      </w:r>
      <w:r w:rsidR="00A53F66">
        <w:rPr>
          <w:rStyle w:val="FontStyle160"/>
          <w:bCs/>
        </w:rPr>
        <w:t>и Д</w:t>
      </w:r>
      <w:r w:rsidR="00241B0D" w:rsidRPr="00947B97">
        <w:rPr>
          <w:rStyle w:val="FontStyle160"/>
          <w:bCs/>
        </w:rPr>
        <w:t xml:space="preserve">оговорните показатели за качество </w:t>
      </w:r>
      <w:r w:rsidR="00A53F66">
        <w:rPr>
          <w:rStyle w:val="FontStyle160"/>
          <w:bCs/>
        </w:rPr>
        <w:t xml:space="preserve">Приложение II </w:t>
      </w:r>
      <w:r w:rsidR="00241B0D" w:rsidRPr="00947B97">
        <w:rPr>
          <w:rStyle w:val="FontStyle160"/>
          <w:bCs/>
        </w:rPr>
        <w:t xml:space="preserve">от Договора с АВиК Перник </w:t>
      </w:r>
      <w:r w:rsidR="00BE01FF" w:rsidRPr="00947B97">
        <w:rPr>
          <w:rStyle w:val="FontStyle160"/>
          <w:bCs/>
        </w:rPr>
        <w:t>се п</w:t>
      </w:r>
      <w:r w:rsidR="00EC452F" w:rsidRPr="00947B97">
        <w:rPr>
          <w:rStyle w:val="FontStyle160"/>
          <w:bCs/>
        </w:rPr>
        <w:t>редвижда плавно нама</w:t>
      </w:r>
      <w:r w:rsidR="00BE01FF" w:rsidRPr="00947B97">
        <w:rPr>
          <w:rStyle w:val="FontStyle160"/>
          <w:bCs/>
        </w:rPr>
        <w:t>ляване до достигане на заложените</w:t>
      </w:r>
      <w:r w:rsidR="00EC452F" w:rsidRPr="00947B97">
        <w:rPr>
          <w:rStyle w:val="FontStyle160"/>
          <w:bCs/>
        </w:rPr>
        <w:t xml:space="preserve"> показател</w:t>
      </w:r>
      <w:r w:rsidR="00BE01FF" w:rsidRPr="00947B97">
        <w:rPr>
          <w:rStyle w:val="FontStyle160"/>
          <w:bCs/>
        </w:rPr>
        <w:t>и</w:t>
      </w:r>
      <w:r w:rsidR="00A53F66">
        <w:rPr>
          <w:rStyle w:val="FontStyle160"/>
          <w:bCs/>
          <w:lang w:val="en-US"/>
        </w:rPr>
        <w:t xml:space="preserve"> </w:t>
      </w:r>
      <w:r w:rsidR="00A53F66">
        <w:rPr>
          <w:rStyle w:val="FontStyle160"/>
          <w:bCs/>
        </w:rPr>
        <w:t>в рамките на периода на договора</w:t>
      </w:r>
      <w:r w:rsidR="00EC452F" w:rsidRPr="00947B97">
        <w:rPr>
          <w:rStyle w:val="FontStyle160"/>
          <w:bCs/>
        </w:rPr>
        <w:t>. Реализирането на това намаление се очаква основно да бъде чрез увеличаване средствата предвидени за дейности по рехабилитация и подмяна на водопроводната мрежа. Предвижда се годишно да се рехабилитират от 1 км до 5,2 км водопроводни клонове. Също така се залагат средства за дейности по обследване на мрежата за определяне на най-критичните участъци, чрез рехабилитирането на които се постига максимален ефект за намаляване на загубите. Предвиждат се и мерки по оптимизиране на работата на ПС, регулатори на налягане, зониране, диспечеризация и др. за осигуряване на оптимално налягане, при което загубите са по-малки.</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Енергийни източници</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На този етап не ни е известно да съществуват иновации свързани със сравнително по-евтини източници на енергия, които биха оказали съществено влияние върху бъдещите разходи за електрическата енергия, горива за производствени и транспортни нужди.</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 xml:space="preserve">Иновативни материали и строителни техники </w:t>
      </w:r>
    </w:p>
    <w:p w:rsidR="00EC452F" w:rsidRPr="005E3859" w:rsidRDefault="00EC452F" w:rsidP="00EC452F">
      <w:pPr>
        <w:pStyle w:val="Style109"/>
        <w:widowControl/>
        <w:spacing w:before="86" w:line="264" w:lineRule="exact"/>
        <w:ind w:firstLine="360"/>
        <w:rPr>
          <w:rStyle w:val="FontStyle160"/>
          <w:bCs/>
        </w:rPr>
      </w:pPr>
      <w:r w:rsidRPr="005E3859">
        <w:rPr>
          <w:rStyle w:val="FontStyle160"/>
          <w:bCs/>
        </w:rPr>
        <w:t>„ВиК" ООД - Перник използва иновативни решения, като безизкопно полагане на водопроводи. Внедряването на този икономически изгоден метод за оператора, ще има положително отражение и върху обществения живот и околната среда.</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Повишено сътрудничество и обмен на знания и опит и експертни системи</w:t>
      </w:r>
    </w:p>
    <w:p w:rsidR="00EC452F" w:rsidRPr="005E3859" w:rsidRDefault="00EC452F" w:rsidP="00EC452F">
      <w:pPr>
        <w:pStyle w:val="Style109"/>
        <w:widowControl/>
        <w:spacing w:before="86" w:line="264" w:lineRule="exact"/>
        <w:ind w:firstLine="360"/>
        <w:rPr>
          <w:rStyle w:val="FontStyle160"/>
          <w:bCs/>
          <w:lang w:val="en-US"/>
        </w:rPr>
      </w:pPr>
      <w:r w:rsidRPr="005E3859">
        <w:rPr>
          <w:rStyle w:val="FontStyle160"/>
          <w:bCs/>
        </w:rPr>
        <w:t>„ВиК” ООД – Перник обменя знания и опит с други водоснабдителни и канализационни дружества.</w:t>
      </w:r>
    </w:p>
    <w:p w:rsidR="00EC452F" w:rsidRPr="005E3859" w:rsidRDefault="00EC452F" w:rsidP="003F2DB9">
      <w:pPr>
        <w:pStyle w:val="Style15"/>
        <w:widowControl/>
        <w:numPr>
          <w:ilvl w:val="0"/>
          <w:numId w:val="7"/>
        </w:numPr>
        <w:spacing w:before="106"/>
        <w:ind w:left="540" w:hanging="180"/>
        <w:rPr>
          <w:rStyle w:val="FontStyle160"/>
          <w:b/>
        </w:rPr>
      </w:pPr>
      <w:r w:rsidRPr="005E3859">
        <w:rPr>
          <w:rStyle w:val="FontStyle160"/>
          <w:b/>
        </w:rPr>
        <w:t>Изкуствен интелект и експертни системи</w:t>
      </w:r>
    </w:p>
    <w:p w:rsidR="00EC452F" w:rsidRPr="005D526F" w:rsidRDefault="00EC452F" w:rsidP="00EC452F">
      <w:pPr>
        <w:pStyle w:val="Style14"/>
        <w:widowControl/>
        <w:spacing w:before="120" w:line="264" w:lineRule="exact"/>
        <w:ind w:firstLine="336"/>
        <w:rPr>
          <w:rStyle w:val="FontStyle160"/>
          <w:bCs/>
        </w:rPr>
      </w:pPr>
      <w:r w:rsidRPr="005E3859">
        <w:rPr>
          <w:rStyle w:val="FontStyle160"/>
          <w:bCs/>
        </w:rPr>
        <w:t>Ръководството на дружеството не спира да проучва световния опит и резултатите от въвеждането на системи за управление на ВиК системи, производствени и административни процеси с цел постигане на по-висока ефективност на извършената от него дейност.</w:t>
      </w:r>
    </w:p>
    <w:p w:rsidR="00EC452F" w:rsidRPr="00377E8D" w:rsidRDefault="00EC452F" w:rsidP="00EC452F">
      <w:pPr>
        <w:pStyle w:val="Style44"/>
        <w:widowControl/>
        <w:ind w:firstLine="0"/>
        <w:jc w:val="left"/>
        <w:rPr>
          <w:rStyle w:val="FontStyle160"/>
        </w:rPr>
      </w:pPr>
      <w:r>
        <w:rPr>
          <w:rStyle w:val="FontStyle160"/>
        </w:rPr>
        <w:br w:type="page"/>
      </w:r>
    </w:p>
    <w:p w:rsidR="00EC452F" w:rsidRPr="002D7A29" w:rsidRDefault="00EC452F" w:rsidP="003F2DB9">
      <w:pPr>
        <w:pStyle w:val="Heading2"/>
        <w:keepLines w:val="0"/>
        <w:numPr>
          <w:ilvl w:val="0"/>
          <w:numId w:val="9"/>
        </w:numPr>
        <w:spacing w:before="0"/>
        <w:rPr>
          <w:rFonts w:ascii="Times New Roman" w:hAnsi="Times New Roman"/>
          <w:b/>
          <w:bCs/>
          <w:color w:val="auto"/>
        </w:rPr>
      </w:pPr>
      <w:bookmarkStart w:id="112" w:name="_Ref494447888"/>
      <w:bookmarkStart w:id="113" w:name="_Toc531942669"/>
      <w:r w:rsidRPr="002D7A29">
        <w:rPr>
          <w:rFonts w:ascii="Times New Roman" w:hAnsi="Times New Roman"/>
          <w:b/>
          <w:bCs/>
          <w:color w:val="auto"/>
        </w:rPr>
        <w:lastRenderedPageBreak/>
        <w:t>Управление на жизнения цикъл на актив</w:t>
      </w:r>
      <w:r w:rsidR="00371ABC">
        <w:rPr>
          <w:rFonts w:ascii="Times New Roman" w:hAnsi="Times New Roman"/>
          <w:b/>
          <w:bCs/>
          <w:color w:val="auto"/>
        </w:rPr>
        <w:t>ите и</w:t>
      </w:r>
      <w:r w:rsidR="00371ABC">
        <w:rPr>
          <w:rFonts w:ascii="Times New Roman" w:hAnsi="Times New Roman"/>
          <w:b/>
          <w:bCs/>
          <w:color w:val="auto"/>
          <w:lang w:val="bg-BG"/>
        </w:rPr>
        <w:t xml:space="preserve"> </w:t>
      </w:r>
      <w:r w:rsidRPr="002D7A29">
        <w:rPr>
          <w:rFonts w:ascii="Times New Roman" w:hAnsi="Times New Roman"/>
          <w:b/>
          <w:bCs/>
          <w:color w:val="auto"/>
        </w:rPr>
        <w:t>финансови съображения</w:t>
      </w:r>
      <w:bookmarkEnd w:id="112"/>
      <w:bookmarkEnd w:id="113"/>
    </w:p>
    <w:p w:rsidR="00EC452F" w:rsidRDefault="00EC452F" w:rsidP="00EC452F">
      <w:pPr>
        <w:pStyle w:val="Style57"/>
        <w:widowControl/>
        <w:tabs>
          <w:tab w:val="left" w:pos="677"/>
        </w:tabs>
        <w:spacing w:before="115"/>
        <w:ind w:firstLine="360"/>
        <w:jc w:val="both"/>
        <w:rPr>
          <w:rStyle w:val="FontStyle160"/>
          <w:b/>
        </w:rPr>
      </w:pPr>
      <w:r w:rsidRPr="00F91C28">
        <w:rPr>
          <w:rStyle w:val="FontStyle160"/>
          <w:b/>
        </w:rPr>
        <w:t>Полезен живот</w:t>
      </w:r>
    </w:p>
    <w:p w:rsidR="0073446F" w:rsidRPr="0073446F" w:rsidRDefault="0073446F" w:rsidP="0073446F">
      <w:pPr>
        <w:pStyle w:val="Style14"/>
        <w:widowControl/>
        <w:spacing w:line="264" w:lineRule="exact"/>
        <w:ind w:firstLine="336"/>
        <w:rPr>
          <w:rStyle w:val="FontStyle160"/>
        </w:rPr>
      </w:pPr>
      <w:r w:rsidRPr="0073446F">
        <w:rPr>
          <w:rStyle w:val="FontStyle160"/>
        </w:rPr>
        <w:t xml:space="preserve">Полезния живот на активите е съобразен с периода на ефективното им използване. </w:t>
      </w:r>
    </w:p>
    <w:p w:rsidR="0073446F" w:rsidRPr="0073446F" w:rsidRDefault="0073446F" w:rsidP="00861811">
      <w:pPr>
        <w:pStyle w:val="Style14"/>
        <w:widowControl/>
        <w:spacing w:line="264" w:lineRule="exact"/>
        <w:ind w:firstLine="336"/>
        <w:rPr>
          <w:rStyle w:val="FontStyle160"/>
        </w:rPr>
      </w:pPr>
      <w:r w:rsidRPr="00C1746E">
        <w:rPr>
          <w:rStyle w:val="FontStyle160"/>
        </w:rPr>
        <w:t>Тъй като не разполагаме с методика</w:t>
      </w:r>
      <w:r w:rsidRPr="00D6541B">
        <w:rPr>
          <w:rStyle w:val="FontStyle160"/>
        </w:rPr>
        <w:t xml:space="preserve"> за приблизително изчисляване полезния живот на активите, прилагаме амортизационния план на дружеството от Бизнес плана, Справка №11, по който работим.</w:t>
      </w:r>
    </w:p>
    <w:p w:rsidR="00EC452F" w:rsidRPr="00D6541B" w:rsidRDefault="00EC452F" w:rsidP="0073446F">
      <w:pPr>
        <w:pStyle w:val="Style14"/>
        <w:widowControl/>
        <w:spacing w:line="264" w:lineRule="exact"/>
        <w:ind w:firstLine="336"/>
        <w:rPr>
          <w:rStyle w:val="FontStyle160"/>
          <w:b/>
          <w:i/>
        </w:rPr>
      </w:pPr>
      <w:r w:rsidRPr="00D6541B">
        <w:rPr>
          <w:rStyle w:val="FontStyle160"/>
          <w:b/>
          <w:i/>
        </w:rPr>
        <w:t>Видове тръби и техните характеристики</w:t>
      </w:r>
      <w:r w:rsidR="0073446F" w:rsidRPr="00D6541B">
        <w:rPr>
          <w:rStyle w:val="FontStyle160"/>
          <w:b/>
          <w:i/>
        </w:rPr>
        <w:t>:</w:t>
      </w:r>
    </w:p>
    <w:p w:rsidR="00EC452F" w:rsidRPr="00377E8D" w:rsidRDefault="00EC452F" w:rsidP="003F2DB9">
      <w:pPr>
        <w:pStyle w:val="Style22"/>
        <w:widowControl/>
        <w:numPr>
          <w:ilvl w:val="0"/>
          <w:numId w:val="44"/>
        </w:numPr>
        <w:spacing w:before="120"/>
        <w:ind w:left="1109"/>
        <w:jc w:val="both"/>
        <w:rPr>
          <w:rStyle w:val="Strong"/>
          <w:rFonts w:eastAsia="PMingLiU"/>
          <w:sz w:val="20"/>
          <w:szCs w:val="20"/>
        </w:rPr>
      </w:pPr>
      <w:r w:rsidRPr="00377E8D">
        <w:rPr>
          <w:rStyle w:val="Strong"/>
          <w:rFonts w:eastAsia="PMingLiU"/>
          <w:sz w:val="20"/>
          <w:szCs w:val="20"/>
        </w:rPr>
        <w:t xml:space="preserve">Стоманени тръби </w:t>
      </w:r>
    </w:p>
    <w:p w:rsidR="00EC452F" w:rsidRPr="004C06D4" w:rsidRDefault="00EC452F" w:rsidP="00EC452F">
      <w:pPr>
        <w:pStyle w:val="Style14"/>
        <w:widowControl/>
        <w:spacing w:line="264" w:lineRule="exact"/>
        <w:ind w:firstLine="336"/>
        <w:rPr>
          <w:rStyle w:val="FontStyle160"/>
          <w:lang w:val="en-US"/>
        </w:rPr>
      </w:pPr>
      <w:r w:rsidRPr="00377E8D">
        <w:rPr>
          <w:rStyle w:val="FontStyle160"/>
        </w:rPr>
        <w:t>Стоманата е сред материалите с най-широко приложение при изработката на тръби с различно предназначение. Стоманените тръби се считат за подходящи за изграждане на всякакъв вид тръбопроводи. Техни предимства са много голямата якост, възможността за производство на тръби с голяма дължина, здравите връзки и относително малката грапавина на стените. Основен недостатък на стоманените тръби е неустойчивостта им на корозия. Също така те са със сравнително по-кратък експлоатационен срок спрямо тръбите от полимерни материали.</w:t>
      </w:r>
    </w:p>
    <w:p w:rsidR="00EC452F" w:rsidRPr="00377E8D" w:rsidRDefault="00EC452F" w:rsidP="003F2DB9">
      <w:pPr>
        <w:pStyle w:val="Style22"/>
        <w:widowControl/>
        <w:numPr>
          <w:ilvl w:val="0"/>
          <w:numId w:val="44"/>
        </w:numPr>
        <w:spacing w:before="120"/>
        <w:ind w:left="1109"/>
        <w:jc w:val="both"/>
        <w:rPr>
          <w:rStyle w:val="Strong"/>
          <w:rFonts w:eastAsia="PMingLiU"/>
          <w:sz w:val="20"/>
          <w:szCs w:val="20"/>
        </w:rPr>
      </w:pPr>
      <w:r w:rsidRPr="00377E8D">
        <w:rPr>
          <w:rStyle w:val="Strong"/>
          <w:rFonts w:eastAsia="PMingLiU"/>
          <w:sz w:val="20"/>
          <w:szCs w:val="20"/>
        </w:rPr>
        <w:t xml:space="preserve">Поцинковани тръби </w:t>
      </w:r>
    </w:p>
    <w:p w:rsidR="00EC452F" w:rsidRPr="004C06D4" w:rsidRDefault="00EC452F" w:rsidP="00EC452F">
      <w:pPr>
        <w:pStyle w:val="Style14"/>
        <w:widowControl/>
        <w:spacing w:line="264" w:lineRule="exact"/>
        <w:ind w:firstLine="336"/>
        <w:rPr>
          <w:rStyle w:val="FontStyle160"/>
          <w:lang w:val="en-US"/>
        </w:rPr>
      </w:pPr>
      <w:r w:rsidRPr="00377E8D">
        <w:rPr>
          <w:rStyle w:val="FontStyle160"/>
        </w:rPr>
        <w:t>Предимствата на стоманените тръби са характерни и за този вид, плюс по-голямата корозионна устойчивост. Като техни недостатъци обикновено са посочват сравнително бързото износване на покритието и трудоемкият монтаж, който основно е на резба.</w:t>
      </w:r>
    </w:p>
    <w:p w:rsidR="00EC452F" w:rsidRPr="00377E8D" w:rsidRDefault="00EC452F" w:rsidP="003F2DB9">
      <w:pPr>
        <w:pStyle w:val="Style22"/>
        <w:widowControl/>
        <w:numPr>
          <w:ilvl w:val="0"/>
          <w:numId w:val="44"/>
        </w:numPr>
        <w:spacing w:before="120"/>
        <w:ind w:left="1109"/>
        <w:jc w:val="both"/>
        <w:rPr>
          <w:rStyle w:val="Strong"/>
          <w:rFonts w:eastAsia="PMingLiU"/>
          <w:sz w:val="20"/>
          <w:szCs w:val="20"/>
        </w:rPr>
      </w:pPr>
      <w:r w:rsidRPr="00377E8D">
        <w:rPr>
          <w:rStyle w:val="Strong"/>
          <w:rFonts w:eastAsia="PMingLiU"/>
          <w:sz w:val="20"/>
          <w:szCs w:val="20"/>
        </w:rPr>
        <w:t xml:space="preserve">Чугунени тръби </w:t>
      </w:r>
    </w:p>
    <w:p w:rsidR="00EC452F" w:rsidRPr="004C06D4" w:rsidRDefault="00EC452F" w:rsidP="00EC452F">
      <w:pPr>
        <w:pStyle w:val="Style14"/>
        <w:widowControl/>
        <w:spacing w:line="264" w:lineRule="exact"/>
        <w:ind w:firstLine="336"/>
        <w:rPr>
          <w:sz w:val="20"/>
          <w:szCs w:val="20"/>
          <w:lang w:val="en-US"/>
        </w:rPr>
      </w:pPr>
      <w:r w:rsidRPr="00377E8D">
        <w:rPr>
          <w:rStyle w:val="FontStyle160"/>
        </w:rPr>
        <w:t>Основни предимства на тези тръби са тяхната дълговечност и фактът, че те не корозират. Те обаче се характеризират с немалка дебелина на стената, голяма грапавина, сравнително сложен монтаж. Чугунените тръби също така са крехки, а връзките между тях се считат за не особено надеждни.</w:t>
      </w:r>
    </w:p>
    <w:p w:rsidR="00EC452F" w:rsidRPr="00377E8D" w:rsidRDefault="00EC452F" w:rsidP="003F2DB9">
      <w:pPr>
        <w:pStyle w:val="Style22"/>
        <w:widowControl/>
        <w:numPr>
          <w:ilvl w:val="0"/>
          <w:numId w:val="44"/>
        </w:numPr>
        <w:spacing w:before="120"/>
        <w:ind w:left="1109"/>
        <w:jc w:val="both"/>
        <w:rPr>
          <w:rStyle w:val="Strong"/>
          <w:rFonts w:eastAsia="PMingLiU"/>
          <w:sz w:val="20"/>
          <w:szCs w:val="20"/>
        </w:rPr>
      </w:pPr>
      <w:r w:rsidRPr="00377E8D">
        <w:rPr>
          <w:rStyle w:val="Strong"/>
          <w:rFonts w:eastAsia="PMingLiU"/>
          <w:sz w:val="20"/>
          <w:szCs w:val="20"/>
        </w:rPr>
        <w:t>Етернитови (азбесто-циментови) тръби</w:t>
      </w:r>
    </w:p>
    <w:p w:rsidR="00EC452F" w:rsidRPr="004C06D4" w:rsidRDefault="00EC452F" w:rsidP="00EC452F">
      <w:pPr>
        <w:pStyle w:val="Style14"/>
        <w:widowControl/>
        <w:spacing w:line="264" w:lineRule="exact"/>
        <w:ind w:firstLine="336"/>
        <w:rPr>
          <w:rStyle w:val="FontStyle160"/>
        </w:rPr>
      </w:pPr>
      <w:r w:rsidRPr="00377E8D">
        <w:rPr>
          <w:rStyle w:val="FontStyle160"/>
        </w:rPr>
        <w:t>Тези тръби са евтини, не корозират и имат сравнително малка грапавина. Азбестоциментовите тръби обаче, се считат за канцерогенни. Те са подходящи предимно за малки диаметри, крехки са, дебелостенни, а връзките между тях са ненадеждни.</w:t>
      </w:r>
    </w:p>
    <w:p w:rsidR="00EC452F" w:rsidRPr="00377E8D" w:rsidRDefault="00EC452F" w:rsidP="003F2DB9">
      <w:pPr>
        <w:pStyle w:val="Style22"/>
        <w:widowControl/>
        <w:numPr>
          <w:ilvl w:val="0"/>
          <w:numId w:val="44"/>
        </w:numPr>
        <w:spacing w:line="240" w:lineRule="exact"/>
        <w:jc w:val="both"/>
        <w:rPr>
          <w:rStyle w:val="Strong"/>
          <w:rFonts w:eastAsia="PMingLiU"/>
          <w:sz w:val="20"/>
          <w:szCs w:val="20"/>
        </w:rPr>
      </w:pPr>
      <w:r w:rsidRPr="00377E8D">
        <w:rPr>
          <w:rStyle w:val="Strong"/>
          <w:rFonts w:eastAsia="PMingLiU"/>
          <w:sz w:val="20"/>
          <w:szCs w:val="20"/>
        </w:rPr>
        <w:t>Полиетиленови тръби</w:t>
      </w:r>
    </w:p>
    <w:p w:rsidR="00EC452F" w:rsidRPr="00377E8D" w:rsidRDefault="00EC452F" w:rsidP="00EC452F">
      <w:pPr>
        <w:pStyle w:val="Style14"/>
        <w:widowControl/>
        <w:spacing w:line="264" w:lineRule="exact"/>
        <w:ind w:firstLine="336"/>
        <w:rPr>
          <w:rStyle w:val="FontStyle160"/>
        </w:rPr>
      </w:pPr>
      <w:r w:rsidRPr="00377E8D">
        <w:rPr>
          <w:rStyle w:val="FontStyle160"/>
        </w:rPr>
        <w:t>Подходящи са за изграждане на външни и вътрешни напорни тръбопроводи, включващи водопроводни и канализационни системи. Произвеждат се в две разновидности - тръби от полиетилен високо налягане и от полиетилен ниско налягане. Полиетиленовите тръби са евтини, леки, гладки и не корозират.</w:t>
      </w:r>
    </w:p>
    <w:p w:rsidR="00EC452F" w:rsidRDefault="00EC452F" w:rsidP="00EC452F">
      <w:pPr>
        <w:pStyle w:val="Style14"/>
        <w:widowControl/>
        <w:spacing w:line="264" w:lineRule="exact"/>
        <w:ind w:firstLine="336"/>
        <w:rPr>
          <w:rStyle w:val="FontStyle160"/>
        </w:rPr>
      </w:pPr>
      <w:r w:rsidRPr="00377E8D">
        <w:rPr>
          <w:rStyle w:val="FontStyle160"/>
        </w:rPr>
        <w:t>Общата дължина на довеждащите и разпределителни водопроводи по материали, д</w:t>
      </w:r>
      <w:r>
        <w:rPr>
          <w:rStyle w:val="FontStyle160"/>
        </w:rPr>
        <w:t xml:space="preserve">иаметри и дължини са описани в </w:t>
      </w:r>
      <w:r w:rsidR="007A0888">
        <w:rPr>
          <w:rStyle w:val="FontStyle160"/>
          <w:b/>
          <w:i/>
        </w:rPr>
        <w:t xml:space="preserve">Приложение </w:t>
      </w:r>
      <w:r w:rsidRPr="007A0888">
        <w:rPr>
          <w:rStyle w:val="FontStyle160"/>
          <w:b/>
          <w:i/>
        </w:rPr>
        <w:t>4</w:t>
      </w:r>
      <w:r>
        <w:rPr>
          <w:rStyle w:val="FontStyle160"/>
        </w:rPr>
        <w:t xml:space="preserve">. В </w:t>
      </w:r>
      <w:r w:rsidRPr="007A0888">
        <w:rPr>
          <w:rStyle w:val="FontStyle160"/>
          <w:b/>
          <w:i/>
        </w:rPr>
        <w:t>Приложение 6</w:t>
      </w:r>
      <w:r w:rsidRPr="00377E8D">
        <w:rPr>
          <w:rStyle w:val="FontStyle160"/>
        </w:rPr>
        <w:t xml:space="preserve"> са описани активите по ПОС и ПДС посочени в </w:t>
      </w:r>
      <w:r w:rsidRPr="007676C6">
        <w:rPr>
          <w:rStyle w:val="FontStyle160"/>
        </w:rPr>
        <w:t>Приложение 1</w:t>
      </w:r>
      <w:r w:rsidRPr="00377E8D">
        <w:rPr>
          <w:rStyle w:val="FontStyle160"/>
        </w:rPr>
        <w:t xml:space="preserve"> от Договора с АВиК.</w:t>
      </w:r>
    </w:p>
    <w:p w:rsidR="00B4296C" w:rsidRDefault="00B4296C" w:rsidP="00EC452F">
      <w:pPr>
        <w:pStyle w:val="Style14"/>
        <w:widowControl/>
        <w:spacing w:line="264" w:lineRule="exact"/>
        <w:ind w:firstLine="336"/>
        <w:rPr>
          <w:rStyle w:val="FontStyle160"/>
        </w:rPr>
      </w:pPr>
    </w:p>
    <w:p w:rsidR="00EC452F" w:rsidRPr="004C7BBA" w:rsidRDefault="00EC452F" w:rsidP="003F2DB9">
      <w:pPr>
        <w:pStyle w:val="Style57"/>
        <w:widowControl/>
        <w:numPr>
          <w:ilvl w:val="0"/>
          <w:numId w:val="46"/>
        </w:numPr>
        <w:tabs>
          <w:tab w:val="left" w:pos="677"/>
        </w:tabs>
        <w:spacing w:before="115"/>
        <w:jc w:val="both"/>
        <w:rPr>
          <w:rStyle w:val="FontStyle160"/>
          <w:b/>
        </w:rPr>
      </w:pPr>
      <w:r w:rsidRPr="004C7BBA">
        <w:rPr>
          <w:rStyle w:val="FontStyle160"/>
          <w:b/>
        </w:rPr>
        <w:t>Жизнен цикъл на управление на активите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Разработване на стратегия за активите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Придобиване на активите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Осчетоводяване и завеждане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Експлоатация</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Поддръжка</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Мониторинг на състоянието на активите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Ремонти и обновяване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Подмяна или преместване на активите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Бракуване</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Проверка, инвентаризация</w:t>
      </w:r>
    </w:p>
    <w:p w:rsidR="00EC452F" w:rsidRDefault="00EC452F" w:rsidP="003F2DB9">
      <w:pPr>
        <w:pStyle w:val="Style65"/>
        <w:widowControl/>
        <w:numPr>
          <w:ilvl w:val="0"/>
          <w:numId w:val="36"/>
        </w:numPr>
        <w:tabs>
          <w:tab w:val="left" w:pos="725"/>
        </w:tabs>
        <w:spacing w:line="264" w:lineRule="exact"/>
        <w:rPr>
          <w:rStyle w:val="FontStyle160"/>
        </w:rPr>
      </w:pPr>
      <w:r>
        <w:rPr>
          <w:rStyle w:val="FontStyle160"/>
        </w:rPr>
        <w:t>Управленски анализ</w:t>
      </w:r>
    </w:p>
    <w:p w:rsidR="008113D7" w:rsidRPr="00377E8D" w:rsidRDefault="008113D7" w:rsidP="008113D7">
      <w:pPr>
        <w:pStyle w:val="Style65"/>
        <w:widowControl/>
        <w:tabs>
          <w:tab w:val="left" w:pos="725"/>
        </w:tabs>
        <w:spacing w:line="264" w:lineRule="exact"/>
        <w:ind w:left="1416" w:firstLine="0"/>
        <w:rPr>
          <w:rStyle w:val="FontStyle160"/>
        </w:rPr>
      </w:pPr>
    </w:p>
    <w:p w:rsidR="00EC452F" w:rsidRDefault="00EC452F" w:rsidP="003F2DB9">
      <w:pPr>
        <w:pStyle w:val="Style57"/>
        <w:widowControl/>
        <w:numPr>
          <w:ilvl w:val="0"/>
          <w:numId w:val="46"/>
        </w:numPr>
        <w:tabs>
          <w:tab w:val="left" w:pos="677"/>
        </w:tabs>
        <w:spacing w:before="115"/>
        <w:jc w:val="both"/>
        <w:rPr>
          <w:rStyle w:val="FontStyle160"/>
          <w:b/>
        </w:rPr>
      </w:pPr>
      <w:r w:rsidRPr="00AA00E2">
        <w:rPr>
          <w:rStyle w:val="FontStyle160"/>
          <w:b/>
        </w:rPr>
        <w:t>Оценка на разходите за целия жизнен цикъл</w:t>
      </w:r>
    </w:p>
    <w:p w:rsidR="00EC452F" w:rsidRDefault="00EC452F" w:rsidP="00EC452F">
      <w:pPr>
        <w:pStyle w:val="Style14"/>
        <w:widowControl/>
        <w:spacing w:line="264" w:lineRule="exact"/>
        <w:ind w:firstLine="336"/>
        <w:rPr>
          <w:rStyle w:val="FontStyle160"/>
        </w:rPr>
      </w:pPr>
      <w:r w:rsidRPr="00A5215C">
        <w:rPr>
          <w:rStyle w:val="FontStyle160"/>
        </w:rPr>
        <w:t>Разходите за целият жизнен цикъл са общите разходи за: Придобиване,</w:t>
      </w:r>
      <w:r>
        <w:rPr>
          <w:rStyle w:val="FontStyle160"/>
          <w:lang w:val="en-US"/>
        </w:rPr>
        <w:t xml:space="preserve"> </w:t>
      </w:r>
      <w:r w:rsidRPr="00A5215C">
        <w:rPr>
          <w:rStyle w:val="FontStyle160"/>
        </w:rPr>
        <w:t>Експлоатация,</w:t>
      </w:r>
      <w:r>
        <w:rPr>
          <w:rStyle w:val="FontStyle160"/>
          <w:lang w:val="en-US"/>
        </w:rPr>
        <w:t xml:space="preserve"> </w:t>
      </w:r>
      <w:r w:rsidRPr="00A5215C">
        <w:rPr>
          <w:rStyle w:val="FontStyle160"/>
        </w:rPr>
        <w:t>Ремонт,</w:t>
      </w:r>
      <w:r>
        <w:rPr>
          <w:rStyle w:val="FontStyle160"/>
          <w:lang w:val="en-US"/>
        </w:rPr>
        <w:t xml:space="preserve"> </w:t>
      </w:r>
      <w:r w:rsidRPr="00A5215C">
        <w:rPr>
          <w:rStyle w:val="FontStyle160"/>
        </w:rPr>
        <w:t>Поддръжка и Стопанисване на активите</w:t>
      </w:r>
      <w:r>
        <w:rPr>
          <w:rStyle w:val="FontStyle160"/>
        </w:rPr>
        <w:t>.</w:t>
      </w:r>
    </w:p>
    <w:p w:rsidR="00EC452F" w:rsidRPr="00831E78" w:rsidRDefault="00EC452F" w:rsidP="00EC452F">
      <w:pPr>
        <w:pStyle w:val="Style14"/>
        <w:widowControl/>
        <w:spacing w:line="264" w:lineRule="exact"/>
        <w:ind w:firstLine="336"/>
        <w:rPr>
          <w:rStyle w:val="FontStyle160"/>
        </w:rPr>
      </w:pPr>
      <w:r w:rsidRPr="00892AB4">
        <w:rPr>
          <w:rStyle w:val="FontStyle160"/>
        </w:rPr>
        <w:lastRenderedPageBreak/>
        <w:t>Когато избираме какъв актив да придобием е необходимо да се разгледат няколко варианта,</w:t>
      </w:r>
      <w:r w:rsidRPr="00892AB4">
        <w:rPr>
          <w:rStyle w:val="FontStyle160"/>
          <w:lang w:val="en-US"/>
        </w:rPr>
        <w:t xml:space="preserve"> </w:t>
      </w:r>
      <w:r w:rsidRPr="00892AB4">
        <w:rPr>
          <w:rStyle w:val="FontStyle160"/>
        </w:rPr>
        <w:t>като се изчисляват разходите за целия жизнен цикъл. Обикновено по-скъпото съоръжение има по-малки разходи и в дългосрочен план може да се окаже по-изгодния вариант.</w:t>
      </w:r>
    </w:p>
    <w:p w:rsidR="00EC452F" w:rsidRPr="00377E8D" w:rsidRDefault="00EC452F" w:rsidP="00EC452F">
      <w:pPr>
        <w:pStyle w:val="Style22"/>
        <w:widowControl/>
        <w:spacing w:line="240" w:lineRule="exact"/>
        <w:ind w:left="394"/>
        <w:rPr>
          <w:sz w:val="20"/>
          <w:szCs w:val="20"/>
        </w:rPr>
      </w:pPr>
    </w:p>
    <w:p w:rsidR="00EC452F" w:rsidRPr="00F21ED7" w:rsidRDefault="00EC452F" w:rsidP="003F2DB9">
      <w:pPr>
        <w:pStyle w:val="Style22"/>
        <w:widowControl/>
        <w:numPr>
          <w:ilvl w:val="0"/>
          <w:numId w:val="10"/>
        </w:numPr>
        <w:spacing w:line="240" w:lineRule="exact"/>
        <w:rPr>
          <w:b/>
          <w:sz w:val="20"/>
          <w:szCs w:val="20"/>
          <w:lang w:val="en-US"/>
        </w:rPr>
      </w:pPr>
      <w:r w:rsidRPr="00F21ED7">
        <w:rPr>
          <w:b/>
          <w:sz w:val="20"/>
          <w:szCs w:val="20"/>
        </w:rPr>
        <w:t>Испектиране състоянието на активите</w:t>
      </w:r>
    </w:p>
    <w:p w:rsidR="00EC452F" w:rsidRPr="000C6868" w:rsidRDefault="00EC452F" w:rsidP="00EC452F">
      <w:pPr>
        <w:pStyle w:val="Style57"/>
        <w:widowControl/>
        <w:tabs>
          <w:tab w:val="left" w:pos="677"/>
        </w:tabs>
        <w:spacing w:before="115"/>
        <w:ind w:left="1080"/>
        <w:jc w:val="both"/>
        <w:rPr>
          <w:rStyle w:val="FontStyle160"/>
          <w:b/>
        </w:rPr>
      </w:pPr>
      <w:bookmarkStart w:id="114" w:name="_Toc467166552"/>
      <w:bookmarkStart w:id="115" w:name="_Toc506798164"/>
      <w:bookmarkStart w:id="116" w:name="_Toc506798577"/>
      <w:bookmarkStart w:id="117" w:name="_Toc506799394"/>
      <w:bookmarkStart w:id="118" w:name="_Toc506800130"/>
      <w:r w:rsidRPr="000C6868">
        <w:rPr>
          <w:rStyle w:val="FontStyle160"/>
          <w:b/>
        </w:rPr>
        <w:t>Външни водоснабдителни системи</w:t>
      </w:r>
      <w:bookmarkEnd w:id="114"/>
      <w:bookmarkEnd w:id="115"/>
      <w:bookmarkEnd w:id="116"/>
      <w:bookmarkEnd w:id="117"/>
      <w:bookmarkEnd w:id="118"/>
    </w:p>
    <w:p w:rsidR="00EC452F" w:rsidRPr="006A7560" w:rsidRDefault="00EC452F" w:rsidP="00D6541B">
      <w:pPr>
        <w:pStyle w:val="ListParagraph"/>
        <w:numPr>
          <w:ilvl w:val="0"/>
          <w:numId w:val="14"/>
        </w:numPr>
        <w:suppressAutoHyphens w:val="0"/>
        <w:spacing w:before="70"/>
        <w:contextualSpacing/>
        <w:rPr>
          <w:b/>
          <w:i/>
          <w:sz w:val="20"/>
          <w:szCs w:val="20"/>
        </w:rPr>
      </w:pPr>
      <w:r w:rsidRPr="006A7560">
        <w:rPr>
          <w:b/>
          <w:i/>
          <w:sz w:val="20"/>
          <w:szCs w:val="20"/>
        </w:rPr>
        <w:t xml:space="preserve">Водоизточници </w:t>
      </w:r>
    </w:p>
    <w:p w:rsidR="00EC452F" w:rsidRPr="00377E8D" w:rsidRDefault="00EC452F" w:rsidP="00EC452F">
      <w:pPr>
        <w:pStyle w:val="Style14"/>
        <w:widowControl/>
        <w:spacing w:line="264" w:lineRule="exact"/>
        <w:ind w:firstLine="336"/>
        <w:rPr>
          <w:rStyle w:val="FontStyle160"/>
        </w:rPr>
      </w:pPr>
      <w:r w:rsidRPr="00377E8D">
        <w:rPr>
          <w:rStyle w:val="FontStyle160"/>
        </w:rPr>
        <w:t>Като цяло състоянието на водоизточниците, захранващи с вода селищата на територията на общини Перник, Радомир, Брезник, Трън, Земен и Ковачевци  е задоволително.</w:t>
      </w:r>
    </w:p>
    <w:p w:rsidR="00EC452F" w:rsidRPr="006A7560" w:rsidRDefault="00EC452F" w:rsidP="00D6541B">
      <w:pPr>
        <w:pStyle w:val="ListParagraph"/>
        <w:numPr>
          <w:ilvl w:val="0"/>
          <w:numId w:val="14"/>
        </w:numPr>
        <w:suppressAutoHyphens w:val="0"/>
        <w:spacing w:before="70"/>
        <w:contextualSpacing/>
        <w:rPr>
          <w:b/>
          <w:i/>
          <w:sz w:val="20"/>
          <w:szCs w:val="20"/>
        </w:rPr>
      </w:pPr>
      <w:r w:rsidRPr="006A7560">
        <w:rPr>
          <w:b/>
          <w:i/>
          <w:sz w:val="20"/>
          <w:szCs w:val="20"/>
        </w:rPr>
        <w:t>Водопроводи</w:t>
      </w:r>
    </w:p>
    <w:p w:rsidR="00EC452F" w:rsidRPr="000E72BF" w:rsidRDefault="00EC452F" w:rsidP="00EC452F">
      <w:pPr>
        <w:pStyle w:val="Style14"/>
        <w:widowControl/>
        <w:spacing w:line="264" w:lineRule="exact"/>
        <w:ind w:firstLine="336"/>
        <w:rPr>
          <w:rStyle w:val="FontStyle160"/>
          <w:lang w:val="en-US"/>
        </w:rPr>
      </w:pPr>
      <w:r w:rsidRPr="00377E8D">
        <w:rPr>
          <w:rStyle w:val="FontStyle160"/>
        </w:rPr>
        <w:t>Повечето външни водопроводи от водоизточниците до водоемите на големите населени места се нуждаят от подмяна</w:t>
      </w:r>
      <w:r>
        <w:rPr>
          <w:rStyle w:val="FontStyle160"/>
          <w:lang w:val="en-US"/>
        </w:rPr>
        <w:t>.</w:t>
      </w:r>
    </w:p>
    <w:p w:rsidR="00EC452F" w:rsidRPr="006A7560" w:rsidRDefault="00EC452F" w:rsidP="003F2DB9">
      <w:pPr>
        <w:pStyle w:val="ListParagraph"/>
        <w:numPr>
          <w:ilvl w:val="0"/>
          <w:numId w:val="14"/>
        </w:numPr>
        <w:suppressAutoHyphens w:val="0"/>
        <w:contextualSpacing/>
        <w:rPr>
          <w:b/>
          <w:i/>
          <w:sz w:val="20"/>
          <w:szCs w:val="20"/>
        </w:rPr>
      </w:pPr>
      <w:r w:rsidRPr="006A7560">
        <w:rPr>
          <w:b/>
          <w:i/>
          <w:sz w:val="20"/>
          <w:szCs w:val="20"/>
        </w:rPr>
        <w:t xml:space="preserve">Помпени станции </w:t>
      </w:r>
    </w:p>
    <w:p w:rsidR="00EC452F" w:rsidRPr="00377E8D" w:rsidRDefault="00EC452F" w:rsidP="00EC452F">
      <w:pPr>
        <w:pStyle w:val="Style14"/>
        <w:widowControl/>
        <w:spacing w:line="264" w:lineRule="exact"/>
        <w:ind w:firstLine="336"/>
        <w:rPr>
          <w:rStyle w:val="FontStyle160"/>
        </w:rPr>
      </w:pPr>
      <w:r w:rsidRPr="00377E8D">
        <w:rPr>
          <w:rStyle w:val="FontStyle160"/>
        </w:rPr>
        <w:t>Някои помпени станции са оборудвани с нови помпи, а в други се прави подмяна поетапно.</w:t>
      </w:r>
    </w:p>
    <w:p w:rsidR="00EC452F" w:rsidRPr="006A7560" w:rsidRDefault="00EC452F" w:rsidP="003F2DB9">
      <w:pPr>
        <w:pStyle w:val="ListParagraph"/>
        <w:numPr>
          <w:ilvl w:val="0"/>
          <w:numId w:val="14"/>
        </w:numPr>
        <w:suppressAutoHyphens w:val="0"/>
        <w:contextualSpacing/>
        <w:rPr>
          <w:b/>
          <w:i/>
          <w:sz w:val="20"/>
          <w:szCs w:val="20"/>
        </w:rPr>
      </w:pPr>
      <w:r w:rsidRPr="006A7560">
        <w:rPr>
          <w:b/>
          <w:i/>
          <w:sz w:val="20"/>
          <w:szCs w:val="20"/>
        </w:rPr>
        <w:t>Напорни водоеми</w:t>
      </w:r>
    </w:p>
    <w:p w:rsidR="00EC452F" w:rsidRDefault="00EC452F" w:rsidP="00EC452F">
      <w:pPr>
        <w:pStyle w:val="Style14"/>
        <w:widowControl/>
        <w:spacing w:line="264" w:lineRule="exact"/>
        <w:ind w:firstLine="336"/>
        <w:rPr>
          <w:rStyle w:val="FontStyle160"/>
        </w:rPr>
      </w:pPr>
      <w:r w:rsidRPr="00377E8D">
        <w:rPr>
          <w:rStyle w:val="FontStyle160"/>
        </w:rPr>
        <w:t xml:space="preserve">Всички напорни водоеми, обслужващи градовете и селата в конструктивно отношение са в добро състояние – няма видими течове от водните камери. Тръбните системи и арматурите по тях не са в много добро състояние – на много места има сериозна корозия. </w:t>
      </w:r>
    </w:p>
    <w:p w:rsidR="008113D7" w:rsidRPr="00377E8D" w:rsidRDefault="008113D7" w:rsidP="00EC452F">
      <w:pPr>
        <w:pStyle w:val="Style14"/>
        <w:widowControl/>
        <w:spacing w:line="264" w:lineRule="exact"/>
        <w:ind w:firstLine="336"/>
        <w:rPr>
          <w:rStyle w:val="FontStyle160"/>
        </w:rPr>
      </w:pPr>
    </w:p>
    <w:p w:rsidR="00EC452F" w:rsidRDefault="00EC452F" w:rsidP="008113D7">
      <w:pPr>
        <w:pStyle w:val="Style14"/>
        <w:widowControl/>
        <w:spacing w:line="264" w:lineRule="exact"/>
        <w:ind w:firstLine="336"/>
        <w:rPr>
          <w:rStyle w:val="FontStyle160"/>
        </w:rPr>
      </w:pPr>
      <w:bookmarkStart w:id="119" w:name="_Toc467166553"/>
      <w:bookmarkStart w:id="120" w:name="_Toc506798165"/>
      <w:bookmarkStart w:id="121" w:name="_Toc506798578"/>
      <w:bookmarkStart w:id="122" w:name="_Toc506799395"/>
      <w:bookmarkStart w:id="123" w:name="_Toc506800131"/>
      <w:r w:rsidRPr="008113D7">
        <w:rPr>
          <w:rStyle w:val="FontStyle160"/>
          <w:b/>
        </w:rPr>
        <w:t>Разпределителни водопроводни мрежи</w:t>
      </w:r>
      <w:bookmarkEnd w:id="119"/>
      <w:bookmarkEnd w:id="120"/>
      <w:bookmarkEnd w:id="121"/>
      <w:bookmarkEnd w:id="122"/>
      <w:bookmarkEnd w:id="123"/>
      <w:r w:rsidR="0019776F" w:rsidRPr="008113D7">
        <w:rPr>
          <w:rStyle w:val="FontStyle160"/>
        </w:rPr>
        <w:t xml:space="preserve"> - Техническото състояние на водо</w:t>
      </w:r>
      <w:r w:rsidR="006B1A27">
        <w:rPr>
          <w:rStyle w:val="FontStyle160"/>
        </w:rPr>
        <w:t>проводните</w:t>
      </w:r>
      <w:r w:rsidR="0019776F" w:rsidRPr="008113D7">
        <w:rPr>
          <w:rStyle w:val="FontStyle160"/>
        </w:rPr>
        <w:t xml:space="preserve"> мрежи в областта се дължи най-вече о</w:t>
      </w:r>
      <w:r w:rsidR="006B1A27">
        <w:rPr>
          <w:rStyle w:val="FontStyle160"/>
        </w:rPr>
        <w:t>т тяхната възраст. М</w:t>
      </w:r>
      <w:r w:rsidR="0019776F" w:rsidRPr="008113D7">
        <w:rPr>
          <w:rStyle w:val="FontStyle160"/>
        </w:rPr>
        <w:t xml:space="preserve">режите са на повече от 50 години. </w:t>
      </w:r>
      <w:r w:rsidR="006B1A27">
        <w:rPr>
          <w:rStyle w:val="FontStyle160"/>
        </w:rPr>
        <w:t xml:space="preserve">Почти цялата </w:t>
      </w:r>
      <w:r w:rsidR="0019776F" w:rsidRPr="008113D7">
        <w:rPr>
          <w:rStyle w:val="FontStyle160"/>
        </w:rPr>
        <w:t>дължина на водо</w:t>
      </w:r>
      <w:r w:rsidR="006B1A27">
        <w:rPr>
          <w:rStyle w:val="FontStyle160"/>
        </w:rPr>
        <w:t>проводната</w:t>
      </w:r>
      <w:r w:rsidR="0019776F" w:rsidRPr="008113D7">
        <w:rPr>
          <w:rStyle w:val="FontStyle160"/>
        </w:rPr>
        <w:t xml:space="preserve"> мрежа е с изтекъл </w:t>
      </w:r>
      <w:r w:rsidR="0019776F" w:rsidRPr="008D1CCE">
        <w:rPr>
          <w:rStyle w:val="FontStyle160"/>
        </w:rPr>
        <w:t>амортизационен срок</w:t>
      </w:r>
      <w:r w:rsidR="006B1A27">
        <w:rPr>
          <w:rStyle w:val="FontStyle160"/>
        </w:rPr>
        <w:t>.</w:t>
      </w:r>
      <w:r w:rsidR="0019776F" w:rsidRPr="008D1CCE">
        <w:rPr>
          <w:rStyle w:val="FontStyle160"/>
        </w:rPr>
        <w:t xml:space="preserve"> Това </w:t>
      </w:r>
      <w:r w:rsidR="0019776F" w:rsidRPr="008113D7">
        <w:rPr>
          <w:rStyle w:val="FontStyle160"/>
        </w:rPr>
        <w:t>означава</w:t>
      </w:r>
      <w:r w:rsidR="0019776F" w:rsidRPr="008D1CCE">
        <w:rPr>
          <w:rStyle w:val="FontStyle160"/>
        </w:rPr>
        <w:t>, че в момента състоянието на водо</w:t>
      </w:r>
      <w:r w:rsidR="006B1A27">
        <w:rPr>
          <w:rStyle w:val="FontStyle160"/>
        </w:rPr>
        <w:t>проводната</w:t>
      </w:r>
      <w:r w:rsidR="0019776F" w:rsidRPr="008D1CCE">
        <w:rPr>
          <w:rStyle w:val="FontStyle160"/>
        </w:rPr>
        <w:t xml:space="preserve"> мрежи е лошо и води до множество </w:t>
      </w:r>
      <w:r w:rsidR="0019776F">
        <w:rPr>
          <w:rStyle w:val="FontStyle160"/>
        </w:rPr>
        <w:t>течове.</w:t>
      </w:r>
      <w:r w:rsidR="0019776F" w:rsidRPr="008113D7">
        <w:rPr>
          <w:rStyle w:val="FontStyle160"/>
        </w:rPr>
        <w:t xml:space="preserve"> </w:t>
      </w:r>
      <w:r w:rsidR="0019776F">
        <w:rPr>
          <w:rStyle w:val="FontStyle160"/>
        </w:rPr>
        <w:t>А</w:t>
      </w:r>
      <w:r w:rsidRPr="004E7498">
        <w:rPr>
          <w:rStyle w:val="FontStyle160"/>
        </w:rPr>
        <w:t>мортизирани</w:t>
      </w:r>
      <w:r w:rsidR="0019776F">
        <w:rPr>
          <w:rStyle w:val="FontStyle160"/>
        </w:rPr>
        <w:t>те</w:t>
      </w:r>
      <w:r w:rsidRPr="004E7498">
        <w:rPr>
          <w:rStyle w:val="FontStyle160"/>
        </w:rPr>
        <w:t xml:space="preserve"> етернитови</w:t>
      </w:r>
      <w:r w:rsidR="006B1A27">
        <w:rPr>
          <w:rStyle w:val="FontStyle160"/>
        </w:rPr>
        <w:t>, чугунени</w:t>
      </w:r>
      <w:r w:rsidRPr="004E7498">
        <w:rPr>
          <w:rStyle w:val="FontStyle160"/>
        </w:rPr>
        <w:t xml:space="preserve"> и стоманени тръби </w:t>
      </w:r>
      <w:r w:rsidR="0019776F">
        <w:rPr>
          <w:rStyle w:val="FontStyle160"/>
        </w:rPr>
        <w:t>поетапно следва да се подменят</w:t>
      </w:r>
      <w:r w:rsidRPr="004E7498">
        <w:rPr>
          <w:rStyle w:val="FontStyle160"/>
        </w:rPr>
        <w:t>. Заедно с подмяната на разпределителните клонове трябва да се подменят и сградните отклонения, разположени по дължина на разпределителните клонове. Новите тръбни участъци трябва да се изпълнят от тръби с добри експлоатационни качества –</w:t>
      </w:r>
      <w:r w:rsidR="00DF2EC0">
        <w:rPr>
          <w:rStyle w:val="FontStyle160"/>
        </w:rPr>
        <w:t xml:space="preserve"> </w:t>
      </w:r>
      <w:r w:rsidRPr="004E7498">
        <w:rPr>
          <w:rStyle w:val="FontStyle160"/>
        </w:rPr>
        <w:t>полиетилен.</w:t>
      </w:r>
    </w:p>
    <w:p w:rsidR="008113D7" w:rsidRPr="008113D7" w:rsidRDefault="008113D7" w:rsidP="008113D7">
      <w:pPr>
        <w:pStyle w:val="Style14"/>
        <w:widowControl/>
        <w:spacing w:line="264" w:lineRule="exact"/>
        <w:ind w:firstLine="336"/>
        <w:rPr>
          <w:rStyle w:val="FontStyle160"/>
        </w:rPr>
      </w:pPr>
    </w:p>
    <w:p w:rsidR="00EC452F" w:rsidRPr="00377E8D" w:rsidRDefault="00EC452F" w:rsidP="00EC452F">
      <w:pPr>
        <w:pStyle w:val="Style10"/>
        <w:widowControl/>
        <w:spacing w:line="331" w:lineRule="exact"/>
        <w:rPr>
          <w:b/>
          <w:i/>
          <w:sz w:val="20"/>
          <w:szCs w:val="20"/>
        </w:rPr>
      </w:pPr>
      <w:r w:rsidRPr="00377E8D">
        <w:rPr>
          <w:b/>
          <w:i/>
          <w:sz w:val="20"/>
          <w:szCs w:val="20"/>
        </w:rPr>
        <w:t>Ключови недостатъци и основни мерки за отстраняването им за водоснабдителните системи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8"/>
        <w:gridCol w:w="5250"/>
      </w:tblGrid>
      <w:tr w:rsidR="00EC452F" w:rsidRPr="00377E8D" w:rsidTr="004C5371">
        <w:trPr>
          <w:trHeight w:val="496"/>
        </w:trPr>
        <w:tc>
          <w:tcPr>
            <w:tcW w:w="2213" w:type="pct"/>
            <w:tcBorders>
              <w:bottom w:val="single" w:sz="4" w:space="0" w:color="auto"/>
            </w:tcBorders>
            <w:shd w:val="clear" w:color="auto" w:fill="215967"/>
            <w:vAlign w:val="center"/>
          </w:tcPr>
          <w:p w:rsidR="00EC452F" w:rsidRPr="00377E8D" w:rsidRDefault="00EC452F" w:rsidP="0068724B">
            <w:pPr>
              <w:spacing w:line="360" w:lineRule="auto"/>
              <w:jc w:val="center"/>
              <w:rPr>
                <w:b/>
                <w:bCs/>
                <w:color w:val="FFFFFF"/>
                <w:sz w:val="20"/>
                <w:szCs w:val="20"/>
                <w:lang w:eastAsia="en-GB"/>
              </w:rPr>
            </w:pPr>
            <w:r w:rsidRPr="00377E8D">
              <w:rPr>
                <w:b/>
                <w:bCs/>
                <w:color w:val="FFFFFF"/>
                <w:sz w:val="20"/>
                <w:szCs w:val="20"/>
                <w:lang w:eastAsia="en-GB"/>
              </w:rPr>
              <w:t>Ключов недостатък във водоснабдяването</w:t>
            </w:r>
          </w:p>
        </w:tc>
        <w:tc>
          <w:tcPr>
            <w:tcW w:w="2787" w:type="pct"/>
            <w:tcBorders>
              <w:bottom w:val="single" w:sz="4" w:space="0" w:color="auto"/>
            </w:tcBorders>
            <w:shd w:val="clear" w:color="auto" w:fill="215967"/>
            <w:vAlign w:val="center"/>
          </w:tcPr>
          <w:p w:rsidR="00EC452F" w:rsidRPr="00377E8D" w:rsidRDefault="00EC452F" w:rsidP="0068724B">
            <w:pPr>
              <w:spacing w:line="360" w:lineRule="auto"/>
              <w:jc w:val="center"/>
              <w:rPr>
                <w:b/>
                <w:bCs/>
                <w:color w:val="FFFFFF"/>
                <w:sz w:val="20"/>
                <w:szCs w:val="20"/>
                <w:lang w:eastAsia="en-GB"/>
              </w:rPr>
            </w:pPr>
            <w:r w:rsidRPr="00377E8D">
              <w:rPr>
                <w:b/>
                <w:color w:val="FFFFFF"/>
                <w:sz w:val="20"/>
                <w:szCs w:val="20"/>
                <w:lang w:eastAsia="en-GB"/>
              </w:rPr>
              <w:t>Мерки за привеждане в съответствие</w:t>
            </w:r>
          </w:p>
        </w:tc>
      </w:tr>
      <w:tr w:rsidR="00EC452F" w:rsidRPr="00377E8D" w:rsidTr="00074C6D">
        <w:trPr>
          <w:trHeight w:val="237"/>
        </w:trPr>
        <w:tc>
          <w:tcPr>
            <w:tcW w:w="2213" w:type="pct"/>
            <w:vMerge w:val="restart"/>
            <w:shd w:val="clear" w:color="auto" w:fill="auto"/>
          </w:tcPr>
          <w:p w:rsidR="00EC452F" w:rsidRPr="00377E8D" w:rsidRDefault="00FC061C" w:rsidP="00FC061C">
            <w:pPr>
              <w:spacing w:line="360" w:lineRule="auto"/>
              <w:rPr>
                <w:sz w:val="20"/>
                <w:szCs w:val="20"/>
                <w:lang w:eastAsia="en-GB"/>
              </w:rPr>
            </w:pPr>
            <w:r>
              <w:rPr>
                <w:sz w:val="20"/>
                <w:szCs w:val="20"/>
                <w:lang w:val="bg-BG" w:eastAsia="en-GB"/>
              </w:rPr>
              <w:t>Н</w:t>
            </w:r>
            <w:r w:rsidR="00EC452F" w:rsidRPr="00377E8D">
              <w:rPr>
                <w:sz w:val="20"/>
                <w:szCs w:val="20"/>
                <w:lang w:eastAsia="en-GB"/>
              </w:rPr>
              <w:t>едостатъчен обем на водоемите</w:t>
            </w:r>
          </w:p>
        </w:tc>
        <w:tc>
          <w:tcPr>
            <w:tcW w:w="2787" w:type="pct"/>
            <w:shd w:val="clear" w:color="auto" w:fill="auto"/>
            <w:vAlign w:val="center"/>
          </w:tcPr>
          <w:p w:rsidR="00EC452F" w:rsidRPr="00377E8D" w:rsidRDefault="00EC452F" w:rsidP="00FC061C">
            <w:pPr>
              <w:spacing w:line="360" w:lineRule="auto"/>
              <w:rPr>
                <w:color w:val="000000"/>
                <w:sz w:val="20"/>
                <w:szCs w:val="20"/>
                <w:lang w:eastAsia="bg-BG"/>
              </w:rPr>
            </w:pPr>
            <w:r w:rsidRPr="00377E8D">
              <w:rPr>
                <w:color w:val="000000"/>
                <w:sz w:val="20"/>
                <w:szCs w:val="20"/>
                <w:lang w:eastAsia="bg-BG"/>
              </w:rPr>
              <w:t xml:space="preserve">Изграждане на нови резервоари </w:t>
            </w:r>
          </w:p>
        </w:tc>
      </w:tr>
      <w:tr w:rsidR="00EC452F" w:rsidRPr="00377E8D" w:rsidTr="004C5371">
        <w:trPr>
          <w:trHeight w:val="237"/>
        </w:trPr>
        <w:tc>
          <w:tcPr>
            <w:tcW w:w="2213" w:type="pct"/>
            <w:vMerge/>
            <w:shd w:val="clear" w:color="auto" w:fill="auto"/>
          </w:tcPr>
          <w:p w:rsidR="00EC452F" w:rsidRPr="00377E8D" w:rsidRDefault="00EC452F" w:rsidP="0068724B">
            <w:pPr>
              <w:spacing w:line="360" w:lineRule="auto"/>
              <w:rPr>
                <w:sz w:val="20"/>
                <w:szCs w:val="20"/>
                <w:lang w:eastAsia="en-GB"/>
              </w:rPr>
            </w:pPr>
          </w:p>
        </w:tc>
        <w:tc>
          <w:tcPr>
            <w:tcW w:w="2787" w:type="pct"/>
            <w:shd w:val="clear" w:color="auto" w:fill="auto"/>
            <w:vAlign w:val="center"/>
          </w:tcPr>
          <w:p w:rsidR="00EC452F" w:rsidRPr="00377E8D" w:rsidRDefault="00EC452F" w:rsidP="00BA313A">
            <w:pPr>
              <w:spacing w:line="360" w:lineRule="auto"/>
              <w:rPr>
                <w:color w:val="000000"/>
                <w:sz w:val="20"/>
                <w:szCs w:val="20"/>
                <w:lang w:eastAsia="bg-BG"/>
              </w:rPr>
            </w:pPr>
            <w:r w:rsidRPr="00377E8D">
              <w:rPr>
                <w:color w:val="000000"/>
                <w:sz w:val="20"/>
                <w:szCs w:val="20"/>
                <w:lang w:eastAsia="bg-BG"/>
              </w:rPr>
              <w:t>Рехабилитация на съществуващи резервоари</w:t>
            </w:r>
          </w:p>
        </w:tc>
      </w:tr>
      <w:tr w:rsidR="00EC452F" w:rsidRPr="00377E8D" w:rsidTr="004C5371">
        <w:trPr>
          <w:trHeight w:val="237"/>
        </w:trPr>
        <w:tc>
          <w:tcPr>
            <w:tcW w:w="2213" w:type="pct"/>
            <w:vMerge/>
            <w:shd w:val="clear" w:color="auto" w:fill="auto"/>
          </w:tcPr>
          <w:p w:rsidR="00EC452F" w:rsidRPr="00377E8D" w:rsidRDefault="00EC452F" w:rsidP="0068724B">
            <w:pPr>
              <w:spacing w:line="360" w:lineRule="auto"/>
              <w:rPr>
                <w:sz w:val="20"/>
                <w:szCs w:val="20"/>
                <w:lang w:eastAsia="en-GB"/>
              </w:rPr>
            </w:pPr>
          </w:p>
        </w:tc>
        <w:tc>
          <w:tcPr>
            <w:tcW w:w="2787" w:type="pct"/>
            <w:shd w:val="clear" w:color="auto" w:fill="auto"/>
            <w:vAlign w:val="center"/>
          </w:tcPr>
          <w:p w:rsidR="00EC452F" w:rsidRPr="00377E8D" w:rsidRDefault="00EC452F" w:rsidP="00BA313A">
            <w:pPr>
              <w:spacing w:line="360" w:lineRule="auto"/>
              <w:rPr>
                <w:color w:val="000000"/>
                <w:sz w:val="20"/>
                <w:szCs w:val="20"/>
                <w:lang w:eastAsia="bg-BG"/>
              </w:rPr>
            </w:pPr>
            <w:r w:rsidRPr="00377E8D">
              <w:rPr>
                <w:color w:val="000000"/>
                <w:sz w:val="20"/>
                <w:szCs w:val="20"/>
                <w:lang w:eastAsia="bg-BG"/>
              </w:rPr>
              <w:t>Рехабилитация на помпени станции</w:t>
            </w:r>
          </w:p>
        </w:tc>
      </w:tr>
      <w:tr w:rsidR="00EC452F" w:rsidRPr="00377E8D" w:rsidTr="00074C6D">
        <w:trPr>
          <w:trHeight w:val="237"/>
        </w:trPr>
        <w:tc>
          <w:tcPr>
            <w:tcW w:w="2213" w:type="pct"/>
            <w:shd w:val="clear" w:color="auto" w:fill="auto"/>
            <w:vAlign w:val="center"/>
          </w:tcPr>
          <w:p w:rsidR="00EC452F" w:rsidRPr="00377E8D" w:rsidRDefault="00EC452F" w:rsidP="00FC061C">
            <w:pPr>
              <w:spacing w:line="360" w:lineRule="auto"/>
              <w:rPr>
                <w:sz w:val="20"/>
                <w:szCs w:val="20"/>
                <w:lang w:eastAsia="en-GB"/>
              </w:rPr>
            </w:pPr>
            <w:r w:rsidRPr="00377E8D">
              <w:rPr>
                <w:sz w:val="20"/>
                <w:szCs w:val="20"/>
                <w:lang w:eastAsia="en-GB"/>
              </w:rPr>
              <w:t>Критично състояние на довеждащите водопроводи и ниска сигурност на водоподаването</w:t>
            </w:r>
          </w:p>
        </w:tc>
        <w:tc>
          <w:tcPr>
            <w:tcW w:w="2787" w:type="pct"/>
            <w:shd w:val="clear" w:color="auto" w:fill="auto"/>
            <w:vAlign w:val="center"/>
          </w:tcPr>
          <w:p w:rsidR="00EC452F" w:rsidRPr="00377E8D" w:rsidRDefault="00EC452F" w:rsidP="0068724B">
            <w:pPr>
              <w:spacing w:line="360" w:lineRule="auto"/>
              <w:rPr>
                <w:color w:val="000000"/>
                <w:sz w:val="20"/>
                <w:szCs w:val="20"/>
                <w:lang w:eastAsia="bg-BG"/>
              </w:rPr>
            </w:pPr>
            <w:r w:rsidRPr="00377E8D">
              <w:rPr>
                <w:color w:val="000000"/>
                <w:sz w:val="20"/>
                <w:szCs w:val="20"/>
                <w:lang w:eastAsia="bg-BG"/>
              </w:rPr>
              <w:t>Реконструкция на външни главни водопроводи</w:t>
            </w:r>
          </w:p>
        </w:tc>
      </w:tr>
      <w:tr w:rsidR="00EC452F" w:rsidRPr="00377E8D" w:rsidTr="004C5371">
        <w:trPr>
          <w:trHeight w:val="776"/>
        </w:trPr>
        <w:tc>
          <w:tcPr>
            <w:tcW w:w="2213" w:type="pct"/>
            <w:shd w:val="clear" w:color="auto" w:fill="auto"/>
          </w:tcPr>
          <w:p w:rsidR="00EC452F" w:rsidRPr="00377E8D" w:rsidRDefault="00EC452F" w:rsidP="0068724B">
            <w:pPr>
              <w:spacing w:line="360" w:lineRule="auto"/>
              <w:rPr>
                <w:sz w:val="20"/>
                <w:szCs w:val="20"/>
                <w:lang w:eastAsia="en-GB"/>
              </w:rPr>
            </w:pPr>
            <w:r w:rsidRPr="00377E8D">
              <w:rPr>
                <w:sz w:val="20"/>
                <w:szCs w:val="20"/>
                <w:lang w:eastAsia="en-GB"/>
              </w:rPr>
              <w:t xml:space="preserve">Обеззаразяване - За постигане на устойчиво пречистване в съответствие с Наредба № 9 </w:t>
            </w:r>
          </w:p>
        </w:tc>
        <w:tc>
          <w:tcPr>
            <w:tcW w:w="2787" w:type="pct"/>
            <w:shd w:val="clear" w:color="auto" w:fill="auto"/>
            <w:vAlign w:val="center"/>
          </w:tcPr>
          <w:p w:rsidR="00EC452F" w:rsidRPr="00377E8D" w:rsidRDefault="00EC452F" w:rsidP="00BA313A">
            <w:pPr>
              <w:spacing w:line="360" w:lineRule="auto"/>
              <w:rPr>
                <w:color w:val="000000"/>
                <w:sz w:val="20"/>
                <w:szCs w:val="20"/>
                <w:lang w:eastAsia="bg-BG"/>
              </w:rPr>
            </w:pPr>
            <w:r w:rsidRPr="00377E8D">
              <w:rPr>
                <w:sz w:val="20"/>
                <w:szCs w:val="20"/>
                <w:lang w:eastAsia="en-GB"/>
              </w:rPr>
              <w:t>Подобряване на експлоатационните условия на системите за обеззаразяване вкл. въвеждане на автоматизиран контрол на остатъчния хлор</w:t>
            </w:r>
          </w:p>
        </w:tc>
      </w:tr>
    </w:tbl>
    <w:p w:rsidR="002E3654" w:rsidRPr="002E3654" w:rsidRDefault="002E3654" w:rsidP="002E3654">
      <w:pPr>
        <w:suppressAutoHyphens w:val="0"/>
        <w:jc w:val="left"/>
        <w:rPr>
          <w:rStyle w:val="FontStyle160"/>
          <w:lang w:val="bg-BG" w:eastAsia="bg-BG"/>
        </w:rPr>
      </w:pPr>
    </w:p>
    <w:p w:rsidR="002E3654" w:rsidRDefault="002E3654">
      <w:pPr>
        <w:suppressAutoHyphens w:val="0"/>
        <w:jc w:val="left"/>
        <w:rPr>
          <w:b/>
          <w:i/>
          <w:sz w:val="20"/>
          <w:szCs w:val="20"/>
          <w:lang w:val="bg-BG" w:eastAsia="bg-BG"/>
        </w:rPr>
      </w:pPr>
      <w:r>
        <w:rPr>
          <w:b/>
          <w:i/>
          <w:sz w:val="20"/>
          <w:szCs w:val="20"/>
        </w:rPr>
        <w:br w:type="page"/>
      </w:r>
    </w:p>
    <w:p w:rsidR="00EC452F" w:rsidRPr="00377E8D" w:rsidRDefault="00EC452F" w:rsidP="00EC452F">
      <w:pPr>
        <w:pStyle w:val="Style10"/>
        <w:widowControl/>
        <w:spacing w:line="331" w:lineRule="exact"/>
        <w:jc w:val="left"/>
        <w:rPr>
          <w:b/>
          <w:i/>
          <w:sz w:val="20"/>
          <w:szCs w:val="20"/>
        </w:rPr>
      </w:pPr>
      <w:r w:rsidRPr="00377E8D">
        <w:rPr>
          <w:b/>
          <w:i/>
          <w:sz w:val="20"/>
          <w:szCs w:val="20"/>
        </w:rPr>
        <w:lastRenderedPageBreak/>
        <w:t>Оценка на инфраструктурата за водоснабдяване и заключения</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0"/>
        <w:gridCol w:w="2755"/>
        <w:gridCol w:w="1856"/>
        <w:gridCol w:w="1932"/>
        <w:gridCol w:w="15"/>
        <w:gridCol w:w="2402"/>
      </w:tblGrid>
      <w:tr w:rsidR="00EC452F" w:rsidRPr="00377E8D" w:rsidTr="00C77F88">
        <w:trPr>
          <w:trHeight w:val="839"/>
        </w:trPr>
        <w:tc>
          <w:tcPr>
            <w:tcW w:w="274" w:type="pct"/>
            <w:shd w:val="clear" w:color="auto" w:fill="215967"/>
          </w:tcPr>
          <w:p w:rsidR="00EC452F" w:rsidRPr="00377E8D" w:rsidRDefault="00EC452F" w:rsidP="0068724B">
            <w:pPr>
              <w:spacing w:before="100" w:beforeAutospacing="1" w:after="100" w:afterAutospacing="1"/>
              <w:textAlignment w:val="center"/>
              <w:rPr>
                <w:b/>
                <w:bCs/>
                <w:color w:val="FFFFFF"/>
                <w:sz w:val="20"/>
                <w:szCs w:val="20"/>
              </w:rPr>
            </w:pPr>
            <w:r w:rsidRPr="00377E8D">
              <w:rPr>
                <w:b/>
                <w:bCs/>
                <w:color w:val="FFFFFF"/>
                <w:sz w:val="20"/>
                <w:szCs w:val="20"/>
              </w:rPr>
              <w:t>ВС</w:t>
            </w:r>
          </w:p>
        </w:tc>
        <w:tc>
          <w:tcPr>
            <w:tcW w:w="1453" w:type="pct"/>
            <w:shd w:val="clear" w:color="auto" w:fill="215967"/>
            <w:noWrap/>
            <w:hideMark/>
          </w:tcPr>
          <w:p w:rsidR="00EC452F" w:rsidRPr="00377E8D" w:rsidRDefault="00EC452F" w:rsidP="0068724B">
            <w:pPr>
              <w:spacing w:before="100" w:beforeAutospacing="1" w:after="100" w:afterAutospacing="1"/>
              <w:textAlignment w:val="center"/>
              <w:rPr>
                <w:b/>
                <w:color w:val="FFFFFF"/>
                <w:sz w:val="20"/>
                <w:szCs w:val="20"/>
              </w:rPr>
            </w:pPr>
            <w:r w:rsidRPr="00377E8D">
              <w:rPr>
                <w:b/>
                <w:bCs/>
                <w:color w:val="FFFFFF"/>
                <w:sz w:val="20"/>
                <w:szCs w:val="20"/>
              </w:rPr>
              <w:t>Идентифициран проблем</w:t>
            </w:r>
          </w:p>
        </w:tc>
        <w:tc>
          <w:tcPr>
            <w:tcW w:w="979" w:type="pct"/>
            <w:shd w:val="clear" w:color="auto" w:fill="215967"/>
            <w:hideMark/>
          </w:tcPr>
          <w:p w:rsidR="00EC452F" w:rsidRPr="00377E8D" w:rsidRDefault="00EC452F" w:rsidP="0068724B">
            <w:pPr>
              <w:spacing w:before="100" w:beforeAutospacing="1" w:after="100" w:afterAutospacing="1"/>
              <w:textAlignment w:val="center"/>
              <w:rPr>
                <w:b/>
                <w:color w:val="FFFFFF"/>
                <w:sz w:val="20"/>
                <w:szCs w:val="20"/>
              </w:rPr>
            </w:pPr>
            <w:r w:rsidRPr="00377E8D">
              <w:rPr>
                <w:b/>
                <w:color w:val="FFFFFF"/>
                <w:sz w:val="20"/>
                <w:szCs w:val="20"/>
              </w:rPr>
              <w:t>Идентифицирана причина</w:t>
            </w:r>
          </w:p>
        </w:tc>
        <w:tc>
          <w:tcPr>
            <w:tcW w:w="1027" w:type="pct"/>
            <w:gridSpan w:val="2"/>
            <w:shd w:val="clear" w:color="auto" w:fill="215967"/>
          </w:tcPr>
          <w:p w:rsidR="00EC452F" w:rsidRPr="00377E8D" w:rsidRDefault="00EC452F" w:rsidP="0068724B">
            <w:pPr>
              <w:spacing w:before="100" w:beforeAutospacing="1" w:after="100" w:afterAutospacing="1"/>
              <w:textAlignment w:val="center"/>
              <w:rPr>
                <w:b/>
                <w:color w:val="FFFFFF"/>
                <w:sz w:val="20"/>
                <w:szCs w:val="20"/>
              </w:rPr>
            </w:pPr>
            <w:r w:rsidRPr="00377E8D">
              <w:rPr>
                <w:b/>
                <w:color w:val="FFFFFF"/>
                <w:sz w:val="20"/>
                <w:szCs w:val="20"/>
              </w:rPr>
              <w:t>Предвидени мерки</w:t>
            </w:r>
          </w:p>
        </w:tc>
        <w:tc>
          <w:tcPr>
            <w:tcW w:w="1267" w:type="pct"/>
            <w:shd w:val="clear" w:color="auto" w:fill="215967"/>
          </w:tcPr>
          <w:p w:rsidR="00EC452F" w:rsidRPr="00377E8D" w:rsidRDefault="00EC452F" w:rsidP="0068724B">
            <w:pPr>
              <w:spacing w:before="100" w:beforeAutospacing="1" w:after="100" w:afterAutospacing="1"/>
              <w:textAlignment w:val="center"/>
              <w:rPr>
                <w:b/>
                <w:color w:val="FFFFFF"/>
                <w:sz w:val="20"/>
                <w:szCs w:val="20"/>
              </w:rPr>
            </w:pPr>
            <w:r w:rsidRPr="00377E8D">
              <w:rPr>
                <w:b/>
                <w:color w:val="FFFFFF"/>
                <w:sz w:val="20"/>
                <w:szCs w:val="20"/>
              </w:rPr>
              <w:t>Оценка / необходимост от актуализация</w:t>
            </w:r>
          </w:p>
        </w:tc>
      </w:tr>
      <w:tr w:rsidR="00EC452F" w:rsidRPr="00377E8D" w:rsidTr="00C77F88">
        <w:trPr>
          <w:trHeight w:val="839"/>
        </w:trPr>
        <w:tc>
          <w:tcPr>
            <w:tcW w:w="274" w:type="pct"/>
            <w:vMerge w:val="restart"/>
            <w:textDirection w:val="btLr"/>
          </w:tcPr>
          <w:p w:rsidR="00EC452F" w:rsidRPr="00377E8D" w:rsidRDefault="00EC452F" w:rsidP="0068724B">
            <w:pPr>
              <w:ind w:left="113" w:right="113"/>
              <w:jc w:val="center"/>
              <w:textAlignment w:val="center"/>
              <w:rPr>
                <w:b/>
                <w:sz w:val="20"/>
                <w:szCs w:val="20"/>
              </w:rPr>
            </w:pPr>
            <w:r w:rsidRPr="00377E8D">
              <w:rPr>
                <w:b/>
                <w:sz w:val="20"/>
                <w:szCs w:val="20"/>
              </w:rPr>
              <w:t>Перник</w:t>
            </w:r>
          </w:p>
        </w:tc>
        <w:tc>
          <w:tcPr>
            <w:tcW w:w="1453" w:type="pct"/>
            <w:shd w:val="clear" w:color="auto" w:fill="auto"/>
            <w:noWrap/>
            <w:hideMark/>
          </w:tcPr>
          <w:p w:rsidR="00EC452F" w:rsidRPr="00377E8D" w:rsidRDefault="00EC452F" w:rsidP="0068724B">
            <w:pPr>
              <w:textAlignment w:val="center"/>
              <w:rPr>
                <w:sz w:val="20"/>
                <w:szCs w:val="20"/>
              </w:rPr>
            </w:pPr>
            <w:r w:rsidRPr="00377E8D">
              <w:rPr>
                <w:sz w:val="20"/>
                <w:szCs w:val="20"/>
              </w:rPr>
              <w:t>Несъответствие с Наредба №12 от от 18.06.2002 г. за качествените изисквания към  повърхностни води, предназначени за питейно-битово водоснабдяване;</w:t>
            </w:r>
          </w:p>
        </w:tc>
        <w:tc>
          <w:tcPr>
            <w:tcW w:w="979" w:type="pct"/>
            <w:shd w:val="clear" w:color="auto" w:fill="auto"/>
            <w:hideMark/>
          </w:tcPr>
          <w:p w:rsidR="00EC452F" w:rsidRPr="00377E8D" w:rsidRDefault="00EC452F" w:rsidP="00A64D60">
            <w:pPr>
              <w:textAlignment w:val="center"/>
              <w:rPr>
                <w:color w:val="000000"/>
                <w:sz w:val="20"/>
                <w:szCs w:val="20"/>
              </w:rPr>
            </w:pPr>
            <w:r w:rsidRPr="00377E8D">
              <w:rPr>
                <w:color w:val="000000"/>
                <w:sz w:val="20"/>
                <w:szCs w:val="20"/>
              </w:rPr>
              <w:t>Водата от планинските водоизточници е със завишени стойности за цвят и мътност</w:t>
            </w:r>
            <w:r>
              <w:rPr>
                <w:color w:val="000000"/>
                <w:sz w:val="20"/>
                <w:szCs w:val="20"/>
              </w:rPr>
              <w:t xml:space="preserve">. </w:t>
            </w:r>
            <w:r w:rsidRPr="00377E8D">
              <w:rPr>
                <w:color w:val="000000"/>
                <w:sz w:val="20"/>
                <w:szCs w:val="20"/>
              </w:rPr>
              <w:t>При интензивно сн</w:t>
            </w:r>
            <w:r>
              <w:rPr>
                <w:color w:val="000000"/>
                <w:sz w:val="20"/>
                <w:szCs w:val="20"/>
              </w:rPr>
              <w:t xml:space="preserve">еготопене, обилни валежи и т.н. </w:t>
            </w:r>
          </w:p>
        </w:tc>
        <w:tc>
          <w:tcPr>
            <w:tcW w:w="1019" w:type="pct"/>
          </w:tcPr>
          <w:p w:rsidR="00EC452F" w:rsidRPr="00377E8D" w:rsidRDefault="00EC452F" w:rsidP="0068724B">
            <w:pPr>
              <w:textAlignment w:val="center"/>
              <w:rPr>
                <w:color w:val="000000"/>
                <w:sz w:val="20"/>
                <w:szCs w:val="20"/>
                <w:lang w:val="en-US"/>
              </w:rPr>
            </w:pPr>
            <w:r w:rsidRPr="00377E8D">
              <w:rPr>
                <w:color w:val="000000"/>
                <w:sz w:val="20"/>
                <w:szCs w:val="20"/>
              </w:rPr>
              <w:t>Реконструкция на ПСПВ Рударци</w:t>
            </w:r>
            <w:r w:rsidRPr="00377E8D">
              <w:rPr>
                <w:color w:val="000000"/>
                <w:sz w:val="20"/>
                <w:szCs w:val="20"/>
                <w:lang w:val="en-US"/>
              </w:rPr>
              <w:t xml:space="preserve"> Q=42 l/s</w:t>
            </w:r>
          </w:p>
          <w:p w:rsidR="00EC452F" w:rsidRPr="00377E8D" w:rsidRDefault="00EC452F" w:rsidP="0068724B">
            <w:pPr>
              <w:tabs>
                <w:tab w:val="left" w:pos="3660"/>
              </w:tabs>
              <w:textAlignment w:val="center"/>
              <w:rPr>
                <w:color w:val="000000"/>
                <w:sz w:val="20"/>
                <w:szCs w:val="20"/>
                <w:lang w:val="bg-BG"/>
              </w:rPr>
            </w:pPr>
            <w:r w:rsidRPr="00377E8D">
              <w:rPr>
                <w:color w:val="000000"/>
                <w:sz w:val="20"/>
                <w:szCs w:val="20"/>
              </w:rPr>
              <w:t>Нова ПСПВ Кладница</w:t>
            </w:r>
            <w:r w:rsidRPr="00377E8D">
              <w:rPr>
                <w:color w:val="000000"/>
                <w:sz w:val="20"/>
                <w:szCs w:val="20"/>
                <w:lang w:val="en-US"/>
              </w:rPr>
              <w:t xml:space="preserve"> Q=11 l/s</w:t>
            </w:r>
          </w:p>
        </w:tc>
        <w:tc>
          <w:tcPr>
            <w:tcW w:w="1275" w:type="pct"/>
            <w:gridSpan w:val="2"/>
            <w:vMerge w:val="restart"/>
          </w:tcPr>
          <w:p w:rsidR="00EC452F" w:rsidRPr="00377E8D" w:rsidRDefault="00EC452F" w:rsidP="0068724B">
            <w:pPr>
              <w:textAlignment w:val="center"/>
              <w:rPr>
                <w:color w:val="000000"/>
                <w:sz w:val="20"/>
                <w:szCs w:val="20"/>
              </w:rPr>
            </w:pPr>
            <w:r w:rsidRPr="00377E8D">
              <w:rPr>
                <w:color w:val="000000"/>
                <w:sz w:val="20"/>
                <w:szCs w:val="20"/>
              </w:rPr>
              <w:t xml:space="preserve">Проблемите са все още не решени и се задълбочават с времето. Мерките са адекватни и задължителни за обезпечаване на водоподаването към областния център гр.Перник и останалите селища към водоснабдителната система. </w:t>
            </w:r>
          </w:p>
          <w:p w:rsidR="00EC452F" w:rsidRPr="00377E8D" w:rsidRDefault="00EC452F" w:rsidP="0068724B">
            <w:pPr>
              <w:textAlignment w:val="center"/>
              <w:rPr>
                <w:color w:val="000000"/>
                <w:sz w:val="20"/>
                <w:szCs w:val="20"/>
              </w:rPr>
            </w:pPr>
            <w:r w:rsidRPr="00377E8D">
              <w:rPr>
                <w:color w:val="000000"/>
                <w:sz w:val="20"/>
                <w:szCs w:val="20"/>
              </w:rPr>
              <w:t>.</w:t>
            </w:r>
          </w:p>
        </w:tc>
      </w:tr>
      <w:tr w:rsidR="00EC452F" w:rsidRPr="00377E8D" w:rsidTr="00C77F88">
        <w:trPr>
          <w:trHeight w:val="839"/>
        </w:trPr>
        <w:tc>
          <w:tcPr>
            <w:tcW w:w="274" w:type="pct"/>
            <w:vMerge/>
          </w:tcPr>
          <w:p w:rsidR="00EC452F" w:rsidRPr="00377E8D" w:rsidRDefault="00EC452F" w:rsidP="0068724B">
            <w:pPr>
              <w:jc w:val="center"/>
              <w:textAlignment w:val="center"/>
              <w:rPr>
                <w:sz w:val="20"/>
                <w:szCs w:val="20"/>
              </w:rPr>
            </w:pPr>
          </w:p>
        </w:tc>
        <w:tc>
          <w:tcPr>
            <w:tcW w:w="1453" w:type="pct"/>
            <w:shd w:val="clear" w:color="auto" w:fill="auto"/>
            <w:noWrap/>
            <w:hideMark/>
          </w:tcPr>
          <w:p w:rsidR="00EC452F" w:rsidRPr="00377E8D" w:rsidRDefault="00EC452F" w:rsidP="0068724B">
            <w:pPr>
              <w:textAlignment w:val="center"/>
              <w:rPr>
                <w:sz w:val="20"/>
                <w:szCs w:val="20"/>
              </w:rPr>
            </w:pPr>
            <w:r w:rsidRPr="00377E8D">
              <w:rPr>
                <w:sz w:val="20"/>
                <w:szCs w:val="20"/>
              </w:rPr>
              <w:t>Качество на питейните води от ПСПВ Перник</w:t>
            </w:r>
          </w:p>
        </w:tc>
        <w:tc>
          <w:tcPr>
            <w:tcW w:w="979" w:type="pct"/>
            <w:shd w:val="clear" w:color="auto" w:fill="auto"/>
            <w:hideMark/>
          </w:tcPr>
          <w:p w:rsidR="00EC452F" w:rsidRPr="008113D7" w:rsidRDefault="008113D7" w:rsidP="0068724B">
            <w:pPr>
              <w:textAlignment w:val="center"/>
              <w:rPr>
                <w:color w:val="000000"/>
                <w:sz w:val="20"/>
                <w:szCs w:val="20"/>
                <w:lang w:val="bg-BG"/>
              </w:rPr>
            </w:pPr>
            <w:r>
              <w:rPr>
                <w:color w:val="000000"/>
                <w:sz w:val="20"/>
                <w:szCs w:val="20"/>
                <w:lang w:val="bg-BG" w:eastAsia="bg-BG"/>
              </w:rPr>
              <w:t>О</w:t>
            </w:r>
            <w:r w:rsidR="00EC452F" w:rsidRPr="00377E8D">
              <w:rPr>
                <w:color w:val="000000"/>
                <w:sz w:val="20"/>
                <w:szCs w:val="20"/>
                <w:lang w:eastAsia="bg-BG"/>
              </w:rPr>
              <w:t>старяло оборудване</w:t>
            </w:r>
          </w:p>
        </w:tc>
        <w:tc>
          <w:tcPr>
            <w:tcW w:w="1019" w:type="pct"/>
          </w:tcPr>
          <w:p w:rsidR="00EC452F" w:rsidRPr="00377E8D" w:rsidRDefault="00EC452F" w:rsidP="0068724B">
            <w:pPr>
              <w:textAlignment w:val="center"/>
              <w:rPr>
                <w:color w:val="000000"/>
                <w:sz w:val="20"/>
                <w:szCs w:val="20"/>
                <w:lang w:val="en-US"/>
              </w:rPr>
            </w:pPr>
            <w:r w:rsidRPr="00377E8D">
              <w:rPr>
                <w:color w:val="000000"/>
                <w:sz w:val="20"/>
                <w:szCs w:val="20"/>
              </w:rPr>
              <w:t>Реконструкция на ПСПВ Перник</w:t>
            </w:r>
            <w:r w:rsidRPr="00377E8D">
              <w:rPr>
                <w:color w:val="000000"/>
                <w:sz w:val="20"/>
                <w:szCs w:val="20"/>
                <w:lang w:val="en-US"/>
              </w:rPr>
              <w:t xml:space="preserve"> </w:t>
            </w:r>
          </w:p>
          <w:p w:rsidR="00EC452F" w:rsidRPr="00377E8D" w:rsidRDefault="00EC452F" w:rsidP="0068724B">
            <w:pPr>
              <w:textAlignment w:val="center"/>
              <w:rPr>
                <w:color w:val="000000"/>
                <w:sz w:val="20"/>
                <w:szCs w:val="20"/>
                <w:lang w:val="en-US"/>
              </w:rPr>
            </w:pPr>
            <w:r w:rsidRPr="00377E8D">
              <w:rPr>
                <w:color w:val="000000"/>
                <w:sz w:val="20"/>
                <w:szCs w:val="20"/>
                <w:lang w:val="en-US"/>
              </w:rPr>
              <w:t>Q=520 l/s</w:t>
            </w:r>
          </w:p>
        </w:tc>
        <w:tc>
          <w:tcPr>
            <w:tcW w:w="1275" w:type="pct"/>
            <w:gridSpan w:val="2"/>
            <w:vMerge/>
          </w:tcPr>
          <w:p w:rsidR="00EC452F" w:rsidRPr="00377E8D" w:rsidRDefault="00EC452F" w:rsidP="0068724B">
            <w:pPr>
              <w:textAlignment w:val="center"/>
              <w:rPr>
                <w:color w:val="000000"/>
                <w:sz w:val="20"/>
                <w:szCs w:val="20"/>
              </w:rPr>
            </w:pPr>
          </w:p>
        </w:tc>
      </w:tr>
      <w:tr w:rsidR="00EC452F" w:rsidRPr="00377E8D" w:rsidTr="00C77F88">
        <w:trPr>
          <w:trHeight w:val="839"/>
        </w:trPr>
        <w:tc>
          <w:tcPr>
            <w:tcW w:w="274" w:type="pct"/>
            <w:vMerge/>
          </w:tcPr>
          <w:p w:rsidR="00EC452F" w:rsidRPr="00377E8D" w:rsidRDefault="00EC452F" w:rsidP="0068724B">
            <w:pPr>
              <w:jc w:val="center"/>
              <w:textAlignment w:val="center"/>
              <w:rPr>
                <w:color w:val="000000"/>
                <w:sz w:val="20"/>
                <w:szCs w:val="20"/>
              </w:rPr>
            </w:pP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color w:val="000000"/>
                <w:sz w:val="20"/>
                <w:szCs w:val="20"/>
              </w:rPr>
              <w:t>Ниска сигурност на водоподаването към гр.Перник и свързаните с ВС селища</w:t>
            </w:r>
          </w:p>
        </w:tc>
        <w:tc>
          <w:tcPr>
            <w:tcW w:w="979" w:type="pct"/>
            <w:shd w:val="clear" w:color="auto" w:fill="auto"/>
            <w:hideMark/>
          </w:tcPr>
          <w:p w:rsidR="00EC452F" w:rsidRPr="00A64D60" w:rsidRDefault="00EC452F" w:rsidP="00A64D60">
            <w:pPr>
              <w:textAlignment w:val="center"/>
              <w:rPr>
                <w:color w:val="000000"/>
                <w:sz w:val="20"/>
                <w:szCs w:val="20"/>
                <w:lang w:val="bg-BG"/>
              </w:rPr>
            </w:pPr>
            <w:r w:rsidRPr="00377E8D">
              <w:rPr>
                <w:color w:val="000000"/>
                <w:sz w:val="20"/>
                <w:szCs w:val="20"/>
              </w:rPr>
              <w:t xml:space="preserve">Амортизирани съоръжения </w:t>
            </w:r>
          </w:p>
        </w:tc>
        <w:tc>
          <w:tcPr>
            <w:tcW w:w="1019" w:type="pct"/>
          </w:tcPr>
          <w:p w:rsidR="00EC452F" w:rsidRPr="00377E8D" w:rsidRDefault="00EC452F" w:rsidP="0068724B">
            <w:pPr>
              <w:textAlignment w:val="center"/>
              <w:rPr>
                <w:color w:val="000000"/>
                <w:sz w:val="20"/>
                <w:szCs w:val="20"/>
                <w:lang w:eastAsia="bg-BG"/>
              </w:rPr>
            </w:pPr>
            <w:r w:rsidRPr="00377E8D">
              <w:rPr>
                <w:color w:val="000000"/>
                <w:sz w:val="20"/>
                <w:szCs w:val="20"/>
              </w:rPr>
              <w:t xml:space="preserve">Подмяна на главен водопровод от яз.Студена до ПСПВ Перник – 8,5км </w:t>
            </w:r>
            <w:r w:rsidRPr="00377E8D">
              <w:rPr>
                <w:color w:val="000000"/>
                <w:sz w:val="20"/>
                <w:szCs w:val="20"/>
                <w:lang w:eastAsia="bg-BG"/>
              </w:rPr>
              <w:t>Ø900;</w:t>
            </w:r>
          </w:p>
          <w:p w:rsidR="00EC452F" w:rsidRPr="00377E8D" w:rsidRDefault="00EC452F" w:rsidP="0068724B">
            <w:pPr>
              <w:textAlignment w:val="center"/>
              <w:rPr>
                <w:color w:val="000000"/>
                <w:sz w:val="20"/>
                <w:szCs w:val="20"/>
                <w:lang w:eastAsia="bg-BG"/>
              </w:rPr>
            </w:pPr>
            <w:r w:rsidRPr="00377E8D">
              <w:rPr>
                <w:color w:val="000000"/>
                <w:sz w:val="20"/>
                <w:szCs w:val="20"/>
                <w:lang w:eastAsia="bg-BG"/>
              </w:rPr>
              <w:t>Реконструкция на дов. водопровод от ПСПВ до гр.Перник – 1,55км, Ø1000;</w:t>
            </w:r>
          </w:p>
          <w:p w:rsidR="00EC452F" w:rsidRPr="00377E8D" w:rsidRDefault="00EC452F" w:rsidP="0068724B">
            <w:pPr>
              <w:textAlignment w:val="center"/>
              <w:rPr>
                <w:color w:val="000000"/>
                <w:sz w:val="20"/>
                <w:szCs w:val="20"/>
                <w:lang w:eastAsia="bg-BG"/>
              </w:rPr>
            </w:pPr>
            <w:r>
              <w:rPr>
                <w:color w:val="000000"/>
                <w:sz w:val="20"/>
                <w:szCs w:val="20"/>
                <w:lang w:eastAsia="bg-BG"/>
              </w:rPr>
              <w:t>Реконструкция на главни разпре</w:t>
            </w:r>
            <w:r w:rsidRPr="00377E8D">
              <w:rPr>
                <w:color w:val="000000"/>
                <w:sz w:val="20"/>
                <w:szCs w:val="20"/>
                <w:lang w:eastAsia="bg-BG"/>
              </w:rPr>
              <w:t>делителни и довеждащи водопроводи в град Перник.</w:t>
            </w:r>
          </w:p>
        </w:tc>
        <w:tc>
          <w:tcPr>
            <w:tcW w:w="1275" w:type="pct"/>
            <w:gridSpan w:val="2"/>
            <w:vMerge/>
          </w:tcPr>
          <w:p w:rsidR="00EC452F" w:rsidRPr="00377E8D" w:rsidRDefault="00EC452F" w:rsidP="0068724B">
            <w:pPr>
              <w:textAlignment w:val="center"/>
              <w:rPr>
                <w:color w:val="000000"/>
                <w:sz w:val="20"/>
                <w:szCs w:val="20"/>
              </w:rPr>
            </w:pPr>
          </w:p>
        </w:tc>
      </w:tr>
      <w:tr w:rsidR="00EC452F" w:rsidRPr="00377E8D" w:rsidTr="00C77F88">
        <w:trPr>
          <w:trHeight w:val="839"/>
        </w:trPr>
        <w:tc>
          <w:tcPr>
            <w:tcW w:w="274" w:type="pct"/>
            <w:vMerge/>
          </w:tcPr>
          <w:p w:rsidR="00EC452F" w:rsidRPr="00377E8D" w:rsidRDefault="00EC452F" w:rsidP="0068724B">
            <w:pPr>
              <w:jc w:val="center"/>
              <w:textAlignment w:val="center"/>
              <w:rPr>
                <w:color w:val="000000"/>
                <w:sz w:val="20"/>
                <w:szCs w:val="20"/>
              </w:rPr>
            </w:pP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color w:val="000000"/>
                <w:sz w:val="20"/>
                <w:szCs w:val="20"/>
              </w:rPr>
              <w:t>Нисък капацитет на съхранение на вода</w:t>
            </w:r>
          </w:p>
        </w:tc>
        <w:tc>
          <w:tcPr>
            <w:tcW w:w="979" w:type="pct"/>
            <w:shd w:val="clear" w:color="auto" w:fill="auto"/>
            <w:hideMark/>
          </w:tcPr>
          <w:p w:rsidR="00EC452F" w:rsidRPr="008113D7" w:rsidRDefault="008113D7" w:rsidP="0068724B">
            <w:pPr>
              <w:textAlignment w:val="center"/>
              <w:rPr>
                <w:color w:val="000000"/>
                <w:sz w:val="20"/>
                <w:szCs w:val="20"/>
                <w:lang w:val="bg-BG"/>
              </w:rPr>
            </w:pPr>
            <w:r>
              <w:rPr>
                <w:color w:val="000000"/>
                <w:sz w:val="20"/>
                <w:szCs w:val="20"/>
                <w:lang w:val="bg-BG"/>
              </w:rPr>
              <w:t>Н</w:t>
            </w:r>
            <w:r w:rsidR="00EC452F" w:rsidRPr="00377E8D">
              <w:rPr>
                <w:color w:val="000000"/>
                <w:sz w:val="20"/>
                <w:szCs w:val="20"/>
              </w:rPr>
              <w:t>едостатъчни об</w:t>
            </w:r>
            <w:r>
              <w:rPr>
                <w:color w:val="000000"/>
                <w:sz w:val="20"/>
                <w:szCs w:val="20"/>
              </w:rPr>
              <w:t>еми на съществуващите резрвоари</w:t>
            </w:r>
          </w:p>
        </w:tc>
        <w:tc>
          <w:tcPr>
            <w:tcW w:w="1019" w:type="pct"/>
          </w:tcPr>
          <w:p w:rsidR="00EC452F" w:rsidRPr="00377E8D" w:rsidRDefault="00EC452F" w:rsidP="0068724B">
            <w:pPr>
              <w:textAlignment w:val="center"/>
              <w:rPr>
                <w:color w:val="000000"/>
                <w:sz w:val="20"/>
                <w:szCs w:val="20"/>
              </w:rPr>
            </w:pPr>
            <w:r w:rsidRPr="00377E8D">
              <w:rPr>
                <w:color w:val="000000"/>
                <w:sz w:val="20"/>
                <w:szCs w:val="20"/>
              </w:rPr>
              <w:t>Изграждане на нови резервоари - Изток (12 000 м</w:t>
            </w:r>
            <w:r w:rsidRPr="00377E8D">
              <w:rPr>
                <w:color w:val="000000"/>
                <w:sz w:val="20"/>
                <w:szCs w:val="20"/>
                <w:vertAlign w:val="superscript"/>
              </w:rPr>
              <w:t>3</w:t>
            </w:r>
            <w:r w:rsidRPr="00377E8D">
              <w:rPr>
                <w:color w:val="000000"/>
                <w:sz w:val="20"/>
                <w:szCs w:val="20"/>
              </w:rPr>
              <w:t>), Калкас(1000 м</w:t>
            </w:r>
            <w:r w:rsidRPr="00377E8D">
              <w:rPr>
                <w:color w:val="000000"/>
                <w:sz w:val="20"/>
                <w:szCs w:val="20"/>
                <w:vertAlign w:val="superscript"/>
              </w:rPr>
              <w:t>3</w:t>
            </w:r>
            <w:r w:rsidRPr="00377E8D">
              <w:rPr>
                <w:color w:val="000000"/>
                <w:sz w:val="20"/>
                <w:szCs w:val="20"/>
              </w:rPr>
              <w:t>), Драгановец (300 м</w:t>
            </w:r>
            <w:r w:rsidRPr="00377E8D">
              <w:rPr>
                <w:color w:val="000000"/>
                <w:sz w:val="20"/>
                <w:szCs w:val="20"/>
                <w:vertAlign w:val="superscript"/>
              </w:rPr>
              <w:t>3</w:t>
            </w:r>
            <w:r w:rsidRPr="00377E8D">
              <w:rPr>
                <w:color w:val="000000"/>
                <w:sz w:val="20"/>
                <w:szCs w:val="20"/>
              </w:rPr>
              <w:t>) и водопроводи от тях до мрежата;</w:t>
            </w:r>
          </w:p>
        </w:tc>
        <w:tc>
          <w:tcPr>
            <w:tcW w:w="1275" w:type="pct"/>
            <w:gridSpan w:val="2"/>
            <w:vMerge/>
          </w:tcPr>
          <w:p w:rsidR="00EC452F" w:rsidRPr="00377E8D" w:rsidRDefault="00EC452F" w:rsidP="0068724B">
            <w:pPr>
              <w:textAlignment w:val="center"/>
              <w:rPr>
                <w:color w:val="000000"/>
                <w:sz w:val="20"/>
                <w:szCs w:val="20"/>
              </w:rPr>
            </w:pPr>
          </w:p>
        </w:tc>
      </w:tr>
      <w:tr w:rsidR="00EC452F" w:rsidRPr="00377E8D" w:rsidTr="00C77F88">
        <w:trPr>
          <w:cantSplit/>
          <w:trHeight w:val="1113"/>
        </w:trPr>
        <w:tc>
          <w:tcPr>
            <w:tcW w:w="274" w:type="pct"/>
            <w:textDirection w:val="btLr"/>
          </w:tcPr>
          <w:p w:rsidR="00EC452F" w:rsidRPr="00377E8D" w:rsidRDefault="00EC452F" w:rsidP="0068724B">
            <w:pPr>
              <w:ind w:left="113" w:right="113"/>
              <w:jc w:val="center"/>
              <w:textAlignment w:val="center"/>
              <w:rPr>
                <w:b/>
                <w:sz w:val="20"/>
                <w:szCs w:val="20"/>
              </w:rPr>
            </w:pPr>
            <w:r w:rsidRPr="00377E8D">
              <w:rPr>
                <w:b/>
                <w:sz w:val="20"/>
                <w:szCs w:val="20"/>
              </w:rPr>
              <w:t>Радомир</w:t>
            </w:r>
          </w:p>
        </w:tc>
        <w:tc>
          <w:tcPr>
            <w:tcW w:w="1453" w:type="pct"/>
            <w:shd w:val="clear" w:color="auto" w:fill="auto"/>
            <w:noWrap/>
            <w:hideMark/>
          </w:tcPr>
          <w:p w:rsidR="00EC452F" w:rsidRPr="00C37685" w:rsidRDefault="00A422A2" w:rsidP="00C23F3B">
            <w:pPr>
              <w:textAlignment w:val="center"/>
              <w:rPr>
                <w:color w:val="000000"/>
                <w:sz w:val="20"/>
                <w:szCs w:val="20"/>
              </w:rPr>
            </w:pPr>
            <w:r w:rsidRPr="00C37685">
              <w:rPr>
                <w:sz w:val="20"/>
                <w:szCs w:val="20"/>
              </w:rPr>
              <w:t xml:space="preserve">Несъответствие с </w:t>
            </w:r>
            <w:r w:rsidRPr="00C37685">
              <w:rPr>
                <w:bCs/>
                <w:iCs/>
                <w:sz w:val="20"/>
                <w:szCs w:val="20"/>
              </w:rPr>
              <w:t>Наредба №1 от 10.10.2007г. за проучване, ползване и опазване на подземни води</w:t>
            </w:r>
            <w:r w:rsidR="00EC452F" w:rsidRPr="00C37685">
              <w:rPr>
                <w:sz w:val="20"/>
                <w:szCs w:val="20"/>
              </w:rPr>
              <w:t>;</w:t>
            </w:r>
            <w:r w:rsidRPr="00C37685">
              <w:rPr>
                <w:rStyle w:val="FontStyle161"/>
              </w:rPr>
              <w:t xml:space="preserve"> </w:t>
            </w:r>
          </w:p>
        </w:tc>
        <w:tc>
          <w:tcPr>
            <w:tcW w:w="979" w:type="pct"/>
            <w:shd w:val="clear" w:color="auto" w:fill="auto"/>
            <w:hideMark/>
          </w:tcPr>
          <w:p w:rsidR="00EC452F" w:rsidRPr="00C37685" w:rsidRDefault="00EC452F" w:rsidP="0068724B">
            <w:pPr>
              <w:textAlignment w:val="center"/>
              <w:rPr>
                <w:color w:val="000000"/>
                <w:sz w:val="20"/>
                <w:szCs w:val="20"/>
              </w:rPr>
            </w:pPr>
            <w:r w:rsidRPr="00C37685">
              <w:rPr>
                <w:color w:val="000000"/>
                <w:sz w:val="20"/>
                <w:szCs w:val="20"/>
              </w:rPr>
              <w:t>„Врелото” е плитък водоизточник повлиян от повърхностните води и с подобни качества като тези от витошките водохващания</w:t>
            </w:r>
          </w:p>
        </w:tc>
        <w:tc>
          <w:tcPr>
            <w:tcW w:w="1019" w:type="pct"/>
          </w:tcPr>
          <w:p w:rsidR="00EC452F" w:rsidRPr="00C37685" w:rsidRDefault="00EC452F" w:rsidP="006F56D8">
            <w:pPr>
              <w:textAlignment w:val="center"/>
              <w:rPr>
                <w:color w:val="000000"/>
                <w:sz w:val="20"/>
                <w:szCs w:val="20"/>
              </w:rPr>
            </w:pPr>
            <w:r w:rsidRPr="00C37685">
              <w:rPr>
                <w:color w:val="000000"/>
                <w:sz w:val="20"/>
                <w:szCs w:val="20"/>
              </w:rPr>
              <w:t xml:space="preserve">Изграждане на ПСПВ Врелото с </w:t>
            </w:r>
            <w:r w:rsidRPr="00C37685">
              <w:rPr>
                <w:color w:val="000000"/>
                <w:sz w:val="20"/>
                <w:szCs w:val="20"/>
                <w:lang w:val="en-US"/>
              </w:rPr>
              <w:t>Q=90 l/s</w:t>
            </w:r>
            <w:r w:rsidRPr="00C37685">
              <w:rPr>
                <w:color w:val="000000"/>
                <w:sz w:val="20"/>
                <w:szCs w:val="20"/>
              </w:rPr>
              <w:t>, от където ще се снябдяват, високата зона (т.е. по-голямата част) от гр.Радомир, с.Стефаново и с.Червена могила</w:t>
            </w:r>
          </w:p>
        </w:tc>
        <w:tc>
          <w:tcPr>
            <w:tcW w:w="1275" w:type="pct"/>
            <w:gridSpan w:val="2"/>
          </w:tcPr>
          <w:p w:rsidR="00EC452F" w:rsidRPr="00C37685" w:rsidRDefault="00E13DFC" w:rsidP="006F56D8">
            <w:pPr>
              <w:textAlignment w:val="center"/>
              <w:rPr>
                <w:color w:val="000000"/>
                <w:sz w:val="20"/>
                <w:szCs w:val="20"/>
                <w:lang w:val="bg-BG"/>
              </w:rPr>
            </w:pPr>
            <w:r w:rsidRPr="00C37685">
              <w:rPr>
                <w:color w:val="000000"/>
                <w:sz w:val="20"/>
                <w:szCs w:val="20"/>
              </w:rPr>
              <w:t>Проблемите са все още не решени и се задълбочават с времето. Мерките са адекватни и задължителни за обезпечаване на водо</w:t>
            </w:r>
            <w:r w:rsidR="006F56D8" w:rsidRPr="00C37685">
              <w:rPr>
                <w:color w:val="000000"/>
                <w:sz w:val="20"/>
                <w:szCs w:val="20"/>
                <w:lang w:val="bg-BG"/>
              </w:rPr>
              <w:t>снабдяването на висока зона</w:t>
            </w:r>
            <w:r w:rsidRPr="00C37685">
              <w:rPr>
                <w:color w:val="000000"/>
                <w:sz w:val="20"/>
                <w:szCs w:val="20"/>
              </w:rPr>
              <w:t xml:space="preserve"> </w:t>
            </w:r>
            <w:r w:rsidRPr="00C37685">
              <w:rPr>
                <w:color w:val="000000"/>
                <w:sz w:val="20"/>
                <w:szCs w:val="20"/>
                <w:lang w:val="bg-BG"/>
              </w:rPr>
              <w:t>гр.Радомир</w:t>
            </w:r>
            <w:r w:rsidR="00426478" w:rsidRPr="00C37685">
              <w:rPr>
                <w:color w:val="000000"/>
                <w:sz w:val="20"/>
                <w:szCs w:val="20"/>
              </w:rPr>
              <w:t>, с.Стефаново и с.Червена могила</w:t>
            </w:r>
            <w:r w:rsidR="006F56D8" w:rsidRPr="00C37685">
              <w:rPr>
                <w:color w:val="000000"/>
                <w:sz w:val="20"/>
                <w:szCs w:val="20"/>
                <w:lang w:val="bg-BG"/>
              </w:rPr>
              <w:t>.</w:t>
            </w:r>
          </w:p>
        </w:tc>
      </w:tr>
      <w:tr w:rsidR="00EC452F" w:rsidRPr="00377E8D" w:rsidTr="00C77F88">
        <w:trPr>
          <w:cantSplit/>
          <w:trHeight w:val="1113"/>
        </w:trPr>
        <w:tc>
          <w:tcPr>
            <w:tcW w:w="274" w:type="pct"/>
            <w:vMerge w:val="restart"/>
            <w:textDirection w:val="btLr"/>
          </w:tcPr>
          <w:p w:rsidR="00EC452F" w:rsidRPr="00377E8D" w:rsidRDefault="00EC452F" w:rsidP="0068724B">
            <w:pPr>
              <w:ind w:left="113" w:right="113"/>
              <w:jc w:val="center"/>
              <w:textAlignment w:val="center"/>
              <w:rPr>
                <w:b/>
                <w:sz w:val="20"/>
                <w:szCs w:val="20"/>
              </w:rPr>
            </w:pPr>
            <w:r w:rsidRPr="00377E8D">
              <w:rPr>
                <w:b/>
                <w:sz w:val="20"/>
                <w:szCs w:val="20"/>
              </w:rPr>
              <w:t>Секирна-Брезник</w:t>
            </w:r>
          </w:p>
        </w:tc>
        <w:tc>
          <w:tcPr>
            <w:tcW w:w="1453" w:type="pct"/>
            <w:shd w:val="clear" w:color="auto" w:fill="auto"/>
            <w:noWrap/>
            <w:hideMark/>
          </w:tcPr>
          <w:p w:rsidR="00EC452F" w:rsidRPr="00C37685" w:rsidRDefault="00EC452F" w:rsidP="0068724B">
            <w:pPr>
              <w:textAlignment w:val="center"/>
              <w:rPr>
                <w:color w:val="000000"/>
                <w:sz w:val="20"/>
                <w:szCs w:val="20"/>
              </w:rPr>
            </w:pPr>
            <w:r w:rsidRPr="00C37685">
              <w:rPr>
                <w:sz w:val="20"/>
                <w:szCs w:val="20"/>
              </w:rPr>
              <w:t>Качество на питейните води от ПСПВ Брезник</w:t>
            </w:r>
          </w:p>
        </w:tc>
        <w:tc>
          <w:tcPr>
            <w:tcW w:w="979" w:type="pct"/>
            <w:shd w:val="clear" w:color="auto" w:fill="auto"/>
            <w:hideMark/>
          </w:tcPr>
          <w:p w:rsidR="00FC061C" w:rsidRDefault="00EC452F" w:rsidP="00FC061C">
            <w:pPr>
              <w:textAlignment w:val="center"/>
              <w:rPr>
                <w:color w:val="000000"/>
                <w:sz w:val="20"/>
                <w:szCs w:val="20"/>
                <w:lang w:val="bg-BG"/>
              </w:rPr>
            </w:pPr>
            <w:r w:rsidRPr="00C37685">
              <w:rPr>
                <w:color w:val="000000"/>
                <w:sz w:val="20"/>
                <w:szCs w:val="20"/>
              </w:rPr>
              <w:t>Станцията не работи с пълен капацитет</w:t>
            </w:r>
          </w:p>
          <w:p w:rsidR="00EC452F" w:rsidRPr="00C37685" w:rsidRDefault="00EC452F" w:rsidP="00FC061C">
            <w:pPr>
              <w:textAlignment w:val="center"/>
              <w:rPr>
                <w:color w:val="000000"/>
                <w:sz w:val="20"/>
                <w:szCs w:val="20"/>
              </w:rPr>
            </w:pPr>
          </w:p>
        </w:tc>
        <w:tc>
          <w:tcPr>
            <w:tcW w:w="1019" w:type="pct"/>
          </w:tcPr>
          <w:p w:rsidR="00EC452F" w:rsidRPr="00C37685" w:rsidRDefault="00EC452F" w:rsidP="006F56D8">
            <w:pPr>
              <w:textAlignment w:val="center"/>
              <w:rPr>
                <w:color w:val="000000"/>
                <w:sz w:val="20"/>
                <w:szCs w:val="20"/>
              </w:rPr>
            </w:pPr>
            <w:r w:rsidRPr="00C37685">
              <w:rPr>
                <w:color w:val="000000"/>
                <w:sz w:val="20"/>
                <w:szCs w:val="20"/>
              </w:rPr>
              <w:t xml:space="preserve">Реконструкция и модернизация на ПСПВ Брезник за </w:t>
            </w:r>
            <w:r w:rsidRPr="00C37685">
              <w:rPr>
                <w:color w:val="000000"/>
                <w:sz w:val="20"/>
                <w:szCs w:val="20"/>
                <w:lang w:val="en-US"/>
              </w:rPr>
              <w:t>Q=</w:t>
            </w:r>
            <w:r w:rsidR="006F56D8" w:rsidRPr="00C37685">
              <w:rPr>
                <w:color w:val="000000"/>
                <w:sz w:val="20"/>
                <w:szCs w:val="20"/>
                <w:lang w:val="bg-BG"/>
              </w:rPr>
              <w:t>4</w:t>
            </w:r>
            <w:r w:rsidRPr="00C37685">
              <w:rPr>
                <w:color w:val="000000"/>
                <w:sz w:val="20"/>
                <w:szCs w:val="20"/>
              </w:rPr>
              <w:t xml:space="preserve">0 </w:t>
            </w:r>
            <w:r w:rsidRPr="00C37685">
              <w:rPr>
                <w:color w:val="000000"/>
                <w:sz w:val="20"/>
                <w:szCs w:val="20"/>
                <w:lang w:val="en-US"/>
              </w:rPr>
              <w:t xml:space="preserve"> l/s</w:t>
            </w:r>
          </w:p>
        </w:tc>
        <w:tc>
          <w:tcPr>
            <w:tcW w:w="1275" w:type="pct"/>
            <w:gridSpan w:val="2"/>
          </w:tcPr>
          <w:p w:rsidR="00EC452F" w:rsidRPr="00377E8D" w:rsidRDefault="00EC452F" w:rsidP="0068724B">
            <w:pPr>
              <w:textAlignment w:val="center"/>
              <w:rPr>
                <w:color w:val="000000"/>
                <w:sz w:val="20"/>
                <w:szCs w:val="20"/>
              </w:rPr>
            </w:pPr>
            <w:r w:rsidRPr="00377E8D">
              <w:rPr>
                <w:color w:val="000000"/>
                <w:sz w:val="20"/>
                <w:szCs w:val="20"/>
              </w:rPr>
              <w:t>Не е необходимо увеличаване на капацитета на действащата станция. Започната е рехабилитация на станцията и не се предвиждат инвестиции.</w:t>
            </w:r>
          </w:p>
        </w:tc>
      </w:tr>
      <w:tr w:rsidR="00EC452F" w:rsidRPr="00377E8D" w:rsidTr="00C77F88">
        <w:trPr>
          <w:cantSplit/>
          <w:trHeight w:val="1113"/>
        </w:trPr>
        <w:tc>
          <w:tcPr>
            <w:tcW w:w="274" w:type="pct"/>
            <w:vMerge/>
            <w:textDirection w:val="btLr"/>
          </w:tcPr>
          <w:p w:rsidR="00EC452F" w:rsidRPr="00377E8D" w:rsidRDefault="00EC452F" w:rsidP="0068724B">
            <w:pPr>
              <w:ind w:left="113" w:right="113"/>
              <w:jc w:val="center"/>
              <w:textAlignment w:val="center"/>
              <w:rPr>
                <w:b/>
                <w:color w:val="000000"/>
                <w:sz w:val="20"/>
                <w:szCs w:val="20"/>
              </w:rPr>
            </w:pP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color w:val="000000"/>
                <w:sz w:val="20"/>
                <w:szCs w:val="20"/>
              </w:rPr>
              <w:t>Ниска сигурност на водоподаването към ВС „Секирна-Брезник”</w:t>
            </w:r>
          </w:p>
        </w:tc>
        <w:tc>
          <w:tcPr>
            <w:tcW w:w="979" w:type="pct"/>
            <w:shd w:val="clear" w:color="auto" w:fill="auto"/>
            <w:hideMark/>
          </w:tcPr>
          <w:p w:rsidR="00EC452F" w:rsidRPr="008113D7" w:rsidRDefault="00EC452F" w:rsidP="00FC061C">
            <w:pPr>
              <w:textAlignment w:val="center"/>
              <w:rPr>
                <w:color w:val="000000"/>
                <w:sz w:val="20"/>
                <w:szCs w:val="20"/>
                <w:lang w:val="bg-BG"/>
              </w:rPr>
            </w:pPr>
            <w:r w:rsidRPr="00377E8D">
              <w:rPr>
                <w:color w:val="000000"/>
                <w:sz w:val="20"/>
                <w:szCs w:val="20"/>
              </w:rPr>
              <w:t>Системата е с чести аварии, при които част от селищата остават без водоподаване</w:t>
            </w:r>
          </w:p>
        </w:tc>
        <w:tc>
          <w:tcPr>
            <w:tcW w:w="1019" w:type="pct"/>
          </w:tcPr>
          <w:p w:rsidR="00EC452F" w:rsidRPr="00377E8D" w:rsidRDefault="00EC452F" w:rsidP="0068724B">
            <w:pPr>
              <w:textAlignment w:val="center"/>
              <w:rPr>
                <w:color w:val="000000"/>
                <w:sz w:val="20"/>
                <w:szCs w:val="20"/>
              </w:rPr>
            </w:pPr>
            <w:r w:rsidRPr="00377E8D">
              <w:rPr>
                <w:color w:val="000000"/>
                <w:sz w:val="20"/>
                <w:szCs w:val="20"/>
              </w:rPr>
              <w:t>Реконструкция на главните довеждащи водопроводи от системата</w:t>
            </w:r>
          </w:p>
        </w:tc>
        <w:tc>
          <w:tcPr>
            <w:tcW w:w="1275" w:type="pct"/>
            <w:gridSpan w:val="2"/>
          </w:tcPr>
          <w:p w:rsidR="00EC452F" w:rsidRPr="00377E8D" w:rsidRDefault="00EC452F" w:rsidP="0068724B">
            <w:pPr>
              <w:textAlignment w:val="center"/>
              <w:rPr>
                <w:color w:val="000000"/>
                <w:sz w:val="20"/>
                <w:szCs w:val="20"/>
              </w:rPr>
            </w:pPr>
            <w:r w:rsidRPr="00377E8D">
              <w:rPr>
                <w:color w:val="000000"/>
                <w:sz w:val="20"/>
                <w:szCs w:val="20"/>
              </w:rPr>
              <w:t>Инвестицията все още е належаща, но оразмерителните параметри трябва да се преизчислят</w:t>
            </w:r>
          </w:p>
        </w:tc>
      </w:tr>
      <w:tr w:rsidR="00EC452F" w:rsidRPr="00377E8D" w:rsidTr="00C77F88">
        <w:trPr>
          <w:cantSplit/>
          <w:trHeight w:val="1113"/>
        </w:trPr>
        <w:tc>
          <w:tcPr>
            <w:tcW w:w="274" w:type="pct"/>
            <w:textDirection w:val="btLr"/>
          </w:tcPr>
          <w:p w:rsidR="00EC452F" w:rsidRPr="00377E8D" w:rsidRDefault="00EC452F" w:rsidP="0068724B">
            <w:pPr>
              <w:ind w:left="113" w:right="113"/>
              <w:jc w:val="center"/>
              <w:textAlignment w:val="center"/>
              <w:rPr>
                <w:b/>
                <w:color w:val="000000"/>
                <w:sz w:val="20"/>
                <w:szCs w:val="20"/>
              </w:rPr>
            </w:pPr>
            <w:r w:rsidRPr="00377E8D">
              <w:rPr>
                <w:b/>
                <w:color w:val="000000"/>
                <w:sz w:val="20"/>
                <w:szCs w:val="20"/>
              </w:rPr>
              <w:t>Трън</w:t>
            </w: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color w:val="000000"/>
                <w:sz w:val="20"/>
                <w:szCs w:val="20"/>
              </w:rPr>
              <w:t>Ниска сигурност на водоподаването към гр.Трън</w:t>
            </w:r>
          </w:p>
        </w:tc>
        <w:tc>
          <w:tcPr>
            <w:tcW w:w="979" w:type="pct"/>
            <w:shd w:val="clear" w:color="auto" w:fill="auto"/>
            <w:hideMark/>
          </w:tcPr>
          <w:p w:rsidR="00EC452F" w:rsidRPr="00377E8D" w:rsidRDefault="00EC452F" w:rsidP="00FC061C">
            <w:pPr>
              <w:textAlignment w:val="center"/>
              <w:rPr>
                <w:color w:val="000000"/>
                <w:sz w:val="20"/>
                <w:szCs w:val="20"/>
              </w:rPr>
            </w:pPr>
            <w:r w:rsidRPr="00377E8D">
              <w:rPr>
                <w:color w:val="000000"/>
                <w:sz w:val="20"/>
                <w:szCs w:val="20"/>
              </w:rPr>
              <w:t xml:space="preserve">Довеждащите водопроводи са </w:t>
            </w:r>
            <w:r w:rsidR="00FC061C">
              <w:rPr>
                <w:color w:val="000000"/>
                <w:sz w:val="20"/>
                <w:szCs w:val="20"/>
                <w:lang w:val="bg-BG"/>
              </w:rPr>
              <w:t>амортизирани</w:t>
            </w:r>
            <w:r w:rsidRPr="00377E8D">
              <w:rPr>
                <w:color w:val="000000"/>
                <w:sz w:val="20"/>
                <w:szCs w:val="20"/>
              </w:rPr>
              <w:t xml:space="preserve"> и недостъпни</w:t>
            </w:r>
          </w:p>
        </w:tc>
        <w:tc>
          <w:tcPr>
            <w:tcW w:w="1019" w:type="pct"/>
          </w:tcPr>
          <w:p w:rsidR="00EC452F" w:rsidRPr="00377E8D" w:rsidRDefault="00EC452F" w:rsidP="0068724B">
            <w:pPr>
              <w:textAlignment w:val="center"/>
              <w:rPr>
                <w:color w:val="000000"/>
                <w:sz w:val="20"/>
                <w:szCs w:val="20"/>
              </w:rPr>
            </w:pPr>
            <w:r w:rsidRPr="00377E8D">
              <w:rPr>
                <w:color w:val="000000"/>
                <w:sz w:val="20"/>
                <w:szCs w:val="20"/>
              </w:rPr>
              <w:t>Реконструкция на до</w:t>
            </w:r>
            <w:r>
              <w:rPr>
                <w:color w:val="000000"/>
                <w:sz w:val="20"/>
                <w:szCs w:val="20"/>
              </w:rPr>
              <w:t xml:space="preserve">веждаща тръба към водоем </w:t>
            </w:r>
            <w:r>
              <w:rPr>
                <w:color w:val="000000"/>
                <w:sz w:val="20"/>
                <w:szCs w:val="20"/>
                <w:lang w:val="bg-BG"/>
              </w:rPr>
              <w:t>„</w:t>
            </w:r>
            <w:r>
              <w:rPr>
                <w:color w:val="000000"/>
                <w:sz w:val="20"/>
                <w:szCs w:val="20"/>
              </w:rPr>
              <w:t>Китка</w:t>
            </w:r>
            <w:r>
              <w:rPr>
                <w:color w:val="000000"/>
                <w:sz w:val="20"/>
                <w:szCs w:val="20"/>
                <w:lang w:val="bg-BG"/>
              </w:rPr>
              <w:t xml:space="preserve">” </w:t>
            </w:r>
            <w:r w:rsidRPr="00377E8D">
              <w:rPr>
                <w:color w:val="000000"/>
                <w:sz w:val="20"/>
                <w:szCs w:val="20"/>
              </w:rPr>
              <w:t>(2х1000 м</w:t>
            </w:r>
            <w:r w:rsidRPr="00377E8D">
              <w:rPr>
                <w:color w:val="000000"/>
                <w:sz w:val="20"/>
                <w:szCs w:val="20"/>
                <w:vertAlign w:val="superscript"/>
              </w:rPr>
              <w:t>3</w:t>
            </w:r>
            <w:r w:rsidRPr="00377E8D">
              <w:rPr>
                <w:color w:val="000000"/>
                <w:sz w:val="20"/>
                <w:szCs w:val="20"/>
              </w:rPr>
              <w:t>),</w:t>
            </w:r>
          </w:p>
          <w:p w:rsidR="00EC452F" w:rsidRPr="00377E8D" w:rsidRDefault="00EC452F" w:rsidP="0068724B">
            <w:pPr>
              <w:textAlignment w:val="center"/>
              <w:rPr>
                <w:color w:val="000000"/>
                <w:sz w:val="20"/>
                <w:szCs w:val="20"/>
              </w:rPr>
            </w:pPr>
            <w:r w:rsidRPr="00377E8D">
              <w:rPr>
                <w:color w:val="000000"/>
                <w:sz w:val="20"/>
                <w:szCs w:val="20"/>
              </w:rPr>
              <w:t>Реконструкция на 2 водоема по (100м</w:t>
            </w:r>
            <w:r w:rsidRPr="00377E8D">
              <w:rPr>
                <w:color w:val="000000"/>
                <w:sz w:val="20"/>
                <w:szCs w:val="20"/>
                <w:vertAlign w:val="superscript"/>
              </w:rPr>
              <w:t>3</w:t>
            </w:r>
            <w:r w:rsidR="008113D7">
              <w:rPr>
                <w:color w:val="000000"/>
                <w:sz w:val="20"/>
                <w:szCs w:val="20"/>
              </w:rPr>
              <w:t>)</w:t>
            </w:r>
          </w:p>
        </w:tc>
        <w:tc>
          <w:tcPr>
            <w:tcW w:w="1275" w:type="pct"/>
            <w:gridSpan w:val="2"/>
          </w:tcPr>
          <w:p w:rsidR="00EC452F" w:rsidRPr="00377E8D" w:rsidRDefault="00EC452F" w:rsidP="0068724B">
            <w:pPr>
              <w:textAlignment w:val="center"/>
              <w:rPr>
                <w:color w:val="000000"/>
                <w:sz w:val="20"/>
                <w:szCs w:val="20"/>
              </w:rPr>
            </w:pPr>
            <w:r w:rsidRPr="00377E8D">
              <w:rPr>
                <w:color w:val="000000"/>
                <w:sz w:val="20"/>
                <w:szCs w:val="20"/>
              </w:rPr>
              <w:t>Необходимостта от инвестицията е голяма и е все още на дневен ред.</w:t>
            </w:r>
          </w:p>
        </w:tc>
      </w:tr>
      <w:tr w:rsidR="00EC452F" w:rsidRPr="00377E8D" w:rsidTr="00C77F88">
        <w:trPr>
          <w:trHeight w:val="839"/>
        </w:trPr>
        <w:tc>
          <w:tcPr>
            <w:tcW w:w="274" w:type="pct"/>
            <w:vMerge w:val="restart"/>
            <w:textDirection w:val="btLr"/>
          </w:tcPr>
          <w:p w:rsidR="00EC452F" w:rsidRPr="00377E8D" w:rsidRDefault="00EC452F" w:rsidP="0068724B">
            <w:pPr>
              <w:ind w:left="113" w:right="113"/>
              <w:jc w:val="center"/>
              <w:textAlignment w:val="center"/>
              <w:rPr>
                <w:color w:val="000000"/>
                <w:sz w:val="20"/>
                <w:szCs w:val="20"/>
              </w:rPr>
            </w:pPr>
            <w:r w:rsidRPr="00377E8D">
              <w:rPr>
                <w:b/>
                <w:color w:val="000000"/>
                <w:sz w:val="20"/>
                <w:szCs w:val="20"/>
              </w:rPr>
              <w:t>Всички ВС</w:t>
            </w: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color w:val="000000"/>
                <w:sz w:val="20"/>
                <w:szCs w:val="20"/>
              </w:rPr>
              <w:t>Голям процент на загуби</w:t>
            </w:r>
          </w:p>
        </w:tc>
        <w:tc>
          <w:tcPr>
            <w:tcW w:w="979" w:type="pct"/>
            <w:shd w:val="clear" w:color="auto" w:fill="auto"/>
            <w:hideMark/>
          </w:tcPr>
          <w:p w:rsidR="00EC452F" w:rsidRPr="008113D7" w:rsidRDefault="00EC452F" w:rsidP="0068724B">
            <w:pPr>
              <w:textAlignment w:val="center"/>
              <w:rPr>
                <w:color w:val="000000"/>
                <w:sz w:val="20"/>
                <w:szCs w:val="20"/>
                <w:lang w:val="bg-BG"/>
              </w:rPr>
            </w:pPr>
            <w:r w:rsidRPr="00377E8D">
              <w:rPr>
                <w:color w:val="000000"/>
                <w:sz w:val="20"/>
                <w:szCs w:val="20"/>
              </w:rPr>
              <w:t xml:space="preserve">Амортизирани и </w:t>
            </w:r>
            <w:r w:rsidR="008113D7">
              <w:rPr>
                <w:color w:val="000000"/>
                <w:sz w:val="20"/>
                <w:szCs w:val="20"/>
              </w:rPr>
              <w:t>стари водоразпределителни мрежи</w:t>
            </w:r>
          </w:p>
          <w:p w:rsidR="00EC452F" w:rsidRPr="00377E8D" w:rsidRDefault="00EC452F" w:rsidP="0068724B">
            <w:pPr>
              <w:textAlignment w:val="center"/>
              <w:rPr>
                <w:color w:val="000000"/>
                <w:sz w:val="20"/>
                <w:szCs w:val="20"/>
              </w:rPr>
            </w:pPr>
          </w:p>
        </w:tc>
        <w:tc>
          <w:tcPr>
            <w:tcW w:w="1019" w:type="pct"/>
          </w:tcPr>
          <w:p w:rsidR="00FC061C" w:rsidRPr="008113D7" w:rsidRDefault="00EC452F" w:rsidP="00FC061C">
            <w:pPr>
              <w:textAlignment w:val="center"/>
              <w:rPr>
                <w:color w:val="000000"/>
                <w:sz w:val="20"/>
                <w:szCs w:val="20"/>
                <w:lang w:val="en-US"/>
              </w:rPr>
            </w:pPr>
            <w:r w:rsidRPr="00377E8D">
              <w:rPr>
                <w:color w:val="000000"/>
                <w:sz w:val="20"/>
                <w:szCs w:val="20"/>
              </w:rPr>
              <w:t>Поетапна подмяна и рехабилитация на водоснабдителните мрежи</w:t>
            </w:r>
            <w:r w:rsidR="008113D7">
              <w:rPr>
                <w:color w:val="000000"/>
                <w:sz w:val="20"/>
                <w:szCs w:val="20"/>
                <w:lang w:val="bg-BG"/>
              </w:rPr>
              <w:t>;</w:t>
            </w:r>
          </w:p>
          <w:p w:rsidR="00FC061C" w:rsidRPr="00377E8D" w:rsidRDefault="00FC061C" w:rsidP="00FC061C">
            <w:pPr>
              <w:textAlignment w:val="center"/>
              <w:rPr>
                <w:color w:val="000000"/>
                <w:sz w:val="20"/>
                <w:szCs w:val="20"/>
                <w:lang w:val="en-US"/>
              </w:rPr>
            </w:pPr>
            <w:r w:rsidRPr="00377E8D">
              <w:rPr>
                <w:color w:val="000000"/>
                <w:sz w:val="20"/>
                <w:szCs w:val="20"/>
              </w:rPr>
              <w:t xml:space="preserve">Подобряване на системата </w:t>
            </w:r>
            <w:r w:rsidR="008113D7">
              <w:rPr>
                <w:color w:val="000000"/>
                <w:sz w:val="20"/>
                <w:szCs w:val="20"/>
                <w:lang w:val="en-US"/>
              </w:rPr>
              <w:t>SCADA</w:t>
            </w:r>
          </w:p>
          <w:p w:rsidR="00EC452F" w:rsidRPr="00377E8D" w:rsidRDefault="00EC452F" w:rsidP="0068724B">
            <w:pPr>
              <w:textAlignment w:val="center"/>
              <w:rPr>
                <w:color w:val="000000"/>
                <w:sz w:val="20"/>
                <w:szCs w:val="20"/>
              </w:rPr>
            </w:pPr>
          </w:p>
        </w:tc>
        <w:tc>
          <w:tcPr>
            <w:tcW w:w="1275" w:type="pct"/>
            <w:gridSpan w:val="2"/>
          </w:tcPr>
          <w:p w:rsidR="00EC452F" w:rsidRPr="00377E8D" w:rsidRDefault="00EC452F" w:rsidP="0068724B">
            <w:pPr>
              <w:textAlignment w:val="center"/>
              <w:rPr>
                <w:color w:val="000000"/>
                <w:sz w:val="20"/>
                <w:szCs w:val="20"/>
              </w:rPr>
            </w:pPr>
            <w:r w:rsidRPr="00377E8D">
              <w:rPr>
                <w:color w:val="000000"/>
                <w:sz w:val="20"/>
                <w:szCs w:val="20"/>
              </w:rPr>
              <w:t>Използването на адекватни системи за мониторинг не е голяма като стойност инвестиция, но ефектът за бъдещи проучвания и анализи на системите би бил изключително съществен.</w:t>
            </w:r>
          </w:p>
        </w:tc>
      </w:tr>
      <w:tr w:rsidR="00EC452F" w:rsidRPr="00377E8D" w:rsidTr="00C77F88">
        <w:trPr>
          <w:trHeight w:val="839"/>
        </w:trPr>
        <w:tc>
          <w:tcPr>
            <w:tcW w:w="274" w:type="pct"/>
            <w:vMerge/>
          </w:tcPr>
          <w:p w:rsidR="00EC452F" w:rsidRPr="00377E8D" w:rsidRDefault="00EC452F" w:rsidP="0068724B">
            <w:pPr>
              <w:textAlignment w:val="center"/>
              <w:rPr>
                <w:color w:val="000000"/>
                <w:sz w:val="20"/>
                <w:szCs w:val="20"/>
              </w:rPr>
            </w:pPr>
          </w:p>
        </w:tc>
        <w:tc>
          <w:tcPr>
            <w:tcW w:w="1453" w:type="pct"/>
            <w:shd w:val="clear" w:color="auto" w:fill="auto"/>
            <w:noWrap/>
            <w:hideMark/>
          </w:tcPr>
          <w:p w:rsidR="00EC452F" w:rsidRPr="00377E8D" w:rsidRDefault="00EC452F" w:rsidP="0068724B">
            <w:pPr>
              <w:textAlignment w:val="center"/>
              <w:rPr>
                <w:color w:val="000000"/>
                <w:sz w:val="20"/>
                <w:szCs w:val="20"/>
              </w:rPr>
            </w:pPr>
            <w:r w:rsidRPr="00377E8D">
              <w:rPr>
                <w:sz w:val="20"/>
                <w:szCs w:val="20"/>
                <w:lang w:eastAsia="en-GB"/>
              </w:rPr>
              <w:t>Липса на устойчиво пречистване в съответствие с Наредба № 9</w:t>
            </w:r>
          </w:p>
        </w:tc>
        <w:tc>
          <w:tcPr>
            <w:tcW w:w="979" w:type="pct"/>
            <w:shd w:val="clear" w:color="auto" w:fill="auto"/>
            <w:hideMark/>
          </w:tcPr>
          <w:p w:rsidR="00EC452F" w:rsidRPr="00377E8D" w:rsidRDefault="00EC452F" w:rsidP="008113D7">
            <w:pPr>
              <w:textAlignment w:val="center"/>
              <w:rPr>
                <w:color w:val="000000"/>
                <w:sz w:val="20"/>
                <w:szCs w:val="20"/>
              </w:rPr>
            </w:pPr>
            <w:r w:rsidRPr="00377E8D">
              <w:rPr>
                <w:color w:val="000000"/>
                <w:sz w:val="20"/>
                <w:szCs w:val="20"/>
              </w:rPr>
              <w:t xml:space="preserve"> </w:t>
            </w:r>
            <w:r w:rsidR="008113D7">
              <w:rPr>
                <w:color w:val="000000"/>
                <w:sz w:val="20"/>
                <w:szCs w:val="20"/>
                <w:lang w:val="bg-BG"/>
              </w:rPr>
              <w:t>Л</w:t>
            </w:r>
            <w:r w:rsidRPr="00377E8D">
              <w:rPr>
                <w:color w:val="000000"/>
                <w:sz w:val="20"/>
                <w:szCs w:val="20"/>
              </w:rPr>
              <w:t>ипса на подходящо оборудване</w:t>
            </w:r>
          </w:p>
        </w:tc>
        <w:tc>
          <w:tcPr>
            <w:tcW w:w="1019" w:type="pct"/>
          </w:tcPr>
          <w:p w:rsidR="00EC452F" w:rsidRPr="00377E8D" w:rsidRDefault="00951B28" w:rsidP="0068724B">
            <w:pPr>
              <w:textAlignment w:val="center"/>
              <w:rPr>
                <w:color w:val="000000"/>
                <w:sz w:val="20"/>
                <w:szCs w:val="20"/>
              </w:rPr>
            </w:pPr>
            <w:r>
              <w:rPr>
                <w:color w:val="000000"/>
                <w:sz w:val="20"/>
                <w:szCs w:val="20"/>
              </w:rPr>
              <w:t xml:space="preserve">Модернизация </w:t>
            </w:r>
            <w:r w:rsidR="00EC452F" w:rsidRPr="00377E8D">
              <w:rPr>
                <w:color w:val="000000"/>
                <w:sz w:val="20"/>
                <w:szCs w:val="20"/>
              </w:rPr>
              <w:t>на съоръженията за обеззаразяване на водата</w:t>
            </w:r>
          </w:p>
        </w:tc>
        <w:tc>
          <w:tcPr>
            <w:tcW w:w="1275" w:type="pct"/>
            <w:gridSpan w:val="2"/>
          </w:tcPr>
          <w:p w:rsidR="00EC452F" w:rsidRPr="00377E8D" w:rsidRDefault="008113D7" w:rsidP="0068724B">
            <w:pPr>
              <w:textAlignment w:val="center"/>
              <w:rPr>
                <w:color w:val="000000"/>
                <w:sz w:val="20"/>
                <w:szCs w:val="20"/>
              </w:rPr>
            </w:pPr>
            <w:r>
              <w:rPr>
                <w:color w:val="000000"/>
                <w:sz w:val="20"/>
                <w:szCs w:val="20"/>
                <w:lang w:val="bg-BG"/>
              </w:rPr>
              <w:t>П</w:t>
            </w:r>
            <w:r w:rsidR="00EC452F" w:rsidRPr="00377E8D">
              <w:rPr>
                <w:color w:val="000000"/>
                <w:sz w:val="20"/>
                <w:szCs w:val="20"/>
              </w:rPr>
              <w:t>одобряване условията за дезинфекция.</w:t>
            </w:r>
          </w:p>
        </w:tc>
      </w:tr>
    </w:tbl>
    <w:p w:rsidR="00EC452F" w:rsidRPr="00377E8D" w:rsidRDefault="00EC452F" w:rsidP="00EC452F">
      <w:pPr>
        <w:pStyle w:val="Style10"/>
        <w:widowControl/>
        <w:spacing w:line="331" w:lineRule="exact"/>
        <w:jc w:val="left"/>
        <w:rPr>
          <w:b/>
          <w:i/>
          <w:sz w:val="20"/>
          <w:szCs w:val="20"/>
        </w:rPr>
      </w:pPr>
    </w:p>
    <w:p w:rsidR="00EC452F" w:rsidRPr="00377E8D" w:rsidRDefault="00EC452F" w:rsidP="00EC452F">
      <w:pPr>
        <w:pStyle w:val="Style14"/>
        <w:widowControl/>
        <w:spacing w:line="264" w:lineRule="exact"/>
        <w:ind w:firstLine="336"/>
        <w:rPr>
          <w:rStyle w:val="FontStyle160"/>
        </w:rPr>
      </w:pPr>
      <w:r w:rsidRPr="00377E8D">
        <w:rPr>
          <w:rStyle w:val="FontStyle160"/>
        </w:rPr>
        <w:t>Амортизационният план на публичните дълготрайни активи при регулираните услуги, предоставени на ВиК оператора с договор за стопанисване, експлоатация и поддръжка е заложен в Бизнес плана 2017-2021 г. одобрен от КЕВР (Комисията за енергийно и водно регулиране).</w:t>
      </w:r>
    </w:p>
    <w:p w:rsidR="00EC452F" w:rsidRPr="00377E8D" w:rsidRDefault="004C5371" w:rsidP="00EC452F">
      <w:pPr>
        <w:pStyle w:val="Style14"/>
        <w:widowControl/>
        <w:spacing w:line="264" w:lineRule="exact"/>
        <w:ind w:firstLine="336"/>
        <w:rPr>
          <w:rStyle w:val="FontStyle160"/>
        </w:rPr>
      </w:pPr>
      <w:r>
        <w:rPr>
          <w:rStyle w:val="FontStyle160"/>
        </w:rPr>
        <w:t>В Справка №</w:t>
      </w:r>
      <w:r w:rsidR="00A64D60">
        <w:rPr>
          <w:rStyle w:val="FontStyle160"/>
        </w:rPr>
        <w:t>11 от Бизнес п</w:t>
      </w:r>
      <w:r w:rsidR="00EC452F" w:rsidRPr="00377E8D">
        <w:rPr>
          <w:rStyle w:val="FontStyle160"/>
        </w:rPr>
        <w:t>лана  - Амортизационен план на Дълготрайни Активи, са отразени Дългортайните активи и годишната им амортизация.</w:t>
      </w:r>
    </w:p>
    <w:p w:rsidR="00EC452F" w:rsidRPr="00C01FC3" w:rsidRDefault="00EC452F" w:rsidP="00EC452F">
      <w:pPr>
        <w:pStyle w:val="Style14"/>
        <w:widowControl/>
        <w:spacing w:line="264" w:lineRule="exact"/>
        <w:ind w:firstLine="336"/>
        <w:rPr>
          <w:rStyle w:val="FontStyle160"/>
        </w:rPr>
      </w:pPr>
      <w:r w:rsidRPr="00C01FC3">
        <w:rPr>
          <w:rStyle w:val="FontStyle160"/>
        </w:rPr>
        <w:t>Амортизационният план е изготвен съгласно изискванията на т.22 от Указанията и обхваща наличните дълготрайни активи, с отчитане стойността за реконструкции и обновяване. Увеличена е стойността на тези дълготрайни активи, които ще бъдат реконструирани и модернизирани съгласно инвестиционната програма за периода на бизнес плана. Годишните амортизационни норми са изчислени на базата на полезния живот по т.22 на Указанията на КЕВР, а именно:</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сгради – 3%;</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съоръжения – 4%;</w:t>
      </w:r>
    </w:p>
    <w:p w:rsidR="00AA408F" w:rsidRPr="00C01FC3" w:rsidRDefault="00AA408F" w:rsidP="00AA408F">
      <w:pPr>
        <w:pStyle w:val="Style44"/>
        <w:widowControl/>
        <w:numPr>
          <w:ilvl w:val="0"/>
          <w:numId w:val="63"/>
        </w:numPr>
        <w:ind w:left="900" w:hanging="180"/>
        <w:rPr>
          <w:rStyle w:val="FontStyle160"/>
        </w:rPr>
      </w:pPr>
      <w:r w:rsidRPr="00C01FC3">
        <w:rPr>
          <w:rStyle w:val="FontStyle160"/>
        </w:rPr>
        <w:t>машини и оборудване – 10%;</w:t>
      </w:r>
    </w:p>
    <w:p w:rsidR="00AA408F" w:rsidRPr="00C01FC3" w:rsidRDefault="00AA408F" w:rsidP="00AA408F">
      <w:pPr>
        <w:pStyle w:val="Style44"/>
        <w:widowControl/>
        <w:numPr>
          <w:ilvl w:val="0"/>
          <w:numId w:val="63"/>
        </w:numPr>
        <w:ind w:left="900" w:hanging="180"/>
        <w:rPr>
          <w:rStyle w:val="FontStyle160"/>
        </w:rPr>
      </w:pPr>
      <w:r w:rsidRPr="00C01FC3">
        <w:rPr>
          <w:rStyle w:val="FontStyle160"/>
        </w:rPr>
        <w:t>стопански инвентар – 10%;</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водопроводи и канали – 2%</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транспортни средства – 10%;</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тежкотоварни – 8 %</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автомобили – 10%;</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други ДМА – 10%;</w:t>
      </w:r>
    </w:p>
    <w:p w:rsidR="00EC452F" w:rsidRPr="00C01FC3" w:rsidRDefault="00EC452F" w:rsidP="00AA408F">
      <w:pPr>
        <w:pStyle w:val="Style44"/>
        <w:widowControl/>
        <w:numPr>
          <w:ilvl w:val="0"/>
          <w:numId w:val="63"/>
        </w:numPr>
        <w:ind w:left="900" w:hanging="180"/>
        <w:rPr>
          <w:rStyle w:val="FontStyle160"/>
        </w:rPr>
      </w:pPr>
      <w:r w:rsidRPr="00C01FC3">
        <w:rPr>
          <w:rStyle w:val="FontStyle160"/>
        </w:rPr>
        <w:t>компютри и програмни продукти – 20%;</w:t>
      </w:r>
    </w:p>
    <w:p w:rsidR="005438EE" w:rsidRPr="00C01FC3" w:rsidRDefault="00EC452F" w:rsidP="00AA408F">
      <w:pPr>
        <w:pStyle w:val="Style44"/>
        <w:widowControl/>
        <w:numPr>
          <w:ilvl w:val="0"/>
          <w:numId w:val="63"/>
        </w:numPr>
        <w:ind w:left="900" w:hanging="180"/>
        <w:rPr>
          <w:rStyle w:val="FontStyle160"/>
        </w:rPr>
      </w:pPr>
      <w:r w:rsidRPr="00C01FC3">
        <w:rPr>
          <w:rStyle w:val="FontStyle160"/>
        </w:rPr>
        <w:t xml:space="preserve">др. </w:t>
      </w:r>
      <w:r w:rsidR="007A2AED" w:rsidRPr="00C01FC3">
        <w:rPr>
          <w:rStyle w:val="FontStyle160"/>
        </w:rPr>
        <w:t>ДНМ</w:t>
      </w:r>
      <w:r w:rsidRPr="00C01FC3">
        <w:rPr>
          <w:rStyle w:val="FontStyle160"/>
        </w:rPr>
        <w:t xml:space="preserve">А – 10%. </w:t>
      </w:r>
    </w:p>
    <w:p w:rsidR="005438EE" w:rsidRPr="00C01FC3" w:rsidRDefault="005438EE" w:rsidP="005438EE">
      <w:pPr>
        <w:pStyle w:val="Style14"/>
        <w:widowControl/>
        <w:spacing w:line="264" w:lineRule="exact"/>
        <w:ind w:firstLine="336"/>
        <w:rPr>
          <w:rStyle w:val="FontStyle160"/>
          <w:b/>
          <w:i/>
        </w:rPr>
      </w:pPr>
      <w:r w:rsidRPr="00C01FC3">
        <w:rPr>
          <w:rStyle w:val="FontStyle160"/>
          <w:b/>
          <w:i/>
        </w:rPr>
        <w:t>Методи на амортизация</w:t>
      </w:r>
    </w:p>
    <w:p w:rsidR="005438EE" w:rsidRPr="00C01FC3" w:rsidRDefault="005438EE" w:rsidP="005438EE">
      <w:pPr>
        <w:pStyle w:val="Style14"/>
        <w:widowControl/>
        <w:spacing w:line="264" w:lineRule="exact"/>
        <w:ind w:firstLine="336"/>
        <w:rPr>
          <w:rStyle w:val="FontStyle160"/>
        </w:rPr>
      </w:pPr>
      <w:r w:rsidRPr="00C01FC3">
        <w:rPr>
          <w:rStyle w:val="FontStyle160"/>
        </w:rPr>
        <w:t>Дружеството използва линеен метод на амортизация на дълготрайните материални активи. Земята не се амортизира. Срокът на годност по отделни активи е определен от ръководството на дружеството, като е съобразен с физическото износване, спецификата на оборудването, бъдещите намерения за употреба и с предполагаемото морално остаряване. Срокът на годност</w:t>
      </w:r>
      <w:r w:rsidR="00542CC0" w:rsidRPr="00C01FC3">
        <w:rPr>
          <w:rStyle w:val="FontStyle160"/>
        </w:rPr>
        <w:t xml:space="preserve"> по група активи е както следва:</w:t>
      </w:r>
    </w:p>
    <w:p w:rsidR="00542CC0" w:rsidRPr="00C01FC3" w:rsidRDefault="00542CC0" w:rsidP="00AA408F">
      <w:pPr>
        <w:pStyle w:val="Style44"/>
        <w:widowControl/>
        <w:numPr>
          <w:ilvl w:val="0"/>
          <w:numId w:val="63"/>
        </w:numPr>
        <w:ind w:left="900" w:hanging="180"/>
        <w:rPr>
          <w:rStyle w:val="FontStyle160"/>
        </w:rPr>
      </w:pPr>
      <w:r w:rsidRPr="00C01FC3">
        <w:rPr>
          <w:rStyle w:val="FontStyle160"/>
        </w:rPr>
        <w:t>сгради – 25 години;</w:t>
      </w:r>
    </w:p>
    <w:p w:rsidR="00542CC0" w:rsidRPr="00C01FC3" w:rsidRDefault="00542CC0" w:rsidP="00AA408F">
      <w:pPr>
        <w:pStyle w:val="Style44"/>
        <w:widowControl/>
        <w:numPr>
          <w:ilvl w:val="0"/>
          <w:numId w:val="63"/>
        </w:numPr>
        <w:ind w:left="900" w:hanging="180"/>
        <w:rPr>
          <w:rStyle w:val="FontStyle160"/>
        </w:rPr>
      </w:pPr>
      <w:r w:rsidRPr="00C01FC3">
        <w:rPr>
          <w:rStyle w:val="FontStyle160"/>
        </w:rPr>
        <w:t>съоръжения – 25 години;</w:t>
      </w:r>
    </w:p>
    <w:p w:rsidR="00542CC0" w:rsidRPr="00C01FC3" w:rsidRDefault="00542CC0" w:rsidP="00AA408F">
      <w:pPr>
        <w:pStyle w:val="Style44"/>
        <w:widowControl/>
        <w:numPr>
          <w:ilvl w:val="0"/>
          <w:numId w:val="63"/>
        </w:numPr>
        <w:ind w:left="900" w:hanging="180"/>
        <w:rPr>
          <w:rStyle w:val="FontStyle160"/>
        </w:rPr>
      </w:pPr>
      <w:r w:rsidRPr="00C01FC3">
        <w:rPr>
          <w:rStyle w:val="FontStyle160"/>
        </w:rPr>
        <w:t>машини и оборудване – 3-4 години;</w:t>
      </w:r>
    </w:p>
    <w:p w:rsidR="00D03C97" w:rsidRPr="00C01FC3" w:rsidRDefault="00D03C97" w:rsidP="00AA408F">
      <w:pPr>
        <w:pStyle w:val="Style44"/>
        <w:widowControl/>
        <w:numPr>
          <w:ilvl w:val="0"/>
          <w:numId w:val="63"/>
        </w:numPr>
        <w:ind w:left="900" w:hanging="180"/>
        <w:rPr>
          <w:rStyle w:val="FontStyle160"/>
        </w:rPr>
      </w:pPr>
      <w:r w:rsidRPr="00C01FC3">
        <w:rPr>
          <w:rStyle w:val="FontStyle160"/>
        </w:rPr>
        <w:t>стопански инвентар – 5-6 години;</w:t>
      </w:r>
    </w:p>
    <w:p w:rsidR="00D03C97" w:rsidRPr="00C01FC3" w:rsidRDefault="00D03C97" w:rsidP="00AA408F">
      <w:pPr>
        <w:pStyle w:val="Style44"/>
        <w:widowControl/>
        <w:numPr>
          <w:ilvl w:val="0"/>
          <w:numId w:val="63"/>
        </w:numPr>
        <w:ind w:left="900" w:hanging="180"/>
        <w:rPr>
          <w:rStyle w:val="FontStyle160"/>
        </w:rPr>
      </w:pPr>
      <w:r w:rsidRPr="00C01FC3">
        <w:rPr>
          <w:rStyle w:val="FontStyle160"/>
        </w:rPr>
        <w:t>транспортни средства – 5-12 години;</w:t>
      </w:r>
    </w:p>
    <w:p w:rsidR="00D03C97" w:rsidRPr="00C01FC3" w:rsidRDefault="00D03C97" w:rsidP="00AA408F">
      <w:pPr>
        <w:pStyle w:val="Style44"/>
        <w:widowControl/>
        <w:numPr>
          <w:ilvl w:val="0"/>
          <w:numId w:val="63"/>
        </w:numPr>
        <w:ind w:left="900" w:hanging="180"/>
        <w:rPr>
          <w:rStyle w:val="FontStyle160"/>
        </w:rPr>
      </w:pPr>
      <w:r w:rsidRPr="00C01FC3">
        <w:rPr>
          <w:rStyle w:val="FontStyle160"/>
        </w:rPr>
        <w:t>други ДМА – 7 години;</w:t>
      </w:r>
    </w:p>
    <w:p w:rsidR="00D03C97" w:rsidRPr="00C01FC3" w:rsidRDefault="00D03C97" w:rsidP="00D03C97">
      <w:pPr>
        <w:pStyle w:val="Style14"/>
        <w:widowControl/>
        <w:spacing w:line="264" w:lineRule="exact"/>
        <w:ind w:firstLine="336"/>
        <w:rPr>
          <w:rStyle w:val="FontStyle160"/>
        </w:rPr>
      </w:pPr>
      <w:r w:rsidRPr="00C01FC3">
        <w:rPr>
          <w:rStyle w:val="FontStyle160"/>
        </w:rPr>
        <w:lastRenderedPageBreak/>
        <w:t xml:space="preserve">Определеният </w:t>
      </w:r>
      <w:r w:rsidRPr="0093073D">
        <w:rPr>
          <w:rStyle w:val="FontStyle160"/>
        </w:rPr>
        <w:t>срок на годност на дълготрайните материални активи се преглежда в края на всяка година</w:t>
      </w:r>
      <w:r w:rsidRPr="00C01FC3">
        <w:rPr>
          <w:rStyle w:val="FontStyle160"/>
        </w:rPr>
        <w:t xml:space="preserve"> и при установяване на значителни отклонения спрямо очаквания бъдещ срок на използване, същият се коригира. Корекцията се третира като промяна в приблизителната оценка и е в сила</w:t>
      </w:r>
      <w:r w:rsidR="00C75201" w:rsidRPr="00C01FC3">
        <w:rPr>
          <w:rStyle w:val="FontStyle160"/>
        </w:rPr>
        <w:t xml:space="preserve"> </w:t>
      </w:r>
      <w:r w:rsidR="00C75201" w:rsidRPr="00C01FC3">
        <w:rPr>
          <w:rStyle w:val="FontStyle160"/>
          <w:vanish/>
        </w:rPr>
        <w:t xml:space="preserve"> </w:t>
      </w:r>
      <w:r w:rsidRPr="00C01FC3">
        <w:rPr>
          <w:rStyle w:val="FontStyle160"/>
        </w:rPr>
        <w:t xml:space="preserve">от датата на извършване на промяната. </w:t>
      </w:r>
    </w:p>
    <w:p w:rsidR="004C45D2" w:rsidRPr="00C01FC3" w:rsidRDefault="004C45D2" w:rsidP="004C45D2">
      <w:pPr>
        <w:pStyle w:val="Style14"/>
        <w:widowControl/>
        <w:spacing w:line="264" w:lineRule="exact"/>
        <w:ind w:firstLine="336"/>
        <w:rPr>
          <w:rStyle w:val="FontStyle160"/>
          <w:b/>
          <w:i/>
        </w:rPr>
      </w:pPr>
      <w:r w:rsidRPr="00C01FC3">
        <w:rPr>
          <w:rStyle w:val="FontStyle160"/>
          <w:b/>
          <w:i/>
        </w:rPr>
        <w:t>Нематериални активи</w:t>
      </w:r>
    </w:p>
    <w:p w:rsidR="004C45D2" w:rsidRPr="00C01FC3" w:rsidRDefault="004C45D2" w:rsidP="004C45D2">
      <w:pPr>
        <w:pStyle w:val="Style14"/>
        <w:widowControl/>
        <w:spacing w:line="264" w:lineRule="exact"/>
        <w:ind w:firstLine="336"/>
        <w:rPr>
          <w:rStyle w:val="FontStyle160"/>
        </w:rPr>
      </w:pPr>
      <w:r w:rsidRPr="00C01FC3">
        <w:rPr>
          <w:rStyle w:val="FontStyle160"/>
        </w:rPr>
        <w:t xml:space="preserve">Нематериални активи придобити от дружеството се осчетоводяват по цена на придобиване,намалени с натрупаната амортизация и евентуална обезценка.Прилага се линеен метод на амортизация. Определените полезни срокове на годност и валидност са както следва: </w:t>
      </w:r>
    </w:p>
    <w:p w:rsidR="00542CC0" w:rsidRPr="00C01FC3" w:rsidRDefault="004C45D2" w:rsidP="00AA408F">
      <w:pPr>
        <w:pStyle w:val="Style44"/>
        <w:widowControl/>
        <w:numPr>
          <w:ilvl w:val="0"/>
          <w:numId w:val="63"/>
        </w:numPr>
        <w:ind w:left="900" w:hanging="180"/>
        <w:rPr>
          <w:rStyle w:val="FontStyle160"/>
        </w:rPr>
      </w:pPr>
      <w:r w:rsidRPr="00C01FC3">
        <w:rPr>
          <w:rStyle w:val="FontStyle160"/>
        </w:rPr>
        <w:t xml:space="preserve">софтуер </w:t>
      </w:r>
      <w:r w:rsidR="00542CC0" w:rsidRPr="00C01FC3">
        <w:rPr>
          <w:rStyle w:val="FontStyle160"/>
        </w:rPr>
        <w:t xml:space="preserve"> – </w:t>
      </w:r>
      <w:r w:rsidRPr="00C01FC3">
        <w:rPr>
          <w:rStyle w:val="FontStyle160"/>
        </w:rPr>
        <w:t>3-4 години;</w:t>
      </w:r>
    </w:p>
    <w:p w:rsidR="00542CC0" w:rsidRPr="00C01FC3" w:rsidRDefault="004C45D2" w:rsidP="00AA408F">
      <w:pPr>
        <w:pStyle w:val="Style44"/>
        <w:widowControl/>
        <w:numPr>
          <w:ilvl w:val="0"/>
          <w:numId w:val="63"/>
        </w:numPr>
        <w:ind w:left="900" w:hanging="180"/>
        <w:rPr>
          <w:rStyle w:val="FontStyle160"/>
        </w:rPr>
      </w:pPr>
      <w:r w:rsidRPr="00C01FC3">
        <w:rPr>
          <w:rStyle w:val="FontStyle160"/>
        </w:rPr>
        <w:t xml:space="preserve">права върху интелектуална собственост </w:t>
      </w:r>
      <w:r w:rsidR="00542CC0" w:rsidRPr="00C01FC3">
        <w:rPr>
          <w:rStyle w:val="FontStyle160"/>
        </w:rPr>
        <w:t xml:space="preserve">– </w:t>
      </w:r>
      <w:r w:rsidRPr="00C01FC3">
        <w:rPr>
          <w:rStyle w:val="FontStyle160"/>
        </w:rPr>
        <w:t>7 години;</w:t>
      </w:r>
    </w:p>
    <w:p w:rsidR="00542CC0" w:rsidRPr="00C01FC3" w:rsidRDefault="004C45D2" w:rsidP="00AA408F">
      <w:pPr>
        <w:pStyle w:val="Style44"/>
        <w:widowControl/>
        <w:numPr>
          <w:ilvl w:val="0"/>
          <w:numId w:val="63"/>
        </w:numPr>
        <w:ind w:left="900" w:hanging="180"/>
        <w:rPr>
          <w:rStyle w:val="FontStyle160"/>
        </w:rPr>
      </w:pPr>
      <w:r w:rsidRPr="00C01FC3">
        <w:rPr>
          <w:rStyle w:val="FontStyle160"/>
        </w:rPr>
        <w:t>други  – 7 години;</w:t>
      </w:r>
    </w:p>
    <w:p w:rsidR="00542CC0" w:rsidRPr="00C01FC3" w:rsidRDefault="004C45D2" w:rsidP="00AA408F">
      <w:pPr>
        <w:pStyle w:val="Style44"/>
        <w:widowControl/>
        <w:numPr>
          <w:ilvl w:val="0"/>
          <w:numId w:val="63"/>
        </w:numPr>
        <w:ind w:left="900" w:hanging="180"/>
        <w:rPr>
          <w:rStyle w:val="FontStyle160"/>
        </w:rPr>
      </w:pPr>
      <w:r w:rsidRPr="00C01FC3">
        <w:rPr>
          <w:rStyle w:val="FontStyle160"/>
        </w:rPr>
        <w:t>право на ползване</w:t>
      </w:r>
      <w:r w:rsidR="00542CC0" w:rsidRPr="00C01FC3">
        <w:rPr>
          <w:rStyle w:val="FontStyle160"/>
        </w:rPr>
        <w:t xml:space="preserve"> – </w:t>
      </w:r>
      <w:r w:rsidRPr="00C01FC3">
        <w:rPr>
          <w:rStyle w:val="FontStyle160"/>
        </w:rPr>
        <w:t>15 години;</w:t>
      </w:r>
    </w:p>
    <w:p w:rsidR="006962FB" w:rsidRPr="007B69C8" w:rsidRDefault="004C45D2" w:rsidP="006962FB">
      <w:pPr>
        <w:pStyle w:val="Style14"/>
        <w:widowControl/>
        <w:spacing w:line="264" w:lineRule="exact"/>
        <w:ind w:firstLine="336"/>
        <w:rPr>
          <w:rStyle w:val="FontStyle160"/>
        </w:rPr>
      </w:pPr>
      <w:r w:rsidRPr="00C01FC3">
        <w:rPr>
          <w:rStyle w:val="FontStyle160"/>
        </w:rPr>
        <w:t xml:space="preserve">Дружеството е приело препоръчителен подход за отчитане на нематериалните активи </w:t>
      </w:r>
      <w:r w:rsidR="006962FB" w:rsidRPr="00C01FC3">
        <w:rPr>
          <w:rStyle w:val="FontStyle160"/>
        </w:rPr>
        <w:t>предложени от екипа на Световната банка във връзка със сключения договор между „Водоснабдяване и канализация” ООД – Перник и АВиК.</w:t>
      </w:r>
      <w:r w:rsidR="006962FB">
        <w:rPr>
          <w:rStyle w:val="FontStyle160"/>
        </w:rPr>
        <w:t xml:space="preserve"> </w:t>
      </w:r>
    </w:p>
    <w:p w:rsidR="00EC452F" w:rsidRPr="007B69C8" w:rsidRDefault="00EC452F" w:rsidP="006962FB">
      <w:pPr>
        <w:pStyle w:val="Style57"/>
        <w:widowControl/>
        <w:numPr>
          <w:ilvl w:val="0"/>
          <w:numId w:val="42"/>
        </w:numPr>
        <w:tabs>
          <w:tab w:val="left" w:pos="360"/>
        </w:tabs>
        <w:spacing w:before="120"/>
        <w:ind w:hanging="1051"/>
        <w:jc w:val="both"/>
        <w:rPr>
          <w:b/>
          <w:sz w:val="20"/>
          <w:szCs w:val="20"/>
          <w:lang w:eastAsia="en-GB"/>
        </w:rPr>
      </w:pPr>
      <w:r w:rsidRPr="007B69C8">
        <w:rPr>
          <w:b/>
          <w:sz w:val="20"/>
          <w:szCs w:val="20"/>
          <w:lang w:eastAsia="en-GB"/>
        </w:rPr>
        <w:t>Оценка</w:t>
      </w:r>
    </w:p>
    <w:p w:rsidR="00EC452F" w:rsidRPr="00BC0170" w:rsidRDefault="00EC452F" w:rsidP="003F2DB9">
      <w:pPr>
        <w:pStyle w:val="Bullet"/>
        <w:numPr>
          <w:ilvl w:val="0"/>
          <w:numId w:val="5"/>
        </w:numPr>
        <w:ind w:left="1296" w:hanging="288"/>
        <w:jc w:val="both"/>
        <w:rPr>
          <w:rFonts w:ascii="Times New Roman" w:hAnsi="Times New Roman"/>
          <w:b/>
          <w:i/>
          <w:szCs w:val="20"/>
          <w:lang w:val="bg-BG"/>
        </w:rPr>
      </w:pPr>
      <w:r w:rsidRPr="00BC0170">
        <w:rPr>
          <w:rFonts w:ascii="Times New Roman" w:hAnsi="Times New Roman"/>
          <w:b/>
          <w:i/>
          <w:szCs w:val="20"/>
          <w:lang w:val="bg-BG"/>
        </w:rPr>
        <w:t>Разходен метод</w:t>
      </w:r>
    </w:p>
    <w:p w:rsidR="00EC452F" w:rsidRPr="00027A7A" w:rsidRDefault="00EC452F" w:rsidP="005438EE">
      <w:pPr>
        <w:pStyle w:val="Style14"/>
        <w:widowControl/>
        <w:spacing w:line="264" w:lineRule="exact"/>
        <w:ind w:firstLine="336"/>
        <w:rPr>
          <w:rStyle w:val="FontStyle160"/>
        </w:rPr>
      </w:pPr>
      <w:r w:rsidRPr="00027A7A">
        <w:rPr>
          <w:rStyle w:val="FontStyle160"/>
        </w:rPr>
        <w:t>Разходен метод на ценообразуване е най-стария метод. Той се основава на възгледа, че след като пазарната цена е даденост, за да се произведе  стока, разходите и трябва да са по-ниски от цената. За да се прилага разходния метод на ценообразуване е необходимо да се познава същността и поведението на разходите във възпроизводствения процес.</w:t>
      </w:r>
    </w:p>
    <w:p w:rsidR="00EC452F" w:rsidRPr="00BC0170" w:rsidRDefault="00EC452F" w:rsidP="003F2DB9">
      <w:pPr>
        <w:pStyle w:val="Bullet"/>
        <w:numPr>
          <w:ilvl w:val="0"/>
          <w:numId w:val="5"/>
        </w:numPr>
        <w:ind w:left="1296" w:hanging="288"/>
        <w:jc w:val="both"/>
        <w:rPr>
          <w:rFonts w:ascii="Times New Roman" w:hAnsi="Times New Roman"/>
          <w:b/>
          <w:i/>
          <w:szCs w:val="20"/>
          <w:lang w:val="bg-BG"/>
        </w:rPr>
      </w:pPr>
      <w:r w:rsidRPr="00BC0170">
        <w:rPr>
          <w:rFonts w:ascii="Times New Roman" w:hAnsi="Times New Roman"/>
          <w:b/>
          <w:i/>
          <w:szCs w:val="20"/>
          <w:lang w:val="bg-BG"/>
        </w:rPr>
        <w:t>Пазарна стойност</w:t>
      </w:r>
    </w:p>
    <w:p w:rsidR="00EC452F" w:rsidRPr="00027A7A" w:rsidRDefault="00EC452F" w:rsidP="00EC452F">
      <w:pPr>
        <w:pStyle w:val="Style14"/>
        <w:widowControl/>
        <w:spacing w:line="264" w:lineRule="exact"/>
        <w:ind w:firstLine="336"/>
        <w:rPr>
          <w:rStyle w:val="FontStyle160"/>
        </w:rPr>
      </w:pPr>
      <w:r w:rsidRPr="00027A7A">
        <w:rPr>
          <w:rStyle w:val="FontStyle160"/>
        </w:rPr>
        <w:t xml:space="preserve">Пазарната стойност е оценената сума, срещу която даден актив или пасив може да смени собственика си към датата на оценката чрез сделка при пазарни условия между желаещ </w:t>
      </w:r>
      <w:hyperlink r:id="rId81" w:tooltip="Купувач" w:history="1">
        <w:r w:rsidRPr="00027A7A">
          <w:rPr>
            <w:rStyle w:val="FontStyle160"/>
          </w:rPr>
          <w:t>купувач</w:t>
        </w:r>
      </w:hyperlink>
      <w:r w:rsidRPr="00027A7A">
        <w:rPr>
          <w:rStyle w:val="FontStyle160"/>
        </w:rPr>
        <w:t xml:space="preserve"> и желаещ </w:t>
      </w:r>
      <w:hyperlink r:id="rId82" w:tooltip="Продавач" w:history="1">
        <w:r w:rsidRPr="00027A7A">
          <w:rPr>
            <w:rStyle w:val="FontStyle160"/>
          </w:rPr>
          <w:t>продавач</w:t>
        </w:r>
      </w:hyperlink>
      <w:r w:rsidRPr="00027A7A">
        <w:rPr>
          <w:rStyle w:val="FontStyle160"/>
        </w:rPr>
        <w:t xml:space="preserve">, след подходящ </w:t>
      </w:r>
      <w:hyperlink r:id="rId83" w:tooltip="Маркетинг" w:history="1">
        <w:r w:rsidRPr="00027A7A">
          <w:rPr>
            <w:rStyle w:val="FontStyle160"/>
          </w:rPr>
          <w:t>маркетинг</w:t>
        </w:r>
      </w:hyperlink>
      <w:r w:rsidRPr="00027A7A">
        <w:rPr>
          <w:rStyle w:val="FontStyle160"/>
        </w:rPr>
        <w:t>, при което всяка от страните е действала информирано, благоразумно и без принуда.</w:t>
      </w:r>
    </w:p>
    <w:p w:rsidR="00EC452F" w:rsidRPr="00BC0170" w:rsidRDefault="00EC452F" w:rsidP="003F2DB9">
      <w:pPr>
        <w:pStyle w:val="Bullet"/>
        <w:numPr>
          <w:ilvl w:val="0"/>
          <w:numId w:val="5"/>
        </w:numPr>
        <w:ind w:left="1296" w:hanging="288"/>
        <w:jc w:val="both"/>
        <w:rPr>
          <w:rFonts w:ascii="Times New Roman" w:hAnsi="Times New Roman"/>
          <w:b/>
          <w:i/>
          <w:szCs w:val="20"/>
          <w:lang w:val="bg-BG"/>
        </w:rPr>
      </w:pPr>
      <w:r w:rsidRPr="00BC0170">
        <w:rPr>
          <w:rFonts w:ascii="Times New Roman" w:hAnsi="Times New Roman"/>
          <w:b/>
          <w:i/>
          <w:szCs w:val="20"/>
          <w:lang w:val="bg-BG"/>
        </w:rPr>
        <w:t xml:space="preserve">Разход за подмяна </w:t>
      </w:r>
    </w:p>
    <w:p w:rsidR="00EC452F" w:rsidRPr="00027A7A" w:rsidRDefault="00EC452F" w:rsidP="00EC452F">
      <w:pPr>
        <w:pStyle w:val="Style14"/>
        <w:widowControl/>
        <w:spacing w:line="264" w:lineRule="exact"/>
        <w:ind w:firstLine="336"/>
        <w:rPr>
          <w:rStyle w:val="FontStyle160"/>
        </w:rPr>
      </w:pPr>
      <w:r w:rsidRPr="00027A7A">
        <w:rPr>
          <w:rStyle w:val="FontStyle160"/>
        </w:rPr>
        <w:t>Разходи за подмяна са отразени в Инвестиционната програма и</w:t>
      </w:r>
      <w:r w:rsidR="002E3654">
        <w:rPr>
          <w:rStyle w:val="FontStyle160"/>
        </w:rPr>
        <w:t xml:space="preserve"> Ремонтната програма на Бизнес п</w:t>
      </w:r>
      <w:r w:rsidRPr="00027A7A">
        <w:rPr>
          <w:rStyle w:val="FontStyle160"/>
        </w:rPr>
        <w:t xml:space="preserve">лана, съответно Справка </w:t>
      </w:r>
      <w:r>
        <w:rPr>
          <w:rStyle w:val="FontStyle160"/>
        </w:rPr>
        <w:t>№</w:t>
      </w:r>
      <w:r w:rsidRPr="00027A7A">
        <w:rPr>
          <w:rStyle w:val="FontStyle160"/>
        </w:rPr>
        <w:t xml:space="preserve"> 9 и Справка </w:t>
      </w:r>
      <w:r>
        <w:rPr>
          <w:rStyle w:val="FontStyle160"/>
        </w:rPr>
        <w:t>№</w:t>
      </w:r>
      <w:r w:rsidRPr="00027A7A">
        <w:rPr>
          <w:rStyle w:val="FontStyle160"/>
        </w:rPr>
        <w:t xml:space="preserve"> 8</w:t>
      </w:r>
      <w:r>
        <w:rPr>
          <w:rStyle w:val="FontStyle160"/>
        </w:rPr>
        <w:t>.</w:t>
      </w:r>
    </w:p>
    <w:p w:rsidR="00EC452F" w:rsidRPr="00BC0170" w:rsidRDefault="00EC452F" w:rsidP="003F2DB9">
      <w:pPr>
        <w:pStyle w:val="Bullet"/>
        <w:numPr>
          <w:ilvl w:val="0"/>
          <w:numId w:val="5"/>
        </w:numPr>
        <w:ind w:left="1296" w:hanging="288"/>
        <w:jc w:val="both"/>
        <w:rPr>
          <w:rFonts w:ascii="Times New Roman" w:hAnsi="Times New Roman"/>
          <w:b/>
          <w:i/>
          <w:szCs w:val="20"/>
          <w:lang w:val="bg-BG"/>
        </w:rPr>
      </w:pPr>
      <w:r w:rsidRPr="00BC0170">
        <w:rPr>
          <w:rFonts w:ascii="Times New Roman" w:hAnsi="Times New Roman"/>
          <w:b/>
          <w:i/>
          <w:szCs w:val="20"/>
          <w:lang w:val="bg-BG"/>
        </w:rPr>
        <w:t>Амортизирана възстановителна стойност</w:t>
      </w:r>
    </w:p>
    <w:p w:rsidR="00EC452F" w:rsidRPr="00027A7A" w:rsidRDefault="00EC452F" w:rsidP="00EC452F">
      <w:pPr>
        <w:pStyle w:val="Style14"/>
        <w:widowControl/>
        <w:spacing w:line="264" w:lineRule="exact"/>
        <w:ind w:firstLine="336"/>
        <w:rPr>
          <w:rStyle w:val="FontStyle160"/>
        </w:rPr>
      </w:pPr>
      <w:r w:rsidRPr="00027A7A">
        <w:rPr>
          <w:rStyle w:val="FontStyle160"/>
        </w:rPr>
        <w:t>Когато липсват доказателства за пазарната стойност поради специализирания характер на тези активи, които рядко се продават, освен като част от продължаващ функционирането си бизнес, може да е необходимо предприятието да оцени справедливата им стойност, като използва подхода на доходите или на амортизираната възстановителна стойност.</w:t>
      </w:r>
    </w:p>
    <w:p w:rsidR="00EC452F" w:rsidRPr="00BC0170" w:rsidRDefault="00EC452F" w:rsidP="003F2DB9">
      <w:pPr>
        <w:pStyle w:val="Bullet"/>
        <w:numPr>
          <w:ilvl w:val="0"/>
          <w:numId w:val="5"/>
        </w:numPr>
        <w:ind w:left="1296" w:hanging="288"/>
        <w:jc w:val="both"/>
        <w:rPr>
          <w:rFonts w:ascii="Times New Roman" w:hAnsi="Times New Roman"/>
          <w:b/>
          <w:i/>
          <w:szCs w:val="20"/>
          <w:lang w:val="bg-BG"/>
        </w:rPr>
      </w:pPr>
      <w:r w:rsidRPr="00BC0170">
        <w:rPr>
          <w:rFonts w:ascii="Times New Roman" w:hAnsi="Times New Roman"/>
          <w:b/>
          <w:i/>
          <w:szCs w:val="20"/>
          <w:lang w:val="bg-BG"/>
        </w:rPr>
        <w:t>Разход за закупуване</w:t>
      </w:r>
    </w:p>
    <w:p w:rsidR="00EC452F" w:rsidRPr="00F2339B" w:rsidRDefault="00EC452F" w:rsidP="008B72F6">
      <w:pPr>
        <w:pStyle w:val="Style14"/>
        <w:widowControl/>
        <w:spacing w:line="264" w:lineRule="exact"/>
        <w:ind w:firstLine="336"/>
        <w:rPr>
          <w:rStyle w:val="FontStyle160"/>
        </w:rPr>
      </w:pPr>
      <w:r w:rsidRPr="00027A7A">
        <w:rPr>
          <w:rStyle w:val="FontStyle160"/>
        </w:rPr>
        <w:t>Разход</w:t>
      </w:r>
      <w:r>
        <w:rPr>
          <w:rStyle w:val="FontStyle160"/>
        </w:rPr>
        <w:t>и</w:t>
      </w:r>
      <w:r w:rsidRPr="00027A7A">
        <w:rPr>
          <w:rStyle w:val="FontStyle160"/>
        </w:rPr>
        <w:t xml:space="preserve"> за закупуване са отразени в Инвестиционната програма и Ремонтната програма на Бизнес Плана, съответно Справка </w:t>
      </w:r>
      <w:r>
        <w:rPr>
          <w:rStyle w:val="FontStyle160"/>
        </w:rPr>
        <w:t>№</w:t>
      </w:r>
      <w:r w:rsidRPr="00027A7A">
        <w:rPr>
          <w:rStyle w:val="FontStyle160"/>
        </w:rPr>
        <w:t xml:space="preserve"> 9 и Справка </w:t>
      </w:r>
      <w:r>
        <w:rPr>
          <w:rStyle w:val="FontStyle160"/>
        </w:rPr>
        <w:t>№</w:t>
      </w:r>
      <w:r w:rsidRPr="00027A7A">
        <w:rPr>
          <w:rStyle w:val="FontStyle160"/>
        </w:rPr>
        <w:t xml:space="preserve"> 8</w:t>
      </w:r>
      <w:r>
        <w:rPr>
          <w:rStyle w:val="FontStyle160"/>
        </w:rPr>
        <w:t>.</w:t>
      </w:r>
    </w:p>
    <w:p w:rsidR="009E6FEA" w:rsidRPr="009E6FEA" w:rsidRDefault="00EC452F" w:rsidP="009E6FEA">
      <w:pPr>
        <w:pStyle w:val="Style57"/>
        <w:widowControl/>
        <w:numPr>
          <w:ilvl w:val="0"/>
          <w:numId w:val="42"/>
        </w:numPr>
        <w:tabs>
          <w:tab w:val="left" w:pos="360"/>
        </w:tabs>
        <w:spacing w:before="120"/>
        <w:ind w:hanging="1051"/>
        <w:jc w:val="both"/>
        <w:rPr>
          <w:b/>
          <w:sz w:val="20"/>
          <w:szCs w:val="20"/>
          <w:lang w:eastAsia="en-GB"/>
        </w:rPr>
      </w:pPr>
      <w:r w:rsidRPr="00511DF3">
        <w:rPr>
          <w:b/>
          <w:sz w:val="20"/>
          <w:szCs w:val="20"/>
          <w:lang w:eastAsia="en-GB"/>
        </w:rPr>
        <w:t>Единични стойности на активите</w:t>
      </w:r>
    </w:p>
    <w:p w:rsidR="009E6FEA" w:rsidRDefault="00EC452F" w:rsidP="00947B97">
      <w:pPr>
        <w:pStyle w:val="Style14"/>
        <w:widowControl/>
        <w:spacing w:line="264" w:lineRule="exact"/>
        <w:ind w:firstLine="336"/>
        <w:rPr>
          <w:rStyle w:val="FontStyle160"/>
        </w:rPr>
      </w:pPr>
      <w:r w:rsidRPr="00027A7A">
        <w:rPr>
          <w:rStyle w:val="FontStyle160"/>
        </w:rPr>
        <w:t xml:space="preserve">Определени </w:t>
      </w:r>
      <w:r>
        <w:rPr>
          <w:rStyle w:val="FontStyle160"/>
        </w:rPr>
        <w:t xml:space="preserve">са </w:t>
      </w:r>
      <w:r w:rsidR="002E3654">
        <w:rPr>
          <w:rStyle w:val="FontStyle160"/>
        </w:rPr>
        <w:t>въз основа на следните критерии</w:t>
      </w:r>
      <w:r w:rsidRPr="00027A7A">
        <w:rPr>
          <w:rStyle w:val="FontStyle160"/>
        </w:rPr>
        <w:t xml:space="preserve"> едновременно:</w:t>
      </w:r>
    </w:p>
    <w:p w:rsidR="00947B97" w:rsidRPr="00027A7A" w:rsidRDefault="00947B97" w:rsidP="00947B97">
      <w:pPr>
        <w:pStyle w:val="Style14"/>
        <w:widowControl/>
        <w:spacing w:line="264" w:lineRule="exact"/>
        <w:ind w:firstLine="336"/>
        <w:rPr>
          <w:rStyle w:val="FontStyle160"/>
        </w:rPr>
      </w:pPr>
    </w:p>
    <w:p w:rsidR="00EC452F" w:rsidRPr="00947B97" w:rsidRDefault="00EC452F" w:rsidP="00947B97">
      <w:pPr>
        <w:numPr>
          <w:ilvl w:val="0"/>
          <w:numId w:val="47"/>
        </w:numPr>
        <w:tabs>
          <w:tab w:val="left" w:pos="851"/>
        </w:tabs>
        <w:suppressAutoHyphens w:val="0"/>
        <w:spacing w:line="276" w:lineRule="auto"/>
        <w:ind w:left="0" w:firstLine="568"/>
        <w:contextualSpacing/>
        <w:rPr>
          <w:rStyle w:val="FontStyle160"/>
          <w:lang w:val="bg-BG"/>
        </w:rPr>
      </w:pPr>
      <w:r w:rsidRPr="00947B97">
        <w:rPr>
          <w:rStyle w:val="FontStyle160"/>
          <w:lang w:val="bg-BG"/>
        </w:rPr>
        <w:t>Разходи, които са пряко свързани и необходими за придобиване /покупка, строеж, изграждане, подмяна на дълготрайни материали и нематериални ВиК активи, които се очаква да бъдат използвани за повече от един отчетен период в доставката на ВиК услуги;</w:t>
      </w:r>
    </w:p>
    <w:p w:rsidR="00EC452F" w:rsidRPr="00947B97" w:rsidRDefault="00EC452F" w:rsidP="00947B97">
      <w:pPr>
        <w:numPr>
          <w:ilvl w:val="0"/>
          <w:numId w:val="47"/>
        </w:numPr>
        <w:tabs>
          <w:tab w:val="left" w:pos="851"/>
        </w:tabs>
        <w:suppressAutoHyphens w:val="0"/>
        <w:spacing w:line="276" w:lineRule="auto"/>
        <w:ind w:left="0" w:firstLine="568"/>
        <w:contextualSpacing/>
        <w:rPr>
          <w:rStyle w:val="FontStyle160"/>
          <w:lang w:val="bg-BG"/>
        </w:rPr>
      </w:pPr>
      <w:r w:rsidRPr="00947B97">
        <w:rPr>
          <w:rStyle w:val="FontStyle160"/>
          <w:lang w:val="bg-BG"/>
        </w:rPr>
        <w:t xml:space="preserve"> Разходи, които са направени във връзка с подобрения, модернизация и/или реконструкция, в резултат на което е налице функционална промяна на публичните и собствени ВиК активи, или увеличение на производствения капацитет, удължаване на полезният живот, и подобряване на качеството на ВиК услугите.</w:t>
      </w:r>
    </w:p>
    <w:p w:rsidR="00BD09B5" w:rsidRPr="00947B97" w:rsidRDefault="00BD09B5" w:rsidP="00947B97">
      <w:pPr>
        <w:numPr>
          <w:ilvl w:val="0"/>
          <w:numId w:val="47"/>
        </w:numPr>
        <w:tabs>
          <w:tab w:val="left" w:pos="851"/>
        </w:tabs>
        <w:suppressAutoHyphens w:val="0"/>
        <w:spacing w:line="276" w:lineRule="auto"/>
        <w:ind w:left="0" w:firstLine="568"/>
        <w:contextualSpacing/>
        <w:rPr>
          <w:rStyle w:val="FontStyle160"/>
          <w:lang w:val="bg-BG"/>
        </w:rPr>
      </w:pPr>
      <w:r w:rsidRPr="00947B97">
        <w:rPr>
          <w:rStyle w:val="FontStyle160"/>
          <w:lang w:val="bg-BG"/>
        </w:rPr>
        <w:t>Подменени, модернизирани и реконструирани участъци от мрежата, които са повече от 10 линейни метра.</w:t>
      </w:r>
    </w:p>
    <w:p w:rsidR="00C400A0" w:rsidRPr="00947B97" w:rsidRDefault="00EC452F" w:rsidP="00947B97">
      <w:pPr>
        <w:numPr>
          <w:ilvl w:val="0"/>
          <w:numId w:val="47"/>
        </w:numPr>
        <w:tabs>
          <w:tab w:val="left" w:pos="851"/>
        </w:tabs>
        <w:suppressAutoHyphens w:val="0"/>
        <w:spacing w:line="276" w:lineRule="auto"/>
        <w:ind w:left="0" w:firstLine="568"/>
        <w:contextualSpacing/>
        <w:rPr>
          <w:sz w:val="20"/>
          <w:szCs w:val="20"/>
          <w:lang w:val="bg-BG"/>
        </w:rPr>
      </w:pPr>
      <w:r w:rsidRPr="00947B97">
        <w:rPr>
          <w:rStyle w:val="FontStyle160"/>
          <w:lang w:val="bg-BG"/>
        </w:rPr>
        <w:t>Придобит ресурс, в резултат на минали събития, от който се очаква бъдеща стопанска изгода.</w:t>
      </w:r>
    </w:p>
    <w:p w:rsidR="00EC452F" w:rsidRPr="007B69C8" w:rsidRDefault="00EC452F" w:rsidP="006962FB">
      <w:pPr>
        <w:pStyle w:val="Style57"/>
        <w:widowControl/>
        <w:numPr>
          <w:ilvl w:val="0"/>
          <w:numId w:val="42"/>
        </w:numPr>
        <w:tabs>
          <w:tab w:val="left" w:pos="360"/>
        </w:tabs>
        <w:spacing w:before="120"/>
        <w:ind w:hanging="1051"/>
        <w:jc w:val="both"/>
        <w:rPr>
          <w:b/>
          <w:sz w:val="20"/>
          <w:szCs w:val="20"/>
          <w:lang w:eastAsia="en-GB"/>
        </w:rPr>
      </w:pPr>
      <w:r w:rsidRPr="007B69C8">
        <w:rPr>
          <w:b/>
          <w:sz w:val="20"/>
          <w:szCs w:val="20"/>
          <w:lang w:eastAsia="en-GB"/>
        </w:rPr>
        <w:lastRenderedPageBreak/>
        <w:t>Поддръжка</w:t>
      </w:r>
    </w:p>
    <w:p w:rsidR="00EC452F" w:rsidRPr="004762D9" w:rsidRDefault="00EC452F" w:rsidP="003F2DB9">
      <w:pPr>
        <w:pStyle w:val="Bullet"/>
        <w:numPr>
          <w:ilvl w:val="0"/>
          <w:numId w:val="5"/>
        </w:numPr>
        <w:ind w:left="0" w:firstLine="360"/>
        <w:jc w:val="both"/>
        <w:rPr>
          <w:rFonts w:ascii="Times New Roman" w:hAnsi="Times New Roman"/>
          <w:szCs w:val="20"/>
          <w:lang w:val="bg-BG"/>
        </w:rPr>
      </w:pPr>
      <w:r w:rsidRPr="00377E8D">
        <w:rPr>
          <w:rFonts w:ascii="Times New Roman" w:hAnsi="Times New Roman"/>
          <w:szCs w:val="20"/>
          <w:lang w:val="bg-BG" w:eastAsia="en-GB"/>
        </w:rPr>
        <w:t xml:space="preserve">Дейностите и разходите по поддръжка на активите са отразени в Ремонтната програма на Бизнес плана - </w:t>
      </w:r>
      <w:r w:rsidRPr="00377E8D">
        <w:rPr>
          <w:rFonts w:ascii="Times New Roman" w:hAnsi="Times New Roman"/>
          <w:szCs w:val="20"/>
          <w:lang w:val="bg-BG"/>
        </w:rPr>
        <w:t xml:space="preserve">Справка </w:t>
      </w:r>
      <w:r>
        <w:rPr>
          <w:rFonts w:ascii="Times New Roman" w:hAnsi="Times New Roman"/>
          <w:szCs w:val="20"/>
          <w:lang w:val="bg-BG"/>
        </w:rPr>
        <w:t>№</w:t>
      </w:r>
      <w:r w:rsidRPr="00377E8D">
        <w:rPr>
          <w:rFonts w:ascii="Times New Roman" w:hAnsi="Times New Roman"/>
          <w:szCs w:val="20"/>
          <w:lang w:val="bg-BG"/>
        </w:rPr>
        <w:t xml:space="preserve"> 8</w:t>
      </w:r>
    </w:p>
    <w:p w:rsidR="00EC452F" w:rsidRPr="00377E8D" w:rsidRDefault="00EC452F" w:rsidP="003F2DB9">
      <w:pPr>
        <w:pStyle w:val="Bullet"/>
        <w:numPr>
          <w:ilvl w:val="0"/>
          <w:numId w:val="5"/>
        </w:numPr>
        <w:ind w:left="0" w:firstLine="360"/>
        <w:jc w:val="both"/>
        <w:rPr>
          <w:rFonts w:ascii="Times New Roman" w:hAnsi="Times New Roman"/>
          <w:szCs w:val="20"/>
          <w:lang w:val="bg-BG" w:eastAsia="en-GB"/>
        </w:rPr>
      </w:pPr>
      <w:r w:rsidRPr="00377E8D">
        <w:rPr>
          <w:rFonts w:ascii="Times New Roman" w:hAnsi="Times New Roman"/>
          <w:szCs w:val="20"/>
          <w:lang w:val="bg-BG" w:eastAsia="en-GB"/>
        </w:rPr>
        <w:t>Разходи по поддръжка</w:t>
      </w:r>
    </w:p>
    <w:p w:rsidR="00EC452F" w:rsidRPr="00377E8D" w:rsidRDefault="00EC452F" w:rsidP="00A76498">
      <w:pPr>
        <w:pStyle w:val="Style14"/>
        <w:widowControl/>
        <w:spacing w:line="264" w:lineRule="exact"/>
        <w:ind w:firstLine="336"/>
        <w:rPr>
          <w:sz w:val="20"/>
          <w:szCs w:val="20"/>
        </w:rPr>
      </w:pPr>
      <w:r w:rsidRPr="00027A7A">
        <w:rPr>
          <w:rStyle w:val="FontStyle160"/>
        </w:rPr>
        <w:t xml:space="preserve">В Справка </w:t>
      </w:r>
      <w:r>
        <w:rPr>
          <w:rStyle w:val="FontStyle160"/>
        </w:rPr>
        <w:t>№</w:t>
      </w:r>
      <w:r w:rsidR="00A26B21">
        <w:rPr>
          <w:rStyle w:val="FontStyle160"/>
        </w:rPr>
        <w:t xml:space="preserve"> 12 на Б</w:t>
      </w:r>
      <w:r w:rsidRPr="00027A7A">
        <w:rPr>
          <w:rStyle w:val="FontStyle160"/>
        </w:rPr>
        <w:t>изнес плана са отразени годишните разходи  по икономически елементи.</w:t>
      </w:r>
    </w:p>
    <w:p w:rsidR="00EC452F" w:rsidRPr="007B69C8" w:rsidRDefault="00EC452F" w:rsidP="00A76498">
      <w:pPr>
        <w:pStyle w:val="Style57"/>
        <w:widowControl/>
        <w:numPr>
          <w:ilvl w:val="0"/>
          <w:numId w:val="42"/>
        </w:numPr>
        <w:tabs>
          <w:tab w:val="left" w:pos="360"/>
        </w:tabs>
        <w:spacing w:before="120"/>
        <w:ind w:hanging="1051"/>
        <w:jc w:val="both"/>
        <w:rPr>
          <w:b/>
          <w:sz w:val="20"/>
          <w:szCs w:val="20"/>
          <w:lang w:eastAsia="en-GB"/>
        </w:rPr>
      </w:pPr>
      <w:r w:rsidRPr="007B69C8">
        <w:rPr>
          <w:b/>
          <w:sz w:val="20"/>
          <w:szCs w:val="20"/>
          <w:lang w:eastAsia="en-GB"/>
        </w:rPr>
        <w:t>Обновяване и подмяна на активи</w:t>
      </w:r>
    </w:p>
    <w:p w:rsidR="00EC452F" w:rsidRPr="002831C5" w:rsidRDefault="00EC452F" w:rsidP="003F2DB9">
      <w:pPr>
        <w:pStyle w:val="Bullet"/>
        <w:numPr>
          <w:ilvl w:val="0"/>
          <w:numId w:val="5"/>
        </w:numPr>
        <w:ind w:left="0" w:firstLine="360"/>
        <w:jc w:val="both"/>
        <w:rPr>
          <w:rFonts w:ascii="Times New Roman" w:hAnsi="Times New Roman"/>
          <w:szCs w:val="20"/>
          <w:lang w:val="bg-BG" w:eastAsia="en-GB"/>
        </w:rPr>
      </w:pPr>
      <w:r w:rsidRPr="00377E8D">
        <w:rPr>
          <w:rFonts w:ascii="Times New Roman" w:hAnsi="Times New Roman"/>
          <w:szCs w:val="20"/>
          <w:lang w:val="bg-BG" w:eastAsia="en-GB"/>
        </w:rPr>
        <w:t xml:space="preserve">Дейностите  по обновяване и подмяна на активите са отразени в Инвестиционната програма на </w:t>
      </w:r>
      <w:r w:rsidRPr="002831C5">
        <w:rPr>
          <w:rFonts w:ascii="Times New Roman" w:hAnsi="Times New Roman"/>
          <w:szCs w:val="20"/>
          <w:lang w:val="bg-BG" w:eastAsia="en-GB"/>
        </w:rPr>
        <w:t>Бизнес плана - Справка № 9</w:t>
      </w:r>
    </w:p>
    <w:p w:rsidR="006A1966" w:rsidRPr="002831C5" w:rsidRDefault="00EC452F" w:rsidP="006A1966">
      <w:pPr>
        <w:pStyle w:val="Style14"/>
        <w:widowControl/>
        <w:spacing w:line="264" w:lineRule="exact"/>
        <w:ind w:firstLine="336"/>
        <w:rPr>
          <w:b/>
          <w:sz w:val="20"/>
          <w:szCs w:val="20"/>
          <w:lang w:eastAsia="en-GB"/>
        </w:rPr>
      </w:pPr>
      <w:r w:rsidRPr="002831C5">
        <w:rPr>
          <w:rStyle w:val="FontStyle160"/>
        </w:rPr>
        <w:t xml:space="preserve">В </w:t>
      </w:r>
      <w:r w:rsidRPr="002831C5">
        <w:rPr>
          <w:rStyle w:val="FontStyle160"/>
          <w:i/>
        </w:rPr>
        <w:t>Приложение № 7</w:t>
      </w:r>
      <w:r w:rsidRPr="002831C5">
        <w:rPr>
          <w:rStyle w:val="FontStyle160"/>
        </w:rPr>
        <w:t xml:space="preserve"> са описани разходите за инвестиции за периода 01/01/2016 до 31/12/2016 год.</w:t>
      </w:r>
      <w:r w:rsidR="009777DB" w:rsidRPr="002831C5">
        <w:rPr>
          <w:b/>
          <w:sz w:val="20"/>
          <w:szCs w:val="20"/>
          <w:lang w:eastAsia="en-GB"/>
        </w:rPr>
        <w:t xml:space="preserve"> </w:t>
      </w:r>
    </w:p>
    <w:p w:rsidR="00EC452F" w:rsidRPr="00354183" w:rsidRDefault="00EC452F" w:rsidP="009777DB">
      <w:pPr>
        <w:pStyle w:val="Style14"/>
        <w:widowControl/>
        <w:spacing w:line="264" w:lineRule="exact"/>
        <w:ind w:firstLine="336"/>
        <w:rPr>
          <w:b/>
          <w:sz w:val="20"/>
          <w:szCs w:val="20"/>
          <w:lang w:eastAsia="en-GB"/>
        </w:rPr>
      </w:pPr>
      <w:r w:rsidRPr="002831C5">
        <w:rPr>
          <w:b/>
          <w:sz w:val="20"/>
          <w:szCs w:val="20"/>
          <w:lang w:eastAsia="en-GB"/>
        </w:rPr>
        <w:t>Създаване и придобиване на активи</w:t>
      </w:r>
    </w:p>
    <w:tbl>
      <w:tblPr>
        <w:tblW w:w="4828" w:type="pct"/>
        <w:tblCellMar>
          <w:top w:w="15" w:type="dxa"/>
          <w:left w:w="15" w:type="dxa"/>
          <w:bottom w:w="15" w:type="dxa"/>
          <w:right w:w="15" w:type="dxa"/>
        </w:tblCellMar>
        <w:tblLook w:val="04A0"/>
      </w:tblPr>
      <w:tblGrid>
        <w:gridCol w:w="4249"/>
        <w:gridCol w:w="4961"/>
      </w:tblGrid>
      <w:tr w:rsidR="00EC452F" w:rsidRPr="00303F0E" w:rsidTr="0068724B">
        <w:trPr>
          <w:trHeight w:val="34"/>
        </w:trPr>
        <w:tc>
          <w:tcPr>
            <w:tcW w:w="5000" w:type="pct"/>
            <w:gridSpan w:val="2"/>
            <w:tcBorders>
              <w:top w:val="single" w:sz="6" w:space="0" w:color="888888"/>
              <w:left w:val="single" w:sz="6" w:space="0" w:color="888888"/>
              <w:bottom w:val="single" w:sz="6" w:space="0" w:color="888888"/>
              <w:right w:val="single" w:sz="6" w:space="0" w:color="888888"/>
            </w:tcBorders>
            <w:shd w:val="clear" w:color="auto" w:fill="409DAD"/>
            <w:tcMar>
              <w:top w:w="72" w:type="dxa"/>
              <w:left w:w="168" w:type="dxa"/>
              <w:bottom w:w="72" w:type="dxa"/>
              <w:right w:w="168" w:type="dxa"/>
            </w:tcMar>
            <w:vAlign w:val="center"/>
            <w:hideMark/>
          </w:tcPr>
          <w:p w:rsidR="00EC452F" w:rsidRPr="00B520BC" w:rsidRDefault="00EC452F" w:rsidP="0068724B">
            <w:pPr>
              <w:pStyle w:val="Tableheading"/>
              <w:spacing w:before="0" w:after="0"/>
              <w:jc w:val="both"/>
              <w:rPr>
                <w:rFonts w:ascii="Times New Roman" w:hAnsi="Times New Roman" w:cs="Times New Roman"/>
                <w:sz w:val="20"/>
                <w:szCs w:val="20"/>
                <w:lang w:val="bg-BG"/>
              </w:rPr>
            </w:pPr>
            <w:r w:rsidRPr="00B520BC">
              <w:rPr>
                <w:rFonts w:ascii="Times New Roman" w:hAnsi="Times New Roman" w:cs="Times New Roman"/>
                <w:sz w:val="20"/>
                <w:szCs w:val="20"/>
                <w:lang w:val="bg-BG"/>
              </w:rPr>
              <w:t>Нови капиталови разходи</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EC452F" w:rsidRPr="00F93054" w:rsidRDefault="00EC452F" w:rsidP="0068724B">
            <w:pPr>
              <w:pStyle w:val="BodyText"/>
              <w:spacing w:after="0"/>
              <w:rPr>
                <w:sz w:val="20"/>
                <w:szCs w:val="20"/>
                <w:lang w:val="bg-BG"/>
              </w:rPr>
            </w:pPr>
            <w:r w:rsidRPr="00F93054">
              <w:rPr>
                <w:sz w:val="20"/>
                <w:szCs w:val="20"/>
                <w:lang w:val="bg-BG"/>
              </w:rPr>
              <w:t>Година</w:t>
            </w:r>
          </w:p>
        </w:tc>
        <w:tc>
          <w:tcPr>
            <w:tcW w:w="2693" w:type="pct"/>
            <w:tcBorders>
              <w:top w:val="single" w:sz="6" w:space="0" w:color="888888"/>
              <w:left w:val="single" w:sz="6" w:space="0" w:color="888888"/>
              <w:bottom w:val="single" w:sz="6" w:space="0" w:color="888888"/>
              <w:right w:val="single" w:sz="6" w:space="0" w:color="888888"/>
            </w:tcBorders>
            <w:shd w:val="clear" w:color="auto" w:fill="E5F2F4"/>
            <w:tcMar>
              <w:top w:w="72" w:type="dxa"/>
              <w:left w:w="168" w:type="dxa"/>
              <w:bottom w:w="72" w:type="dxa"/>
              <w:right w:w="168" w:type="dxa"/>
            </w:tcMar>
            <w:vAlign w:val="center"/>
            <w:hideMark/>
          </w:tcPr>
          <w:p w:rsidR="00EC452F" w:rsidRPr="00F93054" w:rsidRDefault="00EC452F" w:rsidP="0068724B">
            <w:pPr>
              <w:pStyle w:val="BodyText"/>
              <w:spacing w:after="0"/>
              <w:rPr>
                <w:sz w:val="20"/>
                <w:szCs w:val="20"/>
                <w:lang w:val="bg-BG"/>
              </w:rPr>
            </w:pPr>
            <w:r w:rsidRPr="00F93054">
              <w:rPr>
                <w:sz w:val="20"/>
                <w:szCs w:val="20"/>
                <w:lang w:val="bg-BG"/>
              </w:rPr>
              <w:t>Разход</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2016</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542 000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2017</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441 000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2018</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426 000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2019</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449 000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2020</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449 000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2021</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2831C5" w:rsidRDefault="00EC452F" w:rsidP="0068724B">
            <w:pPr>
              <w:pStyle w:val="BodyText"/>
              <w:spacing w:before="100" w:beforeAutospacing="1" w:after="100" w:afterAutospacing="1"/>
              <w:rPr>
                <w:sz w:val="20"/>
                <w:szCs w:val="20"/>
                <w:lang w:val="bg-BG"/>
              </w:rPr>
            </w:pPr>
            <w:r w:rsidRPr="002831C5">
              <w:rPr>
                <w:sz w:val="20"/>
                <w:szCs w:val="20"/>
                <w:lang w:val="bg-BG"/>
              </w:rPr>
              <w:t>469 000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2022</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282 000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2023</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272 000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2024</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262 000</w:t>
            </w:r>
          </w:p>
        </w:tc>
      </w:tr>
      <w:tr w:rsidR="00EC452F" w:rsidRPr="00303F0E" w:rsidTr="0068724B">
        <w:trPr>
          <w:trHeight w:val="36"/>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2025</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232 000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2026</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222 000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2027</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2028</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192 000</w:t>
            </w:r>
          </w:p>
        </w:tc>
      </w:tr>
      <w:tr w:rsidR="00EC452F" w:rsidRPr="00303F0E" w:rsidTr="0068724B">
        <w:trPr>
          <w:trHeight w:val="34"/>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2029</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BF0032" w:rsidRDefault="00EC452F" w:rsidP="0068724B">
            <w:pPr>
              <w:pStyle w:val="BodyText"/>
              <w:spacing w:before="100" w:beforeAutospacing="1" w:after="100" w:afterAutospacing="1"/>
              <w:rPr>
                <w:sz w:val="20"/>
                <w:szCs w:val="20"/>
                <w:lang w:val="en-US"/>
              </w:rPr>
            </w:pPr>
            <w:r w:rsidRPr="00F93054">
              <w:rPr>
                <w:sz w:val="20"/>
                <w:szCs w:val="20"/>
                <w:lang w:val="bg-BG"/>
              </w:rPr>
              <w:t>182 000</w:t>
            </w:r>
          </w:p>
        </w:tc>
      </w:tr>
      <w:tr w:rsidR="00EC452F" w:rsidRPr="00303F0E" w:rsidTr="0068724B">
        <w:trPr>
          <w:trHeight w:val="96"/>
        </w:trPr>
        <w:tc>
          <w:tcPr>
            <w:tcW w:w="2307"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2030</w:t>
            </w:r>
          </w:p>
        </w:tc>
        <w:tc>
          <w:tcPr>
            <w:tcW w:w="2693" w:type="pct"/>
            <w:tcBorders>
              <w:top w:val="single" w:sz="6" w:space="0" w:color="888888"/>
              <w:left w:val="single" w:sz="6" w:space="0" w:color="888888"/>
              <w:bottom w:val="single" w:sz="6" w:space="0" w:color="888888"/>
              <w:right w:val="single" w:sz="6" w:space="0" w:color="888888"/>
            </w:tcBorders>
            <w:tcMar>
              <w:top w:w="72" w:type="dxa"/>
              <w:left w:w="168" w:type="dxa"/>
              <w:bottom w:w="72" w:type="dxa"/>
              <w:right w:w="168" w:type="dxa"/>
            </w:tcMar>
            <w:vAlign w:val="center"/>
          </w:tcPr>
          <w:p w:rsidR="00EC452F" w:rsidRPr="00F93054" w:rsidRDefault="00EC452F" w:rsidP="0068724B">
            <w:pPr>
              <w:pStyle w:val="BodyText"/>
              <w:spacing w:before="100" w:beforeAutospacing="1" w:after="100" w:afterAutospacing="1"/>
              <w:rPr>
                <w:sz w:val="20"/>
                <w:szCs w:val="20"/>
                <w:lang w:val="bg-BG"/>
              </w:rPr>
            </w:pPr>
            <w:r w:rsidRPr="00F93054">
              <w:rPr>
                <w:sz w:val="20"/>
                <w:szCs w:val="20"/>
                <w:lang w:val="bg-BG"/>
              </w:rPr>
              <w:t>169 000</w:t>
            </w:r>
          </w:p>
        </w:tc>
      </w:tr>
    </w:tbl>
    <w:p w:rsidR="00EC452F" w:rsidRPr="007B69C8" w:rsidRDefault="00EC452F" w:rsidP="00A76498">
      <w:pPr>
        <w:pStyle w:val="Style57"/>
        <w:widowControl/>
        <w:numPr>
          <w:ilvl w:val="0"/>
          <w:numId w:val="42"/>
        </w:numPr>
        <w:tabs>
          <w:tab w:val="left" w:pos="360"/>
        </w:tabs>
        <w:spacing w:before="120"/>
        <w:ind w:hanging="1051"/>
        <w:jc w:val="both"/>
        <w:rPr>
          <w:b/>
          <w:sz w:val="20"/>
          <w:szCs w:val="20"/>
          <w:lang w:eastAsia="en-GB"/>
        </w:rPr>
      </w:pPr>
      <w:r w:rsidRPr="007B69C8">
        <w:rPr>
          <w:b/>
          <w:sz w:val="20"/>
          <w:szCs w:val="20"/>
          <w:lang w:eastAsia="en-GB"/>
        </w:rPr>
        <w:t>Бракуване на активи</w:t>
      </w:r>
    </w:p>
    <w:p w:rsidR="00C60ECD" w:rsidRPr="00947B97" w:rsidRDefault="00EC452F" w:rsidP="00C60ECD">
      <w:pPr>
        <w:pStyle w:val="Style14"/>
        <w:widowControl/>
        <w:spacing w:line="264" w:lineRule="exact"/>
        <w:ind w:firstLine="336"/>
        <w:rPr>
          <w:rStyle w:val="FontStyle160"/>
        </w:rPr>
      </w:pPr>
      <w:r w:rsidRPr="00947B97">
        <w:rPr>
          <w:rStyle w:val="FontStyle160"/>
        </w:rPr>
        <w:t xml:space="preserve">В </w:t>
      </w:r>
      <w:r w:rsidRPr="00947B97">
        <w:rPr>
          <w:rStyle w:val="FontStyle160"/>
          <w:b/>
          <w:i/>
        </w:rPr>
        <w:t>Приложение 8</w:t>
      </w:r>
      <w:r w:rsidRPr="00947B97">
        <w:rPr>
          <w:rStyle w:val="FontStyle160"/>
        </w:rPr>
        <w:t xml:space="preserve"> са описани браку</w:t>
      </w:r>
      <w:r w:rsidR="00D8561A" w:rsidRPr="00947B97">
        <w:rPr>
          <w:rStyle w:val="FontStyle160"/>
        </w:rPr>
        <w:t>ваните корпо</w:t>
      </w:r>
      <w:r w:rsidRPr="00947B97">
        <w:rPr>
          <w:rStyle w:val="FontStyle160"/>
        </w:rPr>
        <w:t>ративни ДМА за 2016год.</w:t>
      </w:r>
      <w:r w:rsidR="00C60ECD" w:rsidRPr="00947B97">
        <w:rPr>
          <w:rStyle w:val="FontStyle160"/>
        </w:rPr>
        <w:t xml:space="preserve"> </w:t>
      </w:r>
    </w:p>
    <w:p w:rsidR="00C60ECD" w:rsidRPr="00947B97" w:rsidRDefault="00C60ECD" w:rsidP="00C60ECD">
      <w:pPr>
        <w:pStyle w:val="Style14"/>
        <w:widowControl/>
        <w:spacing w:line="264" w:lineRule="exact"/>
        <w:ind w:firstLine="336"/>
        <w:rPr>
          <w:rStyle w:val="FontStyle160"/>
        </w:rPr>
      </w:pPr>
      <w:r w:rsidRPr="00947B97">
        <w:rPr>
          <w:rStyle w:val="FontStyle160"/>
        </w:rPr>
        <w:t>Няма други дълготрайни материални активи бракувани и/или предвидени за бракуване.</w:t>
      </w:r>
    </w:p>
    <w:p w:rsidR="00EC452F" w:rsidRPr="00011597" w:rsidRDefault="00EC452F" w:rsidP="00EC452F">
      <w:pPr>
        <w:pStyle w:val="Style14"/>
        <w:widowControl/>
        <w:spacing w:line="264" w:lineRule="exact"/>
        <w:ind w:firstLine="336"/>
        <w:rPr>
          <w:rStyle w:val="FontStyle160"/>
        </w:rPr>
      </w:pPr>
    </w:p>
    <w:p w:rsidR="00EC452F" w:rsidRPr="00AF2FAD" w:rsidRDefault="00EC452F" w:rsidP="003F2DB9">
      <w:pPr>
        <w:pStyle w:val="Style57"/>
        <w:widowControl/>
        <w:numPr>
          <w:ilvl w:val="0"/>
          <w:numId w:val="42"/>
        </w:numPr>
        <w:tabs>
          <w:tab w:val="left" w:pos="360"/>
        </w:tabs>
        <w:ind w:hanging="1051"/>
        <w:jc w:val="both"/>
        <w:rPr>
          <w:rStyle w:val="FontStyle160"/>
          <w:b/>
          <w:lang w:eastAsia="en-GB"/>
        </w:rPr>
      </w:pPr>
      <w:r w:rsidRPr="00AF2FAD">
        <w:rPr>
          <w:b/>
          <w:sz w:val="20"/>
          <w:szCs w:val="20"/>
          <w:lang w:eastAsia="en-GB"/>
        </w:rPr>
        <w:t>Управление на риска</w:t>
      </w:r>
    </w:p>
    <w:p w:rsidR="00EC452F" w:rsidRPr="00AF2FAD" w:rsidRDefault="00EC452F" w:rsidP="003F2DB9">
      <w:pPr>
        <w:numPr>
          <w:ilvl w:val="0"/>
          <w:numId w:val="12"/>
        </w:numPr>
        <w:tabs>
          <w:tab w:val="num" w:pos="720"/>
        </w:tabs>
        <w:suppressAutoHyphens w:val="0"/>
        <w:rPr>
          <w:sz w:val="20"/>
          <w:szCs w:val="20"/>
          <w:lang w:val="bg-BG" w:eastAsia="bg-BG"/>
        </w:rPr>
      </w:pPr>
      <w:r w:rsidRPr="00AF2FAD">
        <w:rPr>
          <w:rFonts w:eastAsia="Georgia"/>
          <w:b/>
          <w:bCs/>
          <w:sz w:val="20"/>
          <w:szCs w:val="20"/>
        </w:rPr>
        <w:t>Идентифициране на рисковете</w:t>
      </w:r>
    </w:p>
    <w:p w:rsidR="00EC452F" w:rsidRPr="001152B9" w:rsidRDefault="00EC452F" w:rsidP="00EC452F">
      <w:pPr>
        <w:pStyle w:val="Style14"/>
        <w:widowControl/>
        <w:spacing w:line="264" w:lineRule="exact"/>
        <w:ind w:firstLine="336"/>
        <w:rPr>
          <w:sz w:val="20"/>
          <w:szCs w:val="20"/>
        </w:rPr>
      </w:pPr>
      <w:r w:rsidRPr="00AF2FAD">
        <w:rPr>
          <w:rStyle w:val="FontStyle160"/>
        </w:rPr>
        <w:t xml:space="preserve"> Това е продължителен процес, в който се откриват</w:t>
      </w:r>
      <w:r w:rsidR="008A1246" w:rsidRPr="00AF2FAD">
        <w:rPr>
          <w:rStyle w:val="FontStyle160"/>
        </w:rPr>
        <w:t>,</w:t>
      </w:r>
      <w:r w:rsidRPr="00AF2FAD">
        <w:rPr>
          <w:rStyle w:val="FontStyle160"/>
        </w:rPr>
        <w:t xml:space="preserve"> </w:t>
      </w:r>
      <w:r w:rsidR="008A1246" w:rsidRPr="00AF2FAD">
        <w:rPr>
          <w:rStyle w:val="FontStyle160"/>
        </w:rPr>
        <w:t>разпознават и описват потенциалните заплахи</w:t>
      </w:r>
      <w:r w:rsidRPr="00AF2FAD">
        <w:rPr>
          <w:rStyle w:val="FontStyle160"/>
        </w:rPr>
        <w:t xml:space="preserve"> застрашаващи активите. Участват ръководителят, екипа по разработка, външни експерти</w:t>
      </w:r>
      <w:r w:rsidR="002873AB" w:rsidRPr="00AF2FAD">
        <w:rPr>
          <w:rStyle w:val="FontStyle160"/>
        </w:rPr>
        <w:t xml:space="preserve"> и</w:t>
      </w:r>
      <w:r w:rsidRPr="00AF2FAD">
        <w:rPr>
          <w:rStyle w:val="FontStyle160"/>
        </w:rPr>
        <w:t xml:space="preserve"> клиент</w:t>
      </w:r>
      <w:r w:rsidR="002873AB" w:rsidRPr="00AF2FAD">
        <w:rPr>
          <w:rStyle w:val="FontStyle160"/>
        </w:rPr>
        <w:t>и</w:t>
      </w:r>
      <w:r w:rsidRPr="00AF2FAD">
        <w:rPr>
          <w:rStyle w:val="FontStyle160"/>
        </w:rPr>
        <w:t>. Те трябва да бъдат насърчавани</w:t>
      </w:r>
      <w:r w:rsidRPr="006510AA">
        <w:rPr>
          <w:rStyle w:val="FontStyle160"/>
        </w:rPr>
        <w:t xml:space="preserve"> да обмислят възможно</w:t>
      </w:r>
      <w:r w:rsidR="00D4256D">
        <w:rPr>
          <w:rStyle w:val="FontStyle160"/>
        </w:rPr>
        <w:t>с</w:t>
      </w:r>
      <w:r w:rsidRPr="006510AA">
        <w:rPr>
          <w:rStyle w:val="FontStyle160"/>
        </w:rPr>
        <w:t>тите за възникване на  проблеми свързани с проекта. Това може да стане по време на регулярни работни срещи на ръководителя на</w:t>
      </w:r>
      <w:r w:rsidR="002873AB">
        <w:rPr>
          <w:rStyle w:val="FontStyle160"/>
        </w:rPr>
        <w:t xml:space="preserve"> проекта с екипа на проекта и с </w:t>
      </w:r>
      <w:r w:rsidRPr="006510AA">
        <w:rPr>
          <w:rStyle w:val="FontStyle160"/>
        </w:rPr>
        <w:t>ключовите заинтересовани страни. Срещите могат да помогнат не само за откриването на рискове, но и за изготвяне на стратегии за избягването им. В резултат на този процес се създава списък на възможните рискове. За да бъдат идентифицирани очакваните и предвидимите рискове, се  прилагат различни методи: въпросн</w:t>
      </w:r>
      <w:r w:rsidR="008A1246">
        <w:rPr>
          <w:rStyle w:val="FontStyle160"/>
        </w:rPr>
        <w:t>ици (анкетни карти), интервюта</w:t>
      </w:r>
      <w:r w:rsidRPr="006510AA">
        <w:rPr>
          <w:rStyle w:val="FontStyle160"/>
        </w:rPr>
        <w:t>, анализ на документи, списък с очаквани и предвидими рискове, създаден на база на предишен опит</w:t>
      </w:r>
      <w:r w:rsidR="00833F75">
        <w:rPr>
          <w:rStyle w:val="FontStyle160"/>
        </w:rPr>
        <w:t xml:space="preserve"> и др.</w:t>
      </w:r>
    </w:p>
    <w:p w:rsidR="00EC452F" w:rsidRPr="00255745" w:rsidRDefault="00EC452F" w:rsidP="003F2DB9">
      <w:pPr>
        <w:numPr>
          <w:ilvl w:val="0"/>
          <w:numId w:val="12"/>
        </w:numPr>
        <w:tabs>
          <w:tab w:val="num" w:pos="720"/>
        </w:tabs>
        <w:suppressAutoHyphens w:val="0"/>
        <w:rPr>
          <w:rFonts w:eastAsia="Georgia"/>
          <w:b/>
          <w:bCs/>
          <w:sz w:val="20"/>
          <w:szCs w:val="20"/>
        </w:rPr>
      </w:pPr>
      <w:r w:rsidRPr="00377E8D">
        <w:rPr>
          <w:rFonts w:eastAsia="Georgia"/>
          <w:b/>
          <w:bCs/>
          <w:sz w:val="20"/>
          <w:szCs w:val="20"/>
        </w:rPr>
        <w:t>Качествен и количествен анализ на риска</w:t>
      </w:r>
    </w:p>
    <w:p w:rsidR="00EC452F" w:rsidRPr="00D51D2E" w:rsidRDefault="00EC452F" w:rsidP="00EC452F">
      <w:pPr>
        <w:pStyle w:val="Style14"/>
        <w:widowControl/>
        <w:spacing w:line="264" w:lineRule="exact"/>
        <w:ind w:firstLine="336"/>
        <w:rPr>
          <w:rStyle w:val="FontStyle160"/>
        </w:rPr>
      </w:pPr>
      <w:r w:rsidRPr="00D51D2E">
        <w:rPr>
          <w:rStyle w:val="FontStyle160"/>
        </w:rPr>
        <w:lastRenderedPageBreak/>
        <w:t>След като възможните рискове бъдат идентифицирани е необходимо да се извърш</w:t>
      </w:r>
      <w:r w:rsidR="008A1246">
        <w:rPr>
          <w:rStyle w:val="FontStyle160"/>
        </w:rPr>
        <w:t>и</w:t>
      </w:r>
      <w:r w:rsidRPr="00D51D2E">
        <w:rPr>
          <w:rStyle w:val="FontStyle160"/>
        </w:rPr>
        <w:t xml:space="preserve"> </w:t>
      </w:r>
      <w:r w:rsidR="008A1246">
        <w:rPr>
          <w:rStyle w:val="FontStyle160"/>
        </w:rPr>
        <w:t>к</w:t>
      </w:r>
      <w:r w:rsidRPr="00D51D2E">
        <w:rPr>
          <w:rStyle w:val="FontStyle160"/>
        </w:rPr>
        <w:t>ачествен и количствен анализ на всеки от тях. Оценяват се вероятността за сбъдване и въздействието чрез предефинирани скали, например</w:t>
      </w:r>
      <w:r w:rsidR="00971E8F">
        <w:rPr>
          <w:rStyle w:val="FontStyle160"/>
        </w:rPr>
        <w:t>:</w:t>
      </w:r>
      <w:r w:rsidR="008A1246">
        <w:rPr>
          <w:rStyle w:val="FontStyle160"/>
        </w:rPr>
        <w:t xml:space="preserve"> „</w:t>
      </w:r>
      <w:r w:rsidRPr="00D51D2E">
        <w:rPr>
          <w:rStyle w:val="FontStyle160"/>
        </w:rPr>
        <w:t>Вероятност</w:t>
      </w:r>
      <w:r w:rsidR="008A1246">
        <w:rPr>
          <w:rStyle w:val="FontStyle160"/>
        </w:rPr>
        <w:t>”</w:t>
      </w:r>
      <w:r w:rsidR="00971E8F">
        <w:rPr>
          <w:rStyle w:val="FontStyle160"/>
        </w:rPr>
        <w:t>-</w:t>
      </w:r>
      <w:r w:rsidRPr="00D51D2E">
        <w:rPr>
          <w:rStyle w:val="FontStyle160"/>
        </w:rPr>
        <w:t xml:space="preserve"> много малка, малка, средна, голяма или много голяма; </w:t>
      </w:r>
      <w:r w:rsidR="008A1246">
        <w:rPr>
          <w:rStyle w:val="FontStyle160"/>
        </w:rPr>
        <w:t>„</w:t>
      </w:r>
      <w:r w:rsidRPr="00D51D2E">
        <w:rPr>
          <w:rStyle w:val="FontStyle160"/>
        </w:rPr>
        <w:t>Въздействие</w:t>
      </w:r>
      <w:r w:rsidR="006C73C4">
        <w:rPr>
          <w:rStyle w:val="FontStyle160"/>
        </w:rPr>
        <w:t>”</w:t>
      </w:r>
      <w:r w:rsidR="00971E8F">
        <w:rPr>
          <w:rStyle w:val="FontStyle160"/>
        </w:rPr>
        <w:t xml:space="preserve">- </w:t>
      </w:r>
      <w:r w:rsidRPr="00D51D2E">
        <w:rPr>
          <w:rStyle w:val="FontStyle160"/>
        </w:rPr>
        <w:t xml:space="preserve">катастрофално, критично, допустимо, незначително. </w:t>
      </w:r>
    </w:p>
    <w:p w:rsidR="00EC452F" w:rsidRPr="00F27C72" w:rsidRDefault="00EC452F" w:rsidP="00EC452F">
      <w:pPr>
        <w:pStyle w:val="Style14"/>
        <w:widowControl/>
        <w:spacing w:line="264" w:lineRule="exact"/>
        <w:ind w:firstLine="336"/>
        <w:rPr>
          <w:sz w:val="20"/>
          <w:szCs w:val="20"/>
        </w:rPr>
      </w:pPr>
      <w:r w:rsidRPr="00D51D2E">
        <w:rPr>
          <w:rStyle w:val="FontStyle160"/>
        </w:rPr>
        <w:t>С данните се изготвя таблица на риска. В нея рисковете се подреждат по категории, нанасят се тяхната вероятност за сбъдване и въздействието им, както и примерен сценарии, които се изпълнява в случай, че риска се появи. Полученият списък се  сортира по въздействие и вероятност. Определя се праг, рисковете над който ще бъдат  управлява</w:t>
      </w:r>
      <w:r w:rsidR="00070FCD">
        <w:rPr>
          <w:rStyle w:val="FontStyle160"/>
        </w:rPr>
        <w:t xml:space="preserve">ни. Важно е таблицате с рискове </w:t>
      </w:r>
      <w:r w:rsidRPr="00D51D2E">
        <w:rPr>
          <w:rStyle w:val="FontStyle160"/>
        </w:rPr>
        <w:t>да се преразглежда и преоценява регулярно, тъй като има възможност рискове да отпаднат, да се добавят нови или да се променят техните оценки.</w:t>
      </w:r>
    </w:p>
    <w:p w:rsidR="00EC452F" w:rsidRPr="00377E8D" w:rsidRDefault="00EC452F" w:rsidP="003F2DB9">
      <w:pPr>
        <w:numPr>
          <w:ilvl w:val="0"/>
          <w:numId w:val="12"/>
        </w:numPr>
        <w:tabs>
          <w:tab w:val="num" w:pos="720"/>
        </w:tabs>
        <w:suppressAutoHyphens w:val="0"/>
        <w:rPr>
          <w:rFonts w:eastAsia="Georgia"/>
          <w:b/>
          <w:bCs/>
          <w:sz w:val="20"/>
          <w:szCs w:val="20"/>
        </w:rPr>
      </w:pPr>
      <w:r w:rsidRPr="00377E8D">
        <w:rPr>
          <w:rFonts w:eastAsia="Georgia"/>
          <w:b/>
          <w:bCs/>
          <w:sz w:val="20"/>
          <w:szCs w:val="20"/>
        </w:rPr>
        <w:t>Планиране на действия за преодоляване на риска</w:t>
      </w:r>
    </w:p>
    <w:p w:rsidR="00EC452F" w:rsidRPr="00D51D2E" w:rsidRDefault="00EC452F" w:rsidP="00EC452F">
      <w:pPr>
        <w:pStyle w:val="Style14"/>
        <w:widowControl/>
        <w:spacing w:line="264" w:lineRule="exact"/>
        <w:ind w:firstLine="336"/>
        <w:rPr>
          <w:rStyle w:val="FontStyle160"/>
        </w:rPr>
      </w:pPr>
      <w:r w:rsidRPr="00D51D2E">
        <w:rPr>
          <w:rStyle w:val="FontStyle160"/>
        </w:rPr>
        <w:t>Следващата стъпка в управлението на риска е планирането. Това е процеса на документиране на мерките, които ще се приложат при управлението на всеки от идентифицираните ключови рискове. Използват се 3 стратегии за управление:</w:t>
      </w:r>
    </w:p>
    <w:p w:rsidR="00EC452F" w:rsidRPr="00C37685" w:rsidRDefault="00EC452F" w:rsidP="003F2DB9">
      <w:pPr>
        <w:numPr>
          <w:ilvl w:val="1"/>
          <w:numId w:val="12"/>
        </w:numPr>
        <w:tabs>
          <w:tab w:val="num" w:pos="720"/>
        </w:tabs>
        <w:suppressAutoHyphens w:val="0"/>
        <w:ind w:hanging="900"/>
        <w:rPr>
          <w:rFonts w:eastAsia="Georgia"/>
          <w:b/>
          <w:bCs/>
          <w:sz w:val="20"/>
          <w:szCs w:val="20"/>
        </w:rPr>
      </w:pPr>
      <w:r w:rsidRPr="00C37685">
        <w:rPr>
          <w:rFonts w:eastAsia="Georgia"/>
          <w:b/>
          <w:bCs/>
          <w:i/>
          <w:sz w:val="20"/>
          <w:szCs w:val="20"/>
        </w:rPr>
        <w:t>избягване на риска</w:t>
      </w:r>
      <w:r w:rsidRPr="00C37685">
        <w:rPr>
          <w:rFonts w:eastAsia="Georgia"/>
          <w:b/>
          <w:bCs/>
          <w:sz w:val="20"/>
          <w:szCs w:val="20"/>
        </w:rPr>
        <w:t xml:space="preserve"> </w:t>
      </w:r>
      <w:r w:rsidRPr="00C37685">
        <w:rPr>
          <w:rFonts w:eastAsia="Georgia"/>
          <w:sz w:val="20"/>
          <w:szCs w:val="20"/>
        </w:rPr>
        <w:t>– стратегия, при която се намалява вероятността от сбъдване на риска;</w:t>
      </w:r>
    </w:p>
    <w:p w:rsidR="00EC452F" w:rsidRPr="00C37685" w:rsidRDefault="00EC452F" w:rsidP="003F2DB9">
      <w:pPr>
        <w:numPr>
          <w:ilvl w:val="1"/>
          <w:numId w:val="12"/>
        </w:numPr>
        <w:tabs>
          <w:tab w:val="num" w:pos="720"/>
        </w:tabs>
        <w:suppressAutoHyphens w:val="0"/>
        <w:ind w:left="0" w:firstLine="540"/>
        <w:rPr>
          <w:rFonts w:eastAsia="Georgia"/>
          <w:b/>
          <w:bCs/>
          <w:sz w:val="20"/>
          <w:szCs w:val="20"/>
        </w:rPr>
      </w:pPr>
      <w:r w:rsidRPr="00C37685">
        <w:rPr>
          <w:rFonts w:eastAsia="Georgia"/>
          <w:b/>
          <w:bCs/>
          <w:i/>
          <w:sz w:val="20"/>
          <w:szCs w:val="20"/>
        </w:rPr>
        <w:t xml:space="preserve">минимизиране на ефекта </w:t>
      </w:r>
      <w:r w:rsidRPr="00C37685">
        <w:rPr>
          <w:rFonts w:eastAsia="Georgia"/>
          <w:b/>
          <w:i/>
          <w:sz w:val="20"/>
          <w:szCs w:val="20"/>
        </w:rPr>
        <w:t>при сбъдване на риска</w:t>
      </w:r>
      <w:r w:rsidRPr="00C37685">
        <w:rPr>
          <w:rFonts w:eastAsia="Georgia"/>
          <w:sz w:val="20"/>
          <w:szCs w:val="20"/>
        </w:rPr>
        <w:t xml:space="preserve"> – стратегия, при която се намаляват последствията от сбъдването на риска;</w:t>
      </w:r>
    </w:p>
    <w:p w:rsidR="00EC452F" w:rsidRPr="00C37685" w:rsidRDefault="00EC452F" w:rsidP="003F2DB9">
      <w:pPr>
        <w:numPr>
          <w:ilvl w:val="1"/>
          <w:numId w:val="12"/>
        </w:numPr>
        <w:tabs>
          <w:tab w:val="num" w:pos="720"/>
        </w:tabs>
        <w:suppressAutoHyphens w:val="0"/>
        <w:ind w:left="0" w:firstLine="540"/>
        <w:rPr>
          <w:rFonts w:eastAsia="Georgia"/>
          <w:b/>
          <w:bCs/>
          <w:sz w:val="20"/>
          <w:szCs w:val="20"/>
        </w:rPr>
      </w:pPr>
      <w:r w:rsidRPr="00C37685">
        <w:rPr>
          <w:rFonts w:eastAsia="Georgia"/>
          <w:b/>
          <w:bCs/>
          <w:i/>
          <w:sz w:val="20"/>
          <w:szCs w:val="20"/>
        </w:rPr>
        <w:t>планове за извънредни действия</w:t>
      </w:r>
      <w:r w:rsidRPr="00C37685">
        <w:rPr>
          <w:rFonts w:eastAsia="Georgia"/>
          <w:sz w:val="20"/>
          <w:szCs w:val="20"/>
        </w:rPr>
        <w:t xml:space="preserve"> – стратегия, при която организацията приема риска и е готова да се справи с него, ако той се сбъдне;</w:t>
      </w:r>
    </w:p>
    <w:p w:rsidR="00EC452F" w:rsidRPr="00C37685" w:rsidRDefault="00EC452F" w:rsidP="00EC452F">
      <w:pPr>
        <w:pStyle w:val="Style15"/>
        <w:widowControl/>
        <w:spacing w:before="48" w:line="254" w:lineRule="exact"/>
        <w:rPr>
          <w:sz w:val="20"/>
          <w:szCs w:val="20"/>
        </w:rPr>
      </w:pPr>
      <w:r w:rsidRPr="00C37685">
        <w:rPr>
          <w:rStyle w:val="FontStyle160"/>
        </w:rPr>
        <w:t>В резултат от планирането на риска се създава План за смекчаване, наблюдение и управление на рисковете (Risk Mitigation Monitoring and Management Plan). Той може да бъде отделен документ или набор от информационни карти за всеки отделен риск, които да се съхраняват и управляват в база от данни.</w:t>
      </w:r>
    </w:p>
    <w:p w:rsidR="00EC452F" w:rsidRPr="00C37685" w:rsidRDefault="00EC452F" w:rsidP="003F2DB9">
      <w:pPr>
        <w:numPr>
          <w:ilvl w:val="0"/>
          <w:numId w:val="12"/>
        </w:numPr>
        <w:tabs>
          <w:tab w:val="num" w:pos="720"/>
        </w:tabs>
        <w:suppressAutoHyphens w:val="0"/>
        <w:rPr>
          <w:rFonts w:eastAsia="Georgia"/>
          <w:b/>
          <w:bCs/>
          <w:sz w:val="20"/>
          <w:szCs w:val="20"/>
        </w:rPr>
      </w:pPr>
      <w:r w:rsidRPr="00C37685">
        <w:rPr>
          <w:rFonts w:eastAsia="Georgia"/>
          <w:b/>
          <w:bCs/>
          <w:sz w:val="20"/>
          <w:szCs w:val="20"/>
        </w:rPr>
        <w:t>Следене и контролиране на риска</w:t>
      </w:r>
      <w:r w:rsidRPr="00C37685">
        <w:rPr>
          <w:rFonts w:eastAsia="Georgia"/>
          <w:sz w:val="20"/>
          <w:szCs w:val="20"/>
        </w:rPr>
        <w:t xml:space="preserve"> </w:t>
      </w:r>
    </w:p>
    <w:p w:rsidR="00EC452F" w:rsidRPr="00C37685" w:rsidRDefault="00EC452F" w:rsidP="00EC452F">
      <w:pPr>
        <w:pStyle w:val="Style15"/>
        <w:widowControl/>
        <w:spacing w:before="48" w:line="254" w:lineRule="exact"/>
        <w:rPr>
          <w:rStyle w:val="FontStyle160"/>
        </w:rPr>
      </w:pPr>
      <w:r w:rsidRPr="00C37685">
        <w:rPr>
          <w:rStyle w:val="FontStyle160"/>
        </w:rPr>
        <w:t xml:space="preserve">Това е последната дейност от управлението на рисковете. Този процес  има няколко основни задачи: </w:t>
      </w:r>
    </w:p>
    <w:p w:rsidR="00EC452F" w:rsidRPr="00C37685" w:rsidRDefault="00EC452F" w:rsidP="003F2DB9">
      <w:pPr>
        <w:numPr>
          <w:ilvl w:val="1"/>
          <w:numId w:val="12"/>
        </w:numPr>
        <w:tabs>
          <w:tab w:val="num" w:pos="720"/>
        </w:tabs>
        <w:suppressAutoHyphens w:val="0"/>
        <w:ind w:hanging="900"/>
        <w:rPr>
          <w:rFonts w:eastAsia="Georgia"/>
          <w:sz w:val="20"/>
          <w:szCs w:val="20"/>
        </w:rPr>
      </w:pPr>
      <w:r w:rsidRPr="00C37685">
        <w:rPr>
          <w:rFonts w:eastAsia="Georgia"/>
          <w:sz w:val="20"/>
          <w:szCs w:val="20"/>
        </w:rPr>
        <w:t xml:space="preserve">да потвърди случването на даден риск </w:t>
      </w:r>
    </w:p>
    <w:p w:rsidR="00EC452F" w:rsidRPr="00C37685" w:rsidRDefault="00EC452F" w:rsidP="003F2DB9">
      <w:pPr>
        <w:numPr>
          <w:ilvl w:val="1"/>
          <w:numId w:val="12"/>
        </w:numPr>
        <w:tabs>
          <w:tab w:val="num" w:pos="720"/>
        </w:tabs>
        <w:suppressAutoHyphens w:val="0"/>
        <w:ind w:hanging="900"/>
        <w:rPr>
          <w:rFonts w:eastAsia="Georgia"/>
          <w:sz w:val="20"/>
          <w:szCs w:val="20"/>
        </w:rPr>
      </w:pPr>
      <w:r w:rsidRPr="00C37685">
        <w:rPr>
          <w:rFonts w:eastAsia="Georgia"/>
          <w:sz w:val="20"/>
          <w:szCs w:val="20"/>
        </w:rPr>
        <w:t xml:space="preserve">да гарантира, че дейностите по предотвратяване или справяне с рисковете се изпълняват </w:t>
      </w:r>
    </w:p>
    <w:p w:rsidR="00EC452F" w:rsidRPr="00C37685" w:rsidRDefault="00EC452F" w:rsidP="003F2DB9">
      <w:pPr>
        <w:numPr>
          <w:ilvl w:val="1"/>
          <w:numId w:val="12"/>
        </w:numPr>
        <w:tabs>
          <w:tab w:val="num" w:pos="720"/>
        </w:tabs>
        <w:suppressAutoHyphens w:val="0"/>
        <w:ind w:hanging="900"/>
        <w:rPr>
          <w:rFonts w:eastAsia="Georgia"/>
          <w:sz w:val="20"/>
          <w:szCs w:val="20"/>
        </w:rPr>
      </w:pPr>
      <w:r w:rsidRPr="00C37685">
        <w:rPr>
          <w:rFonts w:eastAsia="Georgia"/>
          <w:sz w:val="20"/>
          <w:szCs w:val="20"/>
        </w:rPr>
        <w:t xml:space="preserve">да установи сбъдването на кой риск е причинило съответните проблеми </w:t>
      </w:r>
    </w:p>
    <w:p w:rsidR="00EC452F" w:rsidRPr="00C37685" w:rsidRDefault="00EC452F" w:rsidP="003F2DB9">
      <w:pPr>
        <w:numPr>
          <w:ilvl w:val="1"/>
          <w:numId w:val="12"/>
        </w:numPr>
        <w:tabs>
          <w:tab w:val="num" w:pos="720"/>
        </w:tabs>
        <w:suppressAutoHyphens w:val="0"/>
        <w:ind w:hanging="900"/>
        <w:rPr>
          <w:rFonts w:eastAsia="Georgia"/>
          <w:sz w:val="20"/>
          <w:szCs w:val="20"/>
        </w:rPr>
      </w:pPr>
      <w:r w:rsidRPr="00C37685">
        <w:rPr>
          <w:rFonts w:eastAsia="Georgia"/>
          <w:sz w:val="20"/>
          <w:szCs w:val="20"/>
        </w:rPr>
        <w:t>да документира информация, която да се използва при следващ анализ на риска</w:t>
      </w:r>
    </w:p>
    <w:p w:rsidR="00EC452F" w:rsidRPr="00A64D60" w:rsidRDefault="00EC452F" w:rsidP="008B72F6">
      <w:pPr>
        <w:pStyle w:val="Style57"/>
        <w:widowControl/>
        <w:numPr>
          <w:ilvl w:val="0"/>
          <w:numId w:val="42"/>
        </w:numPr>
        <w:tabs>
          <w:tab w:val="left" w:pos="360"/>
        </w:tabs>
        <w:spacing w:before="120"/>
        <w:ind w:hanging="511"/>
        <w:jc w:val="both"/>
        <w:rPr>
          <w:b/>
          <w:i/>
          <w:sz w:val="20"/>
          <w:szCs w:val="20"/>
        </w:rPr>
      </w:pPr>
      <w:r w:rsidRPr="00A64D60">
        <w:rPr>
          <w:b/>
          <w:sz w:val="20"/>
          <w:szCs w:val="20"/>
          <w:lang w:eastAsia="en-GB"/>
        </w:rPr>
        <w:t>Състояние на активите</w:t>
      </w:r>
      <w:r w:rsidRPr="00A64D60">
        <w:rPr>
          <w:b/>
          <w:i/>
          <w:sz w:val="20"/>
          <w:szCs w:val="20"/>
        </w:rPr>
        <w:t xml:space="preserve"> </w:t>
      </w:r>
    </w:p>
    <w:p w:rsidR="00EC452F" w:rsidRPr="00947B97" w:rsidRDefault="00A64D60" w:rsidP="00EC452F">
      <w:pPr>
        <w:pStyle w:val="Style15"/>
        <w:widowControl/>
        <w:spacing w:line="254" w:lineRule="exact"/>
        <w:rPr>
          <w:rStyle w:val="FontStyle160"/>
        </w:rPr>
      </w:pPr>
      <w:r w:rsidRPr="00947B97">
        <w:rPr>
          <w:rStyle w:val="FontStyle160"/>
        </w:rPr>
        <w:t>Състоянието на активите е о</w:t>
      </w:r>
      <w:r w:rsidR="00EC452F" w:rsidRPr="00947B97">
        <w:rPr>
          <w:rStyle w:val="FontStyle160"/>
        </w:rPr>
        <w:t xml:space="preserve">писано подробно в </w:t>
      </w:r>
      <w:r w:rsidR="00B32DCF">
        <w:rPr>
          <w:rStyle w:val="FontStyle160"/>
        </w:rPr>
        <w:t>т.</w:t>
      </w:r>
      <w:r w:rsidR="00B32DCF" w:rsidRPr="00B32DCF">
        <w:rPr>
          <w:rStyle w:val="FontStyle160"/>
          <w:b/>
        </w:rPr>
        <w:t>6</w:t>
      </w:r>
      <w:r w:rsidR="00B32DCF">
        <w:rPr>
          <w:rStyle w:val="FontStyle160"/>
        </w:rPr>
        <w:t xml:space="preserve">, </w:t>
      </w:r>
      <w:r w:rsidR="00EC452F" w:rsidRPr="00947B97">
        <w:rPr>
          <w:rStyle w:val="FontStyle160"/>
        </w:rPr>
        <w:t xml:space="preserve">подточка </w:t>
      </w:r>
      <w:r w:rsidR="00EC452F" w:rsidRPr="00947B97">
        <w:rPr>
          <w:rStyle w:val="FontStyle160"/>
          <w:b/>
        </w:rPr>
        <w:t>Проблеми/Недостатъци</w:t>
      </w:r>
      <w:r w:rsidR="00EC452F" w:rsidRPr="00947B97">
        <w:rPr>
          <w:rStyle w:val="FontStyle160"/>
        </w:rPr>
        <w:t xml:space="preserve"> на „Плана за стопанисване, експлоатация и поддръжка на активите”</w:t>
      </w:r>
      <w:r w:rsidR="00947B97" w:rsidRPr="00947B97">
        <w:rPr>
          <w:rStyle w:val="FontStyle160"/>
        </w:rPr>
        <w:t>.</w:t>
      </w:r>
      <w:r w:rsidR="00D32FF7" w:rsidRPr="00947B97">
        <w:rPr>
          <w:rStyle w:val="FontStyle160"/>
          <w:lang w:val="en-US"/>
        </w:rPr>
        <w:t xml:space="preserve"> </w:t>
      </w:r>
    </w:p>
    <w:p w:rsidR="009777DB" w:rsidRPr="008B72F6" w:rsidRDefault="009777DB" w:rsidP="00423F40">
      <w:pPr>
        <w:pStyle w:val="Style15"/>
        <w:widowControl/>
        <w:spacing w:line="254" w:lineRule="exact"/>
        <w:ind w:firstLine="0"/>
        <w:rPr>
          <w:rStyle w:val="FontStyle159"/>
          <w:b w:val="0"/>
          <w:bCs w:val="0"/>
        </w:rPr>
      </w:pPr>
      <w:bookmarkStart w:id="124" w:name="_Ref494447911"/>
    </w:p>
    <w:p w:rsidR="001F26FD" w:rsidRDefault="00423F40" w:rsidP="001F26FD">
      <w:pPr>
        <w:pStyle w:val="Heading2"/>
        <w:keepLines w:val="0"/>
        <w:numPr>
          <w:ilvl w:val="0"/>
          <w:numId w:val="9"/>
        </w:numPr>
        <w:spacing w:before="0"/>
        <w:rPr>
          <w:rStyle w:val="FontStyle159"/>
          <w:color w:val="auto"/>
          <w:sz w:val="26"/>
          <w:szCs w:val="26"/>
          <w:lang w:val="bg-BG"/>
        </w:rPr>
      </w:pPr>
      <w:r>
        <w:rPr>
          <w:rStyle w:val="FontStyle159"/>
          <w:color w:val="auto"/>
          <w:sz w:val="26"/>
          <w:szCs w:val="26"/>
        </w:rPr>
        <w:br w:type="page"/>
      </w:r>
      <w:bookmarkStart w:id="125" w:name="_Toc531942670"/>
      <w:r w:rsidR="00EC452F" w:rsidRPr="00B520BC">
        <w:rPr>
          <w:rStyle w:val="FontStyle159"/>
          <w:color w:val="auto"/>
          <w:sz w:val="26"/>
          <w:szCs w:val="26"/>
        </w:rPr>
        <w:lastRenderedPageBreak/>
        <w:t>Предизвикателства и инвестиции</w:t>
      </w:r>
      <w:bookmarkEnd w:id="124"/>
      <w:bookmarkEnd w:id="125"/>
    </w:p>
    <w:p w:rsidR="00913F3E" w:rsidRPr="00913F3E" w:rsidRDefault="00913F3E" w:rsidP="00913F3E">
      <w:pPr>
        <w:rPr>
          <w:lang w:val="bg-BG"/>
        </w:rPr>
      </w:pPr>
    </w:p>
    <w:p w:rsidR="00DC2EBC" w:rsidRPr="003C19EF" w:rsidRDefault="00EC452F" w:rsidP="00B7726F">
      <w:pPr>
        <w:pStyle w:val="Style15"/>
        <w:widowControl/>
        <w:spacing w:before="48" w:line="254" w:lineRule="exact"/>
        <w:rPr>
          <w:rStyle w:val="FontStyle160"/>
        </w:rPr>
      </w:pPr>
      <w:r w:rsidRPr="003C19EF">
        <w:rPr>
          <w:rStyle w:val="FontStyle160"/>
        </w:rPr>
        <w:t xml:space="preserve">Инвестиционната програма </w:t>
      </w:r>
      <w:r w:rsidR="00477F08" w:rsidRPr="003C19EF">
        <w:rPr>
          <w:rStyle w:val="FontStyle160"/>
        </w:rPr>
        <w:t xml:space="preserve">в одобрения Бизнес план </w:t>
      </w:r>
      <w:r w:rsidRPr="003C19EF">
        <w:rPr>
          <w:rStyle w:val="FontStyle160"/>
        </w:rPr>
        <w:t>е планирана в зависимост от параметрите на техническата част и от задължителното ниво на инвестиции съгласно договора с АВиК</w:t>
      </w:r>
      <w:r w:rsidR="002C34FE" w:rsidRPr="003C19EF">
        <w:rPr>
          <w:rStyle w:val="FontStyle160"/>
          <w:lang w:val="en-US"/>
        </w:rPr>
        <w:t xml:space="preserve"> </w:t>
      </w:r>
      <w:r w:rsidR="002C34FE" w:rsidRPr="003C19EF">
        <w:rPr>
          <w:rStyle w:val="FontStyle160"/>
        </w:rPr>
        <w:t>Перник</w:t>
      </w:r>
      <w:r w:rsidRPr="003C19EF">
        <w:rPr>
          <w:rStyle w:val="FontStyle160"/>
        </w:rPr>
        <w:t xml:space="preserve">, както и от мерките за реконструкция и рехабилитация на съществуващите съоръжения, с цел постигане на дългосрочните нива на показателите </w:t>
      </w:r>
      <w:r w:rsidR="00F91BC6" w:rsidRPr="003C19EF">
        <w:rPr>
          <w:rStyle w:val="FontStyle160"/>
        </w:rPr>
        <w:t>за качество на предоставените Ви</w:t>
      </w:r>
      <w:r w:rsidRPr="003C19EF">
        <w:rPr>
          <w:rStyle w:val="FontStyle160"/>
        </w:rPr>
        <w:t>К услуги.</w:t>
      </w:r>
      <w:r w:rsidR="009A3445" w:rsidRPr="003C19EF">
        <w:rPr>
          <w:rStyle w:val="FontStyle160"/>
        </w:rPr>
        <w:t xml:space="preserve"> </w:t>
      </w:r>
    </w:p>
    <w:p w:rsidR="001F26FD" w:rsidRPr="003C19EF" w:rsidRDefault="001F26FD" w:rsidP="00B7726F">
      <w:pPr>
        <w:pStyle w:val="Style15"/>
        <w:widowControl/>
        <w:spacing w:before="48" w:line="254" w:lineRule="exact"/>
        <w:rPr>
          <w:rStyle w:val="FontStyle160"/>
        </w:rPr>
      </w:pPr>
      <w:r w:rsidRPr="003C19EF">
        <w:rPr>
          <w:rStyle w:val="FontStyle160"/>
        </w:rPr>
        <w:t xml:space="preserve">За </w:t>
      </w:r>
      <w:r w:rsidR="00DC2EBC" w:rsidRPr="003C19EF">
        <w:rPr>
          <w:rStyle w:val="FontStyle160"/>
        </w:rPr>
        <w:t xml:space="preserve">първите 5 гадини по Бизнес плана за </w:t>
      </w:r>
      <w:r w:rsidR="00F10433" w:rsidRPr="003C19EF">
        <w:rPr>
          <w:rStyle w:val="FontStyle160"/>
        </w:rPr>
        <w:t>периода 2017-2021</w:t>
      </w:r>
      <w:r w:rsidR="00DC2EBC" w:rsidRPr="003C19EF">
        <w:rPr>
          <w:rStyle w:val="FontStyle160"/>
        </w:rPr>
        <w:t xml:space="preserve"> </w:t>
      </w:r>
      <w:r w:rsidR="00B7726F" w:rsidRPr="003C19EF">
        <w:rPr>
          <w:rStyle w:val="FontStyle160"/>
        </w:rPr>
        <w:t>год.</w:t>
      </w:r>
      <w:r w:rsidR="00F10433" w:rsidRPr="003C19EF">
        <w:rPr>
          <w:rStyle w:val="FontStyle160"/>
        </w:rPr>
        <w:t xml:space="preserve"> </w:t>
      </w:r>
      <w:r w:rsidRPr="003C19EF">
        <w:rPr>
          <w:rStyle w:val="FontStyle160"/>
        </w:rPr>
        <w:t xml:space="preserve">размерът на </w:t>
      </w:r>
      <w:r w:rsidR="00F10433" w:rsidRPr="003C19EF">
        <w:rPr>
          <w:rStyle w:val="FontStyle160"/>
        </w:rPr>
        <w:t>инвестициите в публични активи</w:t>
      </w:r>
      <w:r w:rsidRPr="003C19EF">
        <w:rPr>
          <w:rStyle w:val="FontStyle160"/>
        </w:rPr>
        <w:t xml:space="preserve"> </w:t>
      </w:r>
      <w:r w:rsidR="00F10433" w:rsidRPr="003C19EF">
        <w:rPr>
          <w:rStyle w:val="FontStyle160"/>
        </w:rPr>
        <w:t>е 2 232 000</w:t>
      </w:r>
      <w:r w:rsidR="002B193B" w:rsidRPr="003C19EF">
        <w:rPr>
          <w:rStyle w:val="FontStyle160"/>
        </w:rPr>
        <w:t xml:space="preserve"> лв. без ДДС.</w:t>
      </w:r>
      <w:r w:rsidR="003C19EF" w:rsidRPr="003C19EF">
        <w:rPr>
          <w:rStyle w:val="FontStyle160"/>
        </w:rPr>
        <w:t xml:space="preserve"> За</w:t>
      </w:r>
      <w:r w:rsidR="003C19EF" w:rsidRPr="00CA141D">
        <w:rPr>
          <w:rStyle w:val="FontStyle160"/>
          <w:color w:val="FF0000"/>
        </w:rPr>
        <w:t xml:space="preserve"> </w:t>
      </w:r>
      <w:r w:rsidR="003C19EF" w:rsidRPr="003C19EF">
        <w:rPr>
          <w:rStyle w:val="FontStyle160"/>
        </w:rPr>
        <w:t>15-годишният срок на договора</w:t>
      </w:r>
      <w:r w:rsidR="003C19EF">
        <w:rPr>
          <w:rStyle w:val="FontStyle160"/>
        </w:rPr>
        <w:t xml:space="preserve"> </w:t>
      </w:r>
      <w:r w:rsidR="00B7726F" w:rsidRPr="003C19EF">
        <w:rPr>
          <w:rStyle w:val="FontStyle160"/>
        </w:rPr>
        <w:t>ще бъдат спазени договорните показатели за качество</w:t>
      </w:r>
      <w:r w:rsidR="00C1735C" w:rsidRPr="003C19EF">
        <w:rPr>
          <w:rStyle w:val="FontStyle160"/>
        </w:rPr>
        <w:t xml:space="preserve">, съгласно </w:t>
      </w:r>
      <w:r w:rsidR="00A5170A">
        <w:rPr>
          <w:rStyle w:val="FontStyle160"/>
        </w:rPr>
        <w:t>т</w:t>
      </w:r>
      <w:r w:rsidR="00327813" w:rsidRPr="003C19EF">
        <w:rPr>
          <w:rStyle w:val="FontStyle160"/>
        </w:rPr>
        <w:t xml:space="preserve">.5.2.Договорни показатели за качество и задължителното </w:t>
      </w:r>
      <w:r w:rsidR="00B7726F" w:rsidRPr="003C19EF">
        <w:rPr>
          <w:rStyle w:val="FontStyle160"/>
        </w:rPr>
        <w:t>ниво на инвестиции,</w:t>
      </w:r>
      <w:r w:rsidR="00C1735C" w:rsidRPr="003C19EF">
        <w:rPr>
          <w:bCs/>
          <w:iCs/>
          <w:sz w:val="20"/>
          <w:szCs w:val="20"/>
        </w:rPr>
        <w:t xml:space="preserve"> съгласно </w:t>
      </w:r>
      <w:r w:rsidR="00A5170A">
        <w:rPr>
          <w:bCs/>
          <w:iCs/>
          <w:sz w:val="20"/>
          <w:szCs w:val="20"/>
        </w:rPr>
        <w:t>т</w:t>
      </w:r>
      <w:r w:rsidR="00327813" w:rsidRPr="003C19EF">
        <w:rPr>
          <w:bCs/>
          <w:iCs/>
          <w:sz w:val="20"/>
          <w:szCs w:val="20"/>
        </w:rPr>
        <w:t>.7.3</w:t>
      </w:r>
      <w:r w:rsidR="00B7726F" w:rsidRPr="003C19EF">
        <w:rPr>
          <w:bCs/>
          <w:iCs/>
          <w:sz w:val="20"/>
          <w:szCs w:val="20"/>
        </w:rPr>
        <w:t>.</w:t>
      </w:r>
      <w:r w:rsidR="00327813" w:rsidRPr="003C19EF">
        <w:rPr>
          <w:bCs/>
          <w:iCs/>
          <w:sz w:val="20"/>
          <w:szCs w:val="20"/>
        </w:rPr>
        <w:t>Задължително ниво на инвестициите</w:t>
      </w:r>
      <w:r w:rsidR="00B7726F" w:rsidRPr="003C19EF">
        <w:rPr>
          <w:bCs/>
          <w:iCs/>
          <w:sz w:val="20"/>
          <w:szCs w:val="20"/>
        </w:rPr>
        <w:t xml:space="preserve"> от Договора</w:t>
      </w:r>
      <w:r w:rsidR="00B7726F" w:rsidRPr="003C19EF">
        <w:rPr>
          <w:rStyle w:val="FontStyle160"/>
        </w:rPr>
        <w:t xml:space="preserve"> с АВиК.</w:t>
      </w:r>
    </w:p>
    <w:p w:rsidR="00EC452F" w:rsidRDefault="009A3445" w:rsidP="00EC452F">
      <w:pPr>
        <w:pStyle w:val="Style15"/>
        <w:widowControl/>
        <w:spacing w:before="48" w:line="254" w:lineRule="exact"/>
        <w:rPr>
          <w:rStyle w:val="FontStyle160"/>
        </w:rPr>
      </w:pPr>
      <w:r w:rsidRPr="003C19EF">
        <w:rPr>
          <w:rStyle w:val="FontStyle160"/>
        </w:rPr>
        <w:t>Размерът на Задължителното ниво</w:t>
      </w:r>
      <w:r w:rsidRPr="00377E8D">
        <w:rPr>
          <w:rStyle w:val="FontStyle160"/>
        </w:rPr>
        <w:t xml:space="preserve"> на инвестиции съгласно договора с АВиК</w:t>
      </w:r>
      <w:r>
        <w:rPr>
          <w:rStyle w:val="FontStyle160"/>
        </w:rPr>
        <w:t xml:space="preserve"> е не по-малък от 4 223 000 лв. без ДДС.</w:t>
      </w:r>
    </w:p>
    <w:p w:rsidR="00EC452F" w:rsidRPr="0078165D" w:rsidRDefault="00EC452F" w:rsidP="00EC452F">
      <w:pPr>
        <w:pStyle w:val="Style15"/>
        <w:widowControl/>
        <w:spacing w:before="48" w:line="254" w:lineRule="exact"/>
        <w:rPr>
          <w:rStyle w:val="FontStyle160"/>
          <w:lang w:val="en-US"/>
        </w:rPr>
      </w:pPr>
      <w:r w:rsidRPr="00377E8D">
        <w:rPr>
          <w:rStyle w:val="FontStyle160"/>
        </w:rPr>
        <w:t>Инвестиции</w:t>
      </w:r>
      <w:r>
        <w:rPr>
          <w:rStyle w:val="FontStyle160"/>
        </w:rPr>
        <w:t>онната програма</w:t>
      </w:r>
      <w:r w:rsidRPr="00377E8D">
        <w:rPr>
          <w:rStyle w:val="FontStyle160"/>
        </w:rPr>
        <w:t xml:space="preserve"> за 2017год.</w:t>
      </w:r>
      <w:r>
        <w:rPr>
          <w:rStyle w:val="FontStyle160"/>
        </w:rPr>
        <w:t xml:space="preserve"> на „ВиК” ООД – Перник е отразена в </w:t>
      </w:r>
      <w:r w:rsidRPr="00C91721">
        <w:rPr>
          <w:rStyle w:val="FontStyle160"/>
          <w:b/>
          <w:i/>
        </w:rPr>
        <w:t>Приложение 9</w:t>
      </w:r>
      <w:r>
        <w:rPr>
          <w:rStyle w:val="FontStyle160"/>
          <w:lang w:val="en-US"/>
        </w:rPr>
        <w:t>.</w:t>
      </w:r>
    </w:p>
    <w:p w:rsidR="00EC452F" w:rsidRPr="0094668A" w:rsidRDefault="00EC452F" w:rsidP="00EC452F">
      <w:pPr>
        <w:pStyle w:val="Style15"/>
        <w:widowControl/>
        <w:spacing w:before="48" w:line="254" w:lineRule="exact"/>
        <w:rPr>
          <w:rStyle w:val="FontStyle160"/>
        </w:rPr>
      </w:pPr>
      <w:r w:rsidRPr="0094668A">
        <w:rPr>
          <w:rStyle w:val="FontStyle160"/>
        </w:rPr>
        <w:t>Планираните инвестициите са обезпечени със собствени средства.</w:t>
      </w:r>
    </w:p>
    <w:p w:rsidR="00EC452F" w:rsidRDefault="00EC452F" w:rsidP="00EC452F">
      <w:pPr>
        <w:pStyle w:val="Style15"/>
        <w:widowControl/>
        <w:spacing w:before="48" w:line="254" w:lineRule="exact"/>
        <w:rPr>
          <w:rStyle w:val="FontStyle160"/>
        </w:rPr>
      </w:pPr>
      <w:r w:rsidRPr="0071453F">
        <w:rPr>
          <w:rStyle w:val="FontStyle160"/>
        </w:rPr>
        <w:t>В следващата таблица е отбелязано задължителното ниво на инвестициите по години заложени в договора между АВиК и „Водоснабдяване и канализация” ООД – Перник</w:t>
      </w:r>
      <w:r>
        <w:rPr>
          <w:rStyle w:val="FontStyle160"/>
        </w:rPr>
        <w:t>:</w:t>
      </w:r>
    </w:p>
    <w:p w:rsidR="00AF2FAD" w:rsidRDefault="00AF2FAD" w:rsidP="00EC452F">
      <w:pPr>
        <w:pStyle w:val="Style15"/>
        <w:widowControl/>
        <w:spacing w:before="48" w:line="254" w:lineRule="exact"/>
        <w:rPr>
          <w:rStyle w:val="FontStyle160"/>
        </w:rPr>
      </w:pPr>
    </w:p>
    <w:tbl>
      <w:tblPr>
        <w:tblW w:w="104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536"/>
        <w:gridCol w:w="536"/>
        <w:gridCol w:w="536"/>
        <w:gridCol w:w="536"/>
        <w:gridCol w:w="536"/>
        <w:gridCol w:w="536"/>
        <w:gridCol w:w="536"/>
        <w:gridCol w:w="536"/>
        <w:gridCol w:w="536"/>
        <w:gridCol w:w="536"/>
        <w:gridCol w:w="536"/>
        <w:gridCol w:w="536"/>
        <w:gridCol w:w="536"/>
        <w:gridCol w:w="536"/>
        <w:gridCol w:w="536"/>
        <w:gridCol w:w="1159"/>
      </w:tblGrid>
      <w:tr w:rsidR="00173D48" w:rsidTr="0011403E">
        <w:trPr>
          <w:trHeight w:val="433"/>
        </w:trPr>
        <w:tc>
          <w:tcPr>
            <w:tcW w:w="9257" w:type="dxa"/>
            <w:gridSpan w:val="16"/>
            <w:shd w:val="clear" w:color="auto" w:fill="31849B"/>
            <w:vAlign w:val="center"/>
          </w:tcPr>
          <w:p w:rsidR="00173D48" w:rsidRPr="00173D48" w:rsidRDefault="00173D48" w:rsidP="00173D48">
            <w:pPr>
              <w:pStyle w:val="Style3"/>
              <w:widowControl/>
              <w:spacing w:before="67" w:line="240" w:lineRule="auto"/>
              <w:rPr>
                <w:rStyle w:val="FontStyle159"/>
                <w:b w:val="0"/>
                <w:color w:val="FFFFFF"/>
                <w:sz w:val="18"/>
                <w:szCs w:val="18"/>
              </w:rPr>
            </w:pPr>
            <w:r w:rsidRPr="00173D48">
              <w:rPr>
                <w:rStyle w:val="FontStyle159"/>
                <w:color w:val="FFFFFF"/>
                <w:sz w:val="18"/>
                <w:szCs w:val="18"/>
              </w:rPr>
              <w:t>Задължителното ниво на инвестициите по години (хил. лв.)</w:t>
            </w:r>
          </w:p>
        </w:tc>
        <w:tc>
          <w:tcPr>
            <w:tcW w:w="1159" w:type="dxa"/>
            <w:shd w:val="clear" w:color="auto" w:fill="31849B"/>
          </w:tcPr>
          <w:p w:rsidR="00173D48" w:rsidRPr="00173D48" w:rsidRDefault="00173D48" w:rsidP="00173D48">
            <w:pPr>
              <w:suppressAutoHyphens w:val="0"/>
              <w:jc w:val="center"/>
              <w:rPr>
                <w:rStyle w:val="FontStyle159"/>
                <w:b w:val="0"/>
                <w:color w:val="FFFFFF"/>
                <w:sz w:val="16"/>
                <w:szCs w:val="16"/>
                <w:lang w:val="bg-BG" w:eastAsia="bg-BG"/>
              </w:rPr>
            </w:pPr>
            <w:r w:rsidRPr="00173D48">
              <w:rPr>
                <w:rStyle w:val="FontStyle159"/>
                <w:b w:val="0"/>
                <w:color w:val="FFFFFF"/>
                <w:sz w:val="16"/>
                <w:szCs w:val="16"/>
                <w:lang w:val="bg-BG" w:eastAsia="bg-BG"/>
              </w:rPr>
              <w:t>Сума на инвестициите</w:t>
            </w:r>
          </w:p>
          <w:p w:rsidR="00173D48" w:rsidRPr="00173D48" w:rsidRDefault="00173D48" w:rsidP="00173D48">
            <w:pPr>
              <w:pStyle w:val="Style3"/>
              <w:widowControl/>
              <w:spacing w:before="67" w:line="240" w:lineRule="auto"/>
              <w:rPr>
                <w:rStyle w:val="FontStyle159"/>
                <w:b w:val="0"/>
                <w:color w:val="FFFFFF"/>
                <w:sz w:val="16"/>
                <w:szCs w:val="16"/>
              </w:rPr>
            </w:pPr>
            <w:r w:rsidRPr="00173D48">
              <w:rPr>
                <w:rStyle w:val="FontStyle159"/>
                <w:color w:val="FFFFFF"/>
                <w:sz w:val="16"/>
                <w:szCs w:val="16"/>
              </w:rPr>
              <w:t>(хил. лв.)</w:t>
            </w:r>
          </w:p>
        </w:tc>
      </w:tr>
      <w:tr w:rsidR="00173D48" w:rsidTr="0011403E">
        <w:trPr>
          <w:trHeight w:val="433"/>
        </w:trPr>
        <w:tc>
          <w:tcPr>
            <w:tcW w:w="1217"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Услуга</w:t>
            </w:r>
          </w:p>
        </w:tc>
        <w:tc>
          <w:tcPr>
            <w:tcW w:w="536" w:type="dxa"/>
          </w:tcPr>
          <w:p w:rsidR="00173D48" w:rsidRPr="00173D48" w:rsidRDefault="00173D48" w:rsidP="00173D48">
            <w:pPr>
              <w:pStyle w:val="Style3"/>
              <w:widowControl/>
              <w:spacing w:before="67" w:line="240" w:lineRule="auto"/>
              <w:rPr>
                <w:rStyle w:val="FontStyle159"/>
                <w:b w:val="0"/>
                <w:sz w:val="16"/>
                <w:szCs w:val="16"/>
              </w:rPr>
            </w:pPr>
            <w:r w:rsidRPr="00173D48">
              <w:rPr>
                <w:rStyle w:val="FontStyle159"/>
                <w:b w:val="0"/>
                <w:sz w:val="16"/>
                <w:szCs w:val="16"/>
              </w:rPr>
              <w:t>2016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2017</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2018</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2019</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2021</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2022</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2023</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2024</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2025</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2027</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2028</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2029</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2030</w:t>
            </w:r>
          </w:p>
        </w:tc>
        <w:tc>
          <w:tcPr>
            <w:tcW w:w="1159" w:type="dxa"/>
          </w:tcPr>
          <w:p w:rsidR="00173D48" w:rsidRPr="00173D48" w:rsidRDefault="00173D48" w:rsidP="00173D48">
            <w:pPr>
              <w:pStyle w:val="Style3"/>
              <w:widowControl/>
              <w:spacing w:before="67" w:line="240" w:lineRule="auto"/>
              <w:jc w:val="left"/>
              <w:rPr>
                <w:rStyle w:val="FontStyle159"/>
                <w:b w:val="0"/>
                <w:sz w:val="16"/>
                <w:szCs w:val="16"/>
              </w:rPr>
            </w:pPr>
          </w:p>
        </w:tc>
      </w:tr>
      <w:tr w:rsidR="00173D48" w:rsidTr="0011403E">
        <w:trPr>
          <w:trHeight w:val="798"/>
        </w:trPr>
        <w:tc>
          <w:tcPr>
            <w:tcW w:w="1217"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Доставяне вода на потребителите</w:t>
            </w:r>
          </w:p>
        </w:tc>
        <w:tc>
          <w:tcPr>
            <w:tcW w:w="536" w:type="dxa"/>
          </w:tcPr>
          <w:p w:rsidR="00173D48" w:rsidRPr="00173D48" w:rsidRDefault="00173D48" w:rsidP="00173D48">
            <w:pPr>
              <w:pStyle w:val="Style3"/>
              <w:widowControl/>
              <w:spacing w:before="67" w:line="240" w:lineRule="auto"/>
              <w:rPr>
                <w:rStyle w:val="FontStyle159"/>
                <w:b w:val="0"/>
                <w:sz w:val="16"/>
                <w:szCs w:val="16"/>
              </w:rPr>
            </w:pPr>
            <w:r w:rsidRPr="00173D48">
              <w:rPr>
                <w:rStyle w:val="FontStyle159"/>
                <w:b w:val="0"/>
                <w:sz w:val="16"/>
                <w:szCs w:val="16"/>
              </w:rPr>
              <w:t>494</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330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310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280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240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230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190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180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150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140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129</w:t>
            </w:r>
          </w:p>
        </w:tc>
        <w:tc>
          <w:tcPr>
            <w:tcW w:w="1159" w:type="dxa"/>
          </w:tcPr>
          <w:p w:rsidR="00173D48" w:rsidRPr="00173D48" w:rsidRDefault="00173D48" w:rsidP="00173D48">
            <w:pPr>
              <w:pStyle w:val="Style3"/>
              <w:widowControl/>
              <w:spacing w:before="67" w:line="240" w:lineRule="auto"/>
              <w:rPr>
                <w:rStyle w:val="FontStyle159"/>
                <w:sz w:val="16"/>
                <w:szCs w:val="16"/>
              </w:rPr>
            </w:pPr>
            <w:r w:rsidRPr="00173D48">
              <w:rPr>
                <w:rStyle w:val="FontStyle159"/>
                <w:sz w:val="16"/>
                <w:szCs w:val="16"/>
              </w:rPr>
              <w:t>3 573</w:t>
            </w:r>
          </w:p>
        </w:tc>
      </w:tr>
      <w:tr w:rsidR="00173D48" w:rsidTr="0011403E">
        <w:trPr>
          <w:trHeight w:val="296"/>
        </w:trPr>
        <w:tc>
          <w:tcPr>
            <w:tcW w:w="1217"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Отвеждане на отпадъчна вода</w:t>
            </w:r>
          </w:p>
        </w:tc>
        <w:tc>
          <w:tcPr>
            <w:tcW w:w="536" w:type="dxa"/>
          </w:tcPr>
          <w:p w:rsidR="00173D48" w:rsidRPr="00173D48" w:rsidRDefault="00173D48" w:rsidP="00173D48">
            <w:pPr>
              <w:pStyle w:val="Style3"/>
              <w:widowControl/>
              <w:spacing w:before="67" w:line="240" w:lineRule="auto"/>
              <w:rPr>
                <w:rStyle w:val="FontStyle159"/>
                <w:b w:val="0"/>
                <w:sz w:val="16"/>
                <w:szCs w:val="16"/>
              </w:rPr>
            </w:pPr>
            <w:r w:rsidRPr="00173D48">
              <w:rPr>
                <w:rStyle w:val="FontStyle159"/>
                <w:b w:val="0"/>
                <w:sz w:val="16"/>
                <w:szCs w:val="16"/>
              </w:rPr>
              <w:t>28</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24</w:t>
            </w:r>
          </w:p>
        </w:tc>
        <w:tc>
          <w:tcPr>
            <w:tcW w:w="1159" w:type="dxa"/>
          </w:tcPr>
          <w:p w:rsidR="00173D48" w:rsidRPr="00173D48" w:rsidRDefault="00173D48" w:rsidP="00173D48">
            <w:pPr>
              <w:pStyle w:val="Style3"/>
              <w:widowControl/>
              <w:spacing w:before="67" w:line="240" w:lineRule="auto"/>
              <w:rPr>
                <w:rStyle w:val="FontStyle159"/>
                <w:sz w:val="16"/>
                <w:szCs w:val="16"/>
              </w:rPr>
            </w:pPr>
            <w:r w:rsidRPr="00173D48">
              <w:rPr>
                <w:rStyle w:val="FontStyle159"/>
                <w:sz w:val="16"/>
                <w:szCs w:val="16"/>
              </w:rPr>
              <w:t>390</w:t>
            </w:r>
          </w:p>
        </w:tc>
      </w:tr>
      <w:tr w:rsidR="00173D48" w:rsidTr="0011403E">
        <w:trPr>
          <w:trHeight w:val="296"/>
        </w:trPr>
        <w:tc>
          <w:tcPr>
            <w:tcW w:w="1217"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Пречистване на отпадъчна вода</w:t>
            </w:r>
          </w:p>
        </w:tc>
        <w:tc>
          <w:tcPr>
            <w:tcW w:w="536" w:type="dxa"/>
          </w:tcPr>
          <w:p w:rsidR="00173D48" w:rsidRPr="00173D48" w:rsidRDefault="00173D48" w:rsidP="00173D48">
            <w:pPr>
              <w:pStyle w:val="Style3"/>
              <w:widowControl/>
              <w:spacing w:before="67" w:line="240" w:lineRule="auto"/>
              <w:rPr>
                <w:rStyle w:val="FontStyle159"/>
                <w:b w:val="0"/>
                <w:sz w:val="16"/>
                <w:szCs w:val="16"/>
              </w:rPr>
            </w:pPr>
            <w:r w:rsidRPr="00173D48">
              <w:rPr>
                <w:rStyle w:val="FontStyle159"/>
                <w:b w:val="0"/>
                <w:sz w:val="16"/>
                <w:szCs w:val="16"/>
              </w:rPr>
              <w:t>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20</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18</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18</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536" w:type="dxa"/>
          </w:tcPr>
          <w:p w:rsidR="00173D48" w:rsidRPr="00173D48" w:rsidRDefault="00173D48" w:rsidP="00173D48">
            <w:pPr>
              <w:pStyle w:val="Style3"/>
              <w:widowControl/>
              <w:spacing w:before="67" w:line="240" w:lineRule="auto"/>
              <w:jc w:val="left"/>
              <w:rPr>
                <w:rStyle w:val="FontStyle159"/>
                <w:b w:val="0"/>
                <w:sz w:val="16"/>
                <w:szCs w:val="16"/>
              </w:rPr>
            </w:pPr>
            <w:r w:rsidRPr="00173D48">
              <w:rPr>
                <w:rStyle w:val="FontStyle159"/>
                <w:b w:val="0"/>
                <w:sz w:val="16"/>
                <w:szCs w:val="16"/>
              </w:rPr>
              <w:t>16</w:t>
            </w:r>
          </w:p>
        </w:tc>
        <w:tc>
          <w:tcPr>
            <w:tcW w:w="1159" w:type="dxa"/>
          </w:tcPr>
          <w:p w:rsidR="00173D48" w:rsidRPr="00173D48" w:rsidRDefault="00173D48" w:rsidP="00173D48">
            <w:pPr>
              <w:pStyle w:val="Style3"/>
              <w:widowControl/>
              <w:spacing w:before="67" w:line="240" w:lineRule="auto"/>
              <w:rPr>
                <w:rStyle w:val="FontStyle159"/>
                <w:sz w:val="16"/>
                <w:szCs w:val="16"/>
              </w:rPr>
            </w:pPr>
            <w:r w:rsidRPr="00173D48">
              <w:rPr>
                <w:rStyle w:val="FontStyle159"/>
                <w:sz w:val="16"/>
                <w:szCs w:val="16"/>
              </w:rPr>
              <w:t>260</w:t>
            </w:r>
          </w:p>
        </w:tc>
      </w:tr>
      <w:tr w:rsidR="00173D48" w:rsidTr="0011403E">
        <w:trPr>
          <w:trHeight w:val="308"/>
        </w:trPr>
        <w:tc>
          <w:tcPr>
            <w:tcW w:w="1217"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Общо:</w:t>
            </w:r>
          </w:p>
        </w:tc>
        <w:tc>
          <w:tcPr>
            <w:tcW w:w="536" w:type="dxa"/>
          </w:tcPr>
          <w:p w:rsidR="00173D48" w:rsidRPr="00173D48" w:rsidRDefault="00173D48" w:rsidP="00173D48">
            <w:pPr>
              <w:pStyle w:val="Style3"/>
              <w:widowControl/>
              <w:spacing w:before="67" w:line="240" w:lineRule="auto"/>
              <w:rPr>
                <w:rStyle w:val="FontStyle159"/>
                <w:sz w:val="16"/>
                <w:szCs w:val="16"/>
              </w:rPr>
            </w:pPr>
            <w:r w:rsidRPr="00173D48">
              <w:rPr>
                <w:rStyle w:val="FontStyle159"/>
                <w:sz w:val="16"/>
                <w:szCs w:val="16"/>
              </w:rPr>
              <w:t>542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376</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356</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lang w:val="en-US"/>
              </w:rPr>
              <w:t>32</w:t>
            </w:r>
            <w:r w:rsidRPr="00173D48">
              <w:rPr>
                <w:rStyle w:val="FontStyle159"/>
                <w:sz w:val="16"/>
                <w:szCs w:val="16"/>
              </w:rPr>
              <w:t>6</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304</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304</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282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272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262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232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222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202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192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182</w:t>
            </w:r>
          </w:p>
        </w:tc>
        <w:tc>
          <w:tcPr>
            <w:tcW w:w="536" w:type="dxa"/>
          </w:tcPr>
          <w:p w:rsidR="00173D48" w:rsidRPr="00173D48" w:rsidRDefault="00173D48" w:rsidP="00173D48">
            <w:pPr>
              <w:pStyle w:val="Style3"/>
              <w:widowControl/>
              <w:spacing w:before="67" w:line="240" w:lineRule="auto"/>
              <w:jc w:val="left"/>
              <w:rPr>
                <w:rStyle w:val="FontStyle159"/>
                <w:sz w:val="16"/>
                <w:szCs w:val="16"/>
              </w:rPr>
            </w:pPr>
            <w:r w:rsidRPr="00173D48">
              <w:rPr>
                <w:rStyle w:val="FontStyle159"/>
                <w:sz w:val="16"/>
                <w:szCs w:val="16"/>
              </w:rPr>
              <w:t>169</w:t>
            </w:r>
          </w:p>
        </w:tc>
        <w:tc>
          <w:tcPr>
            <w:tcW w:w="1159" w:type="dxa"/>
            <w:vAlign w:val="center"/>
          </w:tcPr>
          <w:p w:rsidR="00173D48" w:rsidRPr="00173D48" w:rsidRDefault="00173D48" w:rsidP="00173D48">
            <w:pPr>
              <w:pStyle w:val="Style3"/>
              <w:widowControl/>
              <w:spacing w:before="67" w:line="240" w:lineRule="auto"/>
              <w:rPr>
                <w:rStyle w:val="FontStyle159"/>
                <w:sz w:val="16"/>
                <w:szCs w:val="16"/>
              </w:rPr>
            </w:pPr>
            <w:r w:rsidRPr="00173D48">
              <w:rPr>
                <w:rStyle w:val="FontStyle159"/>
                <w:sz w:val="16"/>
                <w:szCs w:val="16"/>
              </w:rPr>
              <w:t>4 223</w:t>
            </w:r>
          </w:p>
        </w:tc>
      </w:tr>
    </w:tbl>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FF6A3E" w:rsidRDefault="00FF6A3E">
      <w:pPr>
        <w:suppressAutoHyphens w:val="0"/>
        <w:spacing w:after="160" w:line="259" w:lineRule="auto"/>
        <w:jc w:val="left"/>
        <w:rPr>
          <w:rStyle w:val="FontStyle160"/>
          <w:lang w:val="bg-BG"/>
        </w:rPr>
      </w:pPr>
    </w:p>
    <w:p w:rsidR="003164D2" w:rsidRDefault="003164D2" w:rsidP="003164D2">
      <w:pPr>
        <w:suppressAutoHyphens w:val="0"/>
        <w:spacing w:after="160" w:line="259" w:lineRule="auto"/>
        <w:jc w:val="left"/>
        <w:rPr>
          <w:rStyle w:val="FontStyle160"/>
          <w:lang w:val="bg-BG"/>
        </w:rPr>
      </w:pPr>
      <w:r>
        <w:rPr>
          <w:rStyle w:val="FontStyle160"/>
          <w:lang w:val="bg-BG"/>
        </w:rPr>
        <w:t xml:space="preserve">           Предвидените инвестиции в публични активи за периода 2015 – 2021 година са определени в съотвествие с нужните прогнози за търсене и изискванията за нивата на п</w:t>
      </w:r>
      <w:r w:rsidRPr="00DD255D">
        <w:rPr>
          <w:rStyle w:val="FontStyle160"/>
          <w:lang w:val="bg-BG"/>
        </w:rPr>
        <w:t>оказатели</w:t>
      </w:r>
      <w:r>
        <w:rPr>
          <w:rStyle w:val="FontStyle160"/>
          <w:lang w:val="bg-BG"/>
        </w:rPr>
        <w:t xml:space="preserve">те </w:t>
      </w:r>
      <w:r w:rsidRPr="00DD255D">
        <w:rPr>
          <w:rStyle w:val="FontStyle160"/>
          <w:lang w:val="bg-BG"/>
        </w:rPr>
        <w:t>за качество на предоставяните В и К услуги</w:t>
      </w:r>
    </w:p>
    <w:p w:rsidR="00FF6A3E" w:rsidRDefault="00FF6A3E">
      <w:pPr>
        <w:suppressAutoHyphens w:val="0"/>
        <w:spacing w:after="160" w:line="259" w:lineRule="auto"/>
        <w:jc w:val="left"/>
        <w:rPr>
          <w:rStyle w:val="FontStyle160"/>
          <w:lang w:val="bg-BG"/>
        </w:rPr>
      </w:pPr>
    </w:p>
    <w:p w:rsidR="00462665" w:rsidRDefault="008168B1">
      <w:pPr>
        <w:suppressAutoHyphens w:val="0"/>
        <w:spacing w:after="160" w:line="259" w:lineRule="auto"/>
        <w:jc w:val="left"/>
        <w:rPr>
          <w:rStyle w:val="FontStyle160"/>
          <w:lang w:val="bg-BG" w:eastAsia="bg-BG"/>
        </w:rPr>
      </w:pPr>
      <w:r w:rsidRPr="008168B1">
        <w:rPr>
          <w:rStyle w:val="FontStyle160"/>
          <w:lang w:val="bg-BG" w:eastAsia="bg-BG"/>
        </w:rPr>
        <w:t>Инвестиционна програма</w:t>
      </w:r>
      <w:r>
        <w:rPr>
          <w:rStyle w:val="FontStyle160"/>
          <w:lang w:val="bg-BG" w:eastAsia="bg-BG"/>
        </w:rPr>
        <w:t xml:space="preserve"> за периода 2015 – 2021 год.</w:t>
      </w:r>
    </w:p>
    <w:tbl>
      <w:tblPr>
        <w:tblW w:w="992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8"/>
        <w:gridCol w:w="607"/>
        <w:gridCol w:w="607"/>
        <w:gridCol w:w="624"/>
        <w:gridCol w:w="624"/>
        <w:gridCol w:w="624"/>
        <w:gridCol w:w="624"/>
        <w:gridCol w:w="625"/>
        <w:gridCol w:w="905"/>
        <w:gridCol w:w="1661"/>
      </w:tblGrid>
      <w:tr w:rsidR="00462665" w:rsidRPr="00462665" w:rsidTr="00462665">
        <w:trPr>
          <w:trHeight w:val="834"/>
        </w:trPr>
        <w:tc>
          <w:tcPr>
            <w:tcW w:w="3067" w:type="dxa"/>
            <w:vMerge w:val="restart"/>
            <w:shd w:val="clear" w:color="000000" w:fill="C0C0C0"/>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Наименование</w:t>
            </w:r>
          </w:p>
        </w:tc>
        <w:tc>
          <w:tcPr>
            <w:tcW w:w="4335" w:type="dxa"/>
            <w:gridSpan w:val="7"/>
            <w:shd w:val="clear" w:color="000000" w:fill="C0C0C0"/>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График за изграждане по години, (хил.лв.)</w:t>
            </w:r>
          </w:p>
        </w:tc>
        <w:tc>
          <w:tcPr>
            <w:tcW w:w="866" w:type="dxa"/>
            <w:vMerge w:val="restart"/>
            <w:shd w:val="clear" w:color="000000" w:fill="C0C0C0"/>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 xml:space="preserve"> Стойност на проекта             2017-2021</w:t>
            </w:r>
            <w:r w:rsidRPr="00462665">
              <w:rPr>
                <w:b/>
                <w:bCs/>
                <w:sz w:val="16"/>
                <w:szCs w:val="16"/>
                <w:lang w:val="en-US" w:eastAsia="en-US"/>
              </w:rPr>
              <w:br/>
              <w:t>(хил.лв.)</w:t>
            </w:r>
          </w:p>
        </w:tc>
        <w:tc>
          <w:tcPr>
            <w:tcW w:w="1661" w:type="dxa"/>
            <w:vMerge w:val="restart"/>
            <w:shd w:val="clear" w:color="000000" w:fill="C0C0C0"/>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Очакван ефект във връзка с</w:t>
            </w:r>
            <w:r w:rsidRPr="00462665">
              <w:rPr>
                <w:b/>
                <w:bCs/>
                <w:sz w:val="16"/>
                <w:szCs w:val="16"/>
                <w:lang w:val="en-US" w:eastAsia="en-US"/>
              </w:rPr>
              <w:br/>
              <w:t xml:space="preserve"> нивата на услугите</w:t>
            </w:r>
          </w:p>
        </w:tc>
      </w:tr>
      <w:tr w:rsidR="004558BE" w:rsidRPr="003164D2" w:rsidTr="00462665">
        <w:trPr>
          <w:trHeight w:val="834"/>
        </w:trPr>
        <w:tc>
          <w:tcPr>
            <w:tcW w:w="3067" w:type="dxa"/>
            <w:vMerge/>
            <w:vAlign w:val="center"/>
            <w:hideMark/>
          </w:tcPr>
          <w:p w:rsidR="00462665" w:rsidRPr="00462665" w:rsidRDefault="00462665" w:rsidP="00462665">
            <w:pPr>
              <w:suppressAutoHyphens w:val="0"/>
              <w:jc w:val="left"/>
              <w:rPr>
                <w:b/>
                <w:bCs/>
                <w:sz w:val="16"/>
                <w:szCs w:val="16"/>
                <w:lang w:val="en-US" w:eastAsia="en-US"/>
              </w:rPr>
            </w:pPr>
          </w:p>
        </w:tc>
        <w:tc>
          <w:tcPr>
            <w:tcW w:w="607" w:type="dxa"/>
            <w:shd w:val="clear" w:color="000000" w:fill="C0C0C0"/>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2015 г.</w:t>
            </w:r>
          </w:p>
        </w:tc>
        <w:tc>
          <w:tcPr>
            <w:tcW w:w="607" w:type="dxa"/>
            <w:shd w:val="clear" w:color="000000" w:fill="C0C0C0"/>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2016 г.</w:t>
            </w:r>
          </w:p>
        </w:tc>
        <w:tc>
          <w:tcPr>
            <w:tcW w:w="624" w:type="dxa"/>
            <w:shd w:val="clear" w:color="000000" w:fill="C0C0C0"/>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2017 г.</w:t>
            </w:r>
          </w:p>
        </w:tc>
        <w:tc>
          <w:tcPr>
            <w:tcW w:w="624" w:type="dxa"/>
            <w:shd w:val="clear" w:color="000000" w:fill="C0C0C0"/>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2018 г.</w:t>
            </w:r>
          </w:p>
        </w:tc>
        <w:tc>
          <w:tcPr>
            <w:tcW w:w="624" w:type="dxa"/>
            <w:shd w:val="clear" w:color="000000" w:fill="C0C0C0"/>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2019 г.</w:t>
            </w:r>
          </w:p>
        </w:tc>
        <w:tc>
          <w:tcPr>
            <w:tcW w:w="624" w:type="dxa"/>
            <w:shd w:val="clear" w:color="000000" w:fill="C0C0C0"/>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2020 г.</w:t>
            </w:r>
          </w:p>
        </w:tc>
        <w:tc>
          <w:tcPr>
            <w:tcW w:w="624" w:type="dxa"/>
            <w:shd w:val="clear" w:color="000000" w:fill="C0C0C0"/>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2021 г.</w:t>
            </w:r>
          </w:p>
        </w:tc>
        <w:tc>
          <w:tcPr>
            <w:tcW w:w="866" w:type="dxa"/>
            <w:vMerge/>
            <w:vAlign w:val="center"/>
            <w:hideMark/>
          </w:tcPr>
          <w:p w:rsidR="00462665" w:rsidRPr="00462665" w:rsidRDefault="00462665" w:rsidP="00462665">
            <w:pPr>
              <w:suppressAutoHyphens w:val="0"/>
              <w:jc w:val="left"/>
              <w:rPr>
                <w:b/>
                <w:bCs/>
                <w:sz w:val="16"/>
                <w:szCs w:val="16"/>
                <w:lang w:val="en-US" w:eastAsia="en-US"/>
              </w:rPr>
            </w:pPr>
          </w:p>
        </w:tc>
        <w:tc>
          <w:tcPr>
            <w:tcW w:w="1661" w:type="dxa"/>
            <w:vMerge/>
            <w:vAlign w:val="center"/>
            <w:hideMark/>
          </w:tcPr>
          <w:p w:rsidR="00462665" w:rsidRPr="00462665" w:rsidRDefault="00462665" w:rsidP="00462665">
            <w:pPr>
              <w:suppressAutoHyphens w:val="0"/>
              <w:jc w:val="left"/>
              <w:rPr>
                <w:b/>
                <w:bCs/>
                <w:sz w:val="16"/>
                <w:szCs w:val="16"/>
                <w:lang w:val="en-US" w:eastAsia="en-US"/>
              </w:rPr>
            </w:pPr>
          </w:p>
        </w:tc>
      </w:tr>
      <w:tr w:rsidR="00462665" w:rsidRPr="003164D2" w:rsidTr="00462665">
        <w:trPr>
          <w:trHeight w:val="834"/>
        </w:trPr>
        <w:tc>
          <w:tcPr>
            <w:tcW w:w="3067" w:type="dxa"/>
            <w:shd w:val="clear" w:color="000000" w:fill="CCFFFF"/>
            <w:vAlign w:val="center"/>
            <w:hideMark/>
          </w:tcPr>
          <w:p w:rsidR="00462665" w:rsidRPr="00462665" w:rsidRDefault="00462665" w:rsidP="00462665">
            <w:pPr>
              <w:suppressAutoHyphens w:val="0"/>
              <w:jc w:val="left"/>
              <w:rPr>
                <w:b/>
                <w:bCs/>
                <w:sz w:val="16"/>
                <w:szCs w:val="16"/>
                <w:lang w:val="en-US" w:eastAsia="en-US"/>
              </w:rPr>
            </w:pPr>
            <w:r w:rsidRPr="00462665">
              <w:rPr>
                <w:b/>
                <w:bCs/>
                <w:sz w:val="16"/>
                <w:szCs w:val="16"/>
                <w:lang w:val="en-US" w:eastAsia="en-US"/>
              </w:rPr>
              <w:t>ВОДОСНАБДЯВАНЕ:</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314</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451</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312</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310</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390</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380</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380</w:t>
            </w:r>
          </w:p>
        </w:tc>
        <w:tc>
          <w:tcPr>
            <w:tcW w:w="866"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1,772</w:t>
            </w:r>
          </w:p>
        </w:tc>
        <w:tc>
          <w:tcPr>
            <w:tcW w:w="1661" w:type="dxa"/>
            <w:shd w:val="pct25" w:color="000000" w:fill="FFFFFF"/>
            <w:noWrap/>
            <w:vAlign w:val="bottom"/>
            <w:hideMark/>
          </w:tcPr>
          <w:p w:rsidR="00462665" w:rsidRPr="00462665" w:rsidRDefault="00462665" w:rsidP="00462665">
            <w:pPr>
              <w:suppressAutoHyphens w:val="0"/>
              <w:jc w:val="right"/>
              <w:rPr>
                <w:sz w:val="16"/>
                <w:szCs w:val="16"/>
                <w:lang w:val="en-US" w:eastAsia="en-US"/>
              </w:rPr>
            </w:pPr>
            <w:r w:rsidRPr="00462665">
              <w:rPr>
                <w:sz w:val="16"/>
                <w:szCs w:val="16"/>
                <w:lang w:val="en-US" w:eastAsia="en-US"/>
              </w:rPr>
              <w:t> </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Язовири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Водоеми  и речни водохващания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 ПК2а и ПК2в, ПК3</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Сондажи и каптажи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70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118</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378</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 ПК2а и ПК2в, ПК3</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Санитарно-охранителни зони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128</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8</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Довеждащи съоръжения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 ПК2, ПК3, ПК4, ПК5, ПК11г</w:t>
            </w:r>
          </w:p>
        </w:tc>
      </w:tr>
      <w:tr w:rsidR="00462665" w:rsidRPr="003164D2" w:rsidTr="00462665">
        <w:trPr>
          <w:trHeight w:val="834"/>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Пречиствателни станции за питейни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95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 ПК4, ПК11а</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 xml:space="preserve">Резервоари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60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Хлораторни станциии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28</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Помпени станции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32</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 ПК11а</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Хидрофори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953"/>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Рехабилитация  и разширение на водопроводната мрежа над 10 м</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100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70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230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 ПК4, ПК5, ПК6, ПК11г</w:t>
            </w:r>
          </w:p>
        </w:tc>
      </w:tr>
      <w:tr w:rsidR="00462665" w:rsidRPr="003164D2" w:rsidTr="00462665">
        <w:trPr>
          <w:trHeight w:val="47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Сградни водопроводни отклонения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953"/>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Кранове и хидранти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 ПК4б, ПК5</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lastRenderedPageBreak/>
              <w:t>Измерване на вход  ВС</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ПК4</w:t>
            </w:r>
          </w:p>
        </w:tc>
      </w:tr>
      <w:tr w:rsidR="00462665" w:rsidRPr="003164D2" w:rsidTr="00462665">
        <w:trPr>
          <w:trHeight w:val="762"/>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 xml:space="preserve">Зониране  на водопроводната мрежа-контролно измерване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ПК4, ПК6</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 xml:space="preserve">Управление на налягането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9</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ПК4, ПК5, ПК6</w:t>
            </w:r>
          </w:p>
        </w:tc>
      </w:tr>
      <w:tr w:rsidR="00462665" w:rsidRPr="003164D2" w:rsidTr="00462665">
        <w:trPr>
          <w:trHeight w:val="953"/>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Проучване и моделиране на водопроводната мрежа</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ПК3, ПК4, ПК5, ПК6</w:t>
            </w:r>
          </w:p>
        </w:tc>
      </w:tr>
      <w:tr w:rsidR="00462665" w:rsidRPr="003164D2" w:rsidTr="00462665">
        <w:trPr>
          <w:trHeight w:val="953"/>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СКАДА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25</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 ПК6, ПК11а</w:t>
            </w:r>
          </w:p>
        </w:tc>
      </w:tr>
      <w:tr w:rsidR="00462665" w:rsidRPr="003164D2" w:rsidTr="00462665">
        <w:trPr>
          <w:trHeight w:val="47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Лаборатория за питейни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27</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w:t>
            </w:r>
          </w:p>
        </w:tc>
      </w:tr>
      <w:tr w:rsidR="00462665" w:rsidRPr="003164D2" w:rsidTr="00462665">
        <w:trPr>
          <w:trHeight w:val="47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Лекотоварни автомобили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55</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 ПК14б</w:t>
            </w:r>
          </w:p>
        </w:tc>
      </w:tr>
      <w:tr w:rsidR="00462665" w:rsidRPr="003164D2" w:rsidTr="00462665">
        <w:trPr>
          <w:trHeight w:val="47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Тежкотоварни автомобили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80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w:t>
            </w:r>
          </w:p>
        </w:tc>
      </w:tr>
      <w:tr w:rsidR="00462665" w:rsidRPr="003164D2" w:rsidTr="00462665">
        <w:trPr>
          <w:trHeight w:val="476"/>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Автомобили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42</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60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w:t>
            </w:r>
          </w:p>
        </w:tc>
      </w:tr>
      <w:tr w:rsidR="00462665" w:rsidRPr="003164D2" w:rsidTr="00462665">
        <w:trPr>
          <w:trHeight w:val="762"/>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Строителна и специализирана механизация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14</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60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ПК3, ПК4, ПК5</w:t>
            </w:r>
          </w:p>
        </w:tc>
      </w:tr>
      <w:tr w:rsidR="00462665" w:rsidRPr="003164D2" w:rsidTr="00462665">
        <w:trPr>
          <w:trHeight w:val="78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Друго специализирано оборудване за водоснабдяване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17</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3</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ПК2, ПК4, ПК11д</w:t>
            </w:r>
          </w:p>
        </w:tc>
      </w:tr>
      <w:tr w:rsidR="00462665" w:rsidRPr="003164D2" w:rsidTr="00462665">
        <w:trPr>
          <w:trHeight w:val="429"/>
        </w:trPr>
        <w:tc>
          <w:tcPr>
            <w:tcW w:w="3067" w:type="dxa"/>
            <w:shd w:val="clear" w:color="000000" w:fill="CCFFFF"/>
            <w:vAlign w:val="center"/>
            <w:hideMark/>
          </w:tcPr>
          <w:p w:rsidR="00462665" w:rsidRPr="00462665" w:rsidRDefault="00462665" w:rsidP="00462665">
            <w:pPr>
              <w:suppressAutoHyphens w:val="0"/>
              <w:jc w:val="left"/>
              <w:rPr>
                <w:b/>
                <w:bCs/>
                <w:sz w:val="16"/>
                <w:szCs w:val="16"/>
                <w:lang w:val="en-US" w:eastAsia="en-US"/>
              </w:rPr>
            </w:pPr>
            <w:r w:rsidRPr="00462665">
              <w:rPr>
                <w:b/>
                <w:bCs/>
                <w:sz w:val="16"/>
                <w:szCs w:val="16"/>
                <w:lang w:val="en-US" w:eastAsia="en-US"/>
              </w:rPr>
              <w:t>ОТВЕЖДАНЕ НА ОТПАДЪЧНИ ВОДИ:</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307</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26</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41</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21</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24</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37</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92</w:t>
            </w:r>
          </w:p>
        </w:tc>
        <w:tc>
          <w:tcPr>
            <w:tcW w:w="866"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213</w:t>
            </w:r>
          </w:p>
        </w:tc>
        <w:tc>
          <w:tcPr>
            <w:tcW w:w="1661" w:type="dxa"/>
            <w:shd w:val="clear" w:color="000000" w:fill="CCFFFF"/>
            <w:vAlign w:val="center"/>
            <w:hideMark/>
          </w:tcPr>
          <w:p w:rsidR="00462665" w:rsidRPr="00462665" w:rsidRDefault="00462665" w:rsidP="00462665">
            <w:pPr>
              <w:suppressAutoHyphens w:val="0"/>
              <w:jc w:val="right"/>
              <w:rPr>
                <w:b/>
                <w:bCs/>
                <w:sz w:val="16"/>
                <w:szCs w:val="16"/>
                <w:lang w:val="en-US" w:eastAsia="en-US"/>
              </w:rPr>
            </w:pPr>
            <w:r w:rsidRPr="00462665">
              <w:rPr>
                <w:b/>
                <w:bCs/>
                <w:sz w:val="16"/>
                <w:szCs w:val="16"/>
                <w:lang w:val="en-US" w:eastAsia="en-US"/>
              </w:rPr>
              <w:t> </w:t>
            </w:r>
          </w:p>
        </w:tc>
      </w:tr>
      <w:tr w:rsidR="00462665" w:rsidRPr="003164D2" w:rsidTr="00462665">
        <w:trPr>
          <w:trHeight w:val="405"/>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Канализационни помпени станции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762"/>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Рехабилитация  и разширение на главни  канализационни колектори и клонове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1001"/>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Рехабилитация  и разширение на канализационната мрежа над 10 м</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24</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16</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17</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137</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ПК7, ПК8, ПК9, ПК10</w:t>
            </w:r>
          </w:p>
        </w:tc>
      </w:tr>
      <w:tr w:rsidR="00462665" w:rsidRPr="003164D2" w:rsidTr="00462665">
        <w:trPr>
          <w:trHeight w:val="500"/>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Сградни канализационни отклонения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500"/>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СКАДА за отвеждане на отпадъчни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762"/>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Проучване и моделиране на канализационната мрежа</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3</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8</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ПК7а, ПК10</w:t>
            </w:r>
          </w:p>
        </w:tc>
      </w:tr>
      <w:tr w:rsidR="00462665" w:rsidRPr="003164D2" w:rsidTr="00462665">
        <w:trPr>
          <w:trHeight w:val="500"/>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Лекотоварни автомобили  за канализация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1001"/>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Тежкотоварни автомобили  за канализация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277</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30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ПК9, ПК10, ПК14б</w:t>
            </w:r>
          </w:p>
        </w:tc>
      </w:tr>
      <w:tr w:rsidR="00462665" w:rsidRPr="003164D2" w:rsidTr="00462665">
        <w:trPr>
          <w:trHeight w:val="500"/>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Автомобили  за канализация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762"/>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lastRenderedPageBreak/>
              <w:t>Строителна и специализирана механизация за канализация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6</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7</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22</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ПК9, ПК10</w:t>
            </w:r>
          </w:p>
        </w:tc>
      </w:tr>
      <w:tr w:rsidR="00462665" w:rsidRPr="003164D2" w:rsidTr="00462665">
        <w:trPr>
          <w:trHeight w:val="786"/>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Друго специализирано оборудване за канализация</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11</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ПК9, ПК10</w:t>
            </w:r>
          </w:p>
        </w:tc>
      </w:tr>
      <w:tr w:rsidR="00462665" w:rsidRPr="003164D2" w:rsidTr="00462665">
        <w:trPr>
          <w:trHeight w:val="786"/>
        </w:trPr>
        <w:tc>
          <w:tcPr>
            <w:tcW w:w="3067" w:type="dxa"/>
            <w:shd w:val="clear" w:color="000000" w:fill="CCFFFF"/>
            <w:vAlign w:val="center"/>
            <w:hideMark/>
          </w:tcPr>
          <w:p w:rsidR="00462665" w:rsidRPr="00462665" w:rsidRDefault="00462665" w:rsidP="00462665">
            <w:pPr>
              <w:suppressAutoHyphens w:val="0"/>
              <w:jc w:val="left"/>
              <w:rPr>
                <w:b/>
                <w:bCs/>
                <w:sz w:val="16"/>
                <w:szCs w:val="16"/>
                <w:lang w:val="en-US" w:eastAsia="en-US"/>
              </w:rPr>
            </w:pPr>
            <w:r w:rsidRPr="00462665">
              <w:rPr>
                <w:b/>
                <w:bCs/>
                <w:sz w:val="16"/>
                <w:szCs w:val="16"/>
                <w:lang w:val="en-US" w:eastAsia="en-US"/>
              </w:rPr>
              <w:t>ПРЕЧИСТВАНЕ НА ОТПАДЪЧНИ ВОДИ:</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137</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17</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140</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65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75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90</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90</w:t>
            </w:r>
          </w:p>
        </w:tc>
        <w:tc>
          <w:tcPr>
            <w:tcW w:w="866"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460</w:t>
            </w:r>
          </w:p>
        </w:tc>
        <w:tc>
          <w:tcPr>
            <w:tcW w:w="1661" w:type="dxa"/>
            <w:shd w:val="clear" w:color="000000" w:fill="CCFFFF"/>
            <w:vAlign w:val="center"/>
            <w:hideMark/>
          </w:tcPr>
          <w:p w:rsidR="00462665" w:rsidRPr="00462665" w:rsidRDefault="00462665" w:rsidP="00462665">
            <w:pPr>
              <w:suppressAutoHyphens w:val="0"/>
              <w:jc w:val="right"/>
              <w:rPr>
                <w:b/>
                <w:bCs/>
                <w:sz w:val="16"/>
                <w:szCs w:val="16"/>
                <w:lang w:val="en-US" w:eastAsia="en-US"/>
              </w:rPr>
            </w:pPr>
            <w:r w:rsidRPr="00462665">
              <w:rPr>
                <w:b/>
                <w:bCs/>
                <w:sz w:val="16"/>
                <w:szCs w:val="16"/>
                <w:lang w:val="en-US" w:eastAsia="en-US"/>
              </w:rPr>
              <w:t> </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Пречиствателни станции за отпадъчни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108</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16</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30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150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ПК8 , ПК11б, ПК11б</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Лаборатория за отпадъчни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14</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ПК8</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СКАДА за пречистване на отпадъчни води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 </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Лекотоварни автомобили  за  ПСОВ</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ПК8</w:t>
            </w:r>
          </w:p>
        </w:tc>
      </w:tr>
      <w:tr w:rsidR="00462665" w:rsidRPr="003164D2" w:rsidTr="00462665">
        <w:trPr>
          <w:trHeight w:val="405"/>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Тежкотоварни автомобили  за  ПСОВ</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ПК11в, ПК8</w:t>
            </w:r>
          </w:p>
        </w:tc>
      </w:tr>
      <w:tr w:rsidR="00462665" w:rsidRPr="003164D2" w:rsidTr="00462665">
        <w:trPr>
          <w:trHeight w:val="405"/>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Автомобили  за  ПСОВ</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ПК11в, ПК9</w:t>
            </w:r>
          </w:p>
        </w:tc>
      </w:tr>
      <w:tr w:rsidR="00462665" w:rsidRPr="003164D2" w:rsidTr="00462665">
        <w:trPr>
          <w:trHeight w:val="762"/>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Строителна и специализирана механизация  за ПСОВ</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80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ПК11в</w:t>
            </w:r>
          </w:p>
        </w:tc>
      </w:tr>
      <w:tr w:rsidR="00462665" w:rsidRPr="003164D2" w:rsidTr="00462665">
        <w:trPr>
          <w:trHeight w:val="429"/>
        </w:trPr>
        <w:tc>
          <w:tcPr>
            <w:tcW w:w="3067" w:type="dxa"/>
            <w:shd w:val="clear" w:color="000000"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Друго специализирано оборудване за ПСОВ</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15</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20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10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50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ПК11б, ПК8</w:t>
            </w:r>
          </w:p>
        </w:tc>
      </w:tr>
      <w:tr w:rsidR="00462665" w:rsidRPr="003164D2" w:rsidTr="00462665">
        <w:trPr>
          <w:trHeight w:val="429"/>
        </w:trPr>
        <w:tc>
          <w:tcPr>
            <w:tcW w:w="3067" w:type="dxa"/>
            <w:shd w:val="clear" w:color="000000" w:fill="CCFFFF"/>
            <w:vAlign w:val="center"/>
            <w:hideMark/>
          </w:tcPr>
          <w:p w:rsidR="00462665" w:rsidRPr="00462665" w:rsidRDefault="00462665" w:rsidP="00462665">
            <w:pPr>
              <w:suppressAutoHyphens w:val="0"/>
              <w:jc w:val="left"/>
              <w:rPr>
                <w:b/>
                <w:bCs/>
                <w:sz w:val="16"/>
                <w:szCs w:val="16"/>
                <w:lang w:val="en-US" w:eastAsia="en-US"/>
              </w:rPr>
            </w:pPr>
            <w:r w:rsidRPr="00462665">
              <w:rPr>
                <w:b/>
                <w:bCs/>
                <w:sz w:val="16"/>
                <w:szCs w:val="16"/>
                <w:lang w:val="en-US" w:eastAsia="en-US"/>
              </w:rPr>
              <w:t xml:space="preserve">ОБСЛУЖВАНЕ НА КЛИЕНТИ: </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36</w:t>
            </w:r>
          </w:p>
        </w:tc>
        <w:tc>
          <w:tcPr>
            <w:tcW w:w="607" w:type="dxa"/>
            <w:shd w:val="clear" w:color="000000" w:fill="CCFFFF"/>
            <w:noWrap/>
            <w:vAlign w:val="center"/>
            <w:hideMark/>
          </w:tcPr>
          <w:p w:rsidR="00462665" w:rsidRPr="00462665" w:rsidRDefault="00462665" w:rsidP="00462665">
            <w:pPr>
              <w:suppressAutoHyphens w:val="0"/>
              <w:jc w:val="center"/>
              <w:rPr>
                <w:b/>
                <w:bCs/>
                <w:i/>
                <w:iCs/>
                <w:sz w:val="16"/>
                <w:szCs w:val="16"/>
                <w:lang w:val="en-US" w:eastAsia="en-US"/>
              </w:rPr>
            </w:pPr>
            <w:r w:rsidRPr="00462665">
              <w:rPr>
                <w:b/>
                <w:bCs/>
                <w:i/>
                <w:iCs/>
                <w:sz w:val="16"/>
                <w:szCs w:val="16"/>
                <w:lang w:val="en-US" w:eastAsia="en-US"/>
              </w:rPr>
              <w:t>42</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45</w:t>
            </w:r>
          </w:p>
        </w:tc>
        <w:tc>
          <w:tcPr>
            <w:tcW w:w="624"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45</w:t>
            </w:r>
          </w:p>
        </w:tc>
        <w:tc>
          <w:tcPr>
            <w:tcW w:w="866" w:type="dxa"/>
            <w:shd w:val="clear" w:color="000000" w:fill="CCFFFF"/>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225</w:t>
            </w:r>
          </w:p>
        </w:tc>
        <w:tc>
          <w:tcPr>
            <w:tcW w:w="1661" w:type="dxa"/>
            <w:shd w:val="clear" w:color="000000" w:fill="CCFFFF"/>
            <w:vAlign w:val="center"/>
            <w:hideMark/>
          </w:tcPr>
          <w:p w:rsidR="00462665" w:rsidRPr="00462665" w:rsidRDefault="00462665" w:rsidP="00462665">
            <w:pPr>
              <w:suppressAutoHyphens w:val="0"/>
              <w:jc w:val="right"/>
              <w:rPr>
                <w:b/>
                <w:bCs/>
                <w:sz w:val="16"/>
                <w:szCs w:val="16"/>
                <w:lang w:val="en-US" w:eastAsia="en-US"/>
              </w:rPr>
            </w:pPr>
            <w:r w:rsidRPr="00462665">
              <w:rPr>
                <w:b/>
                <w:bCs/>
                <w:sz w:val="16"/>
                <w:szCs w:val="16"/>
                <w:lang w:val="en-US" w:eastAsia="en-US"/>
              </w:rPr>
              <w:t> </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Приходни водомери</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36</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40</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40</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200</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ПК12д, ПК12е</w:t>
            </w:r>
          </w:p>
        </w:tc>
      </w:tr>
      <w:tr w:rsidR="00462665" w:rsidRPr="003164D2" w:rsidTr="00462665">
        <w:trPr>
          <w:trHeight w:val="405"/>
        </w:trPr>
        <w:tc>
          <w:tcPr>
            <w:tcW w:w="3067" w:type="dxa"/>
            <w:shd w:val="clear" w:color="auto" w:fill="auto"/>
            <w:vAlign w:val="center"/>
            <w:hideMark/>
          </w:tcPr>
          <w:p w:rsidR="00462665" w:rsidRPr="00462665" w:rsidRDefault="00462665" w:rsidP="00462665">
            <w:pPr>
              <w:suppressAutoHyphens w:val="0"/>
              <w:jc w:val="left"/>
              <w:rPr>
                <w:sz w:val="16"/>
                <w:szCs w:val="16"/>
                <w:lang w:val="en-US" w:eastAsia="en-US"/>
              </w:rPr>
            </w:pPr>
            <w:r w:rsidRPr="00462665">
              <w:rPr>
                <w:sz w:val="16"/>
                <w:szCs w:val="16"/>
                <w:lang w:val="en-US" w:eastAsia="en-US"/>
              </w:rPr>
              <w:t>Приходни водомери с дистанционно отчитане</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 </w:t>
            </w:r>
          </w:p>
        </w:tc>
        <w:tc>
          <w:tcPr>
            <w:tcW w:w="607" w:type="dxa"/>
            <w:shd w:val="clear" w:color="000000" w:fill="FFFFCC"/>
            <w:noWrap/>
            <w:vAlign w:val="center"/>
            <w:hideMark/>
          </w:tcPr>
          <w:p w:rsidR="00462665" w:rsidRPr="00462665" w:rsidRDefault="00462665" w:rsidP="00462665">
            <w:pPr>
              <w:suppressAutoHyphens w:val="0"/>
              <w:jc w:val="center"/>
              <w:rPr>
                <w:i/>
                <w:iCs/>
                <w:sz w:val="16"/>
                <w:szCs w:val="16"/>
                <w:lang w:val="en-US" w:eastAsia="en-US"/>
              </w:rPr>
            </w:pPr>
            <w:r w:rsidRPr="00462665">
              <w:rPr>
                <w:i/>
                <w:iCs/>
                <w:sz w:val="16"/>
                <w:szCs w:val="16"/>
                <w:lang w:val="en-US" w:eastAsia="en-US"/>
              </w:rPr>
              <w:t>2</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624" w:type="dxa"/>
            <w:shd w:val="clear" w:color="000000" w:fill="FFFFCC"/>
            <w:noWrap/>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5</w:t>
            </w:r>
          </w:p>
        </w:tc>
        <w:tc>
          <w:tcPr>
            <w:tcW w:w="866" w:type="dxa"/>
            <w:shd w:val="clear" w:color="000000" w:fill="auto"/>
            <w:noWrap/>
            <w:vAlign w:val="center"/>
            <w:hideMark/>
          </w:tcPr>
          <w:p w:rsidR="00462665" w:rsidRPr="00462665" w:rsidRDefault="00462665" w:rsidP="00462665">
            <w:pPr>
              <w:suppressAutoHyphens w:val="0"/>
              <w:jc w:val="center"/>
              <w:rPr>
                <w:b/>
                <w:bCs/>
                <w:sz w:val="16"/>
                <w:szCs w:val="16"/>
                <w:lang w:val="en-US" w:eastAsia="en-US"/>
              </w:rPr>
            </w:pPr>
            <w:r w:rsidRPr="00462665">
              <w:rPr>
                <w:b/>
                <w:bCs/>
                <w:sz w:val="16"/>
                <w:szCs w:val="16"/>
                <w:lang w:val="en-US" w:eastAsia="en-US"/>
              </w:rPr>
              <w:t>25</w:t>
            </w:r>
          </w:p>
        </w:tc>
        <w:tc>
          <w:tcPr>
            <w:tcW w:w="1661" w:type="dxa"/>
            <w:shd w:val="clear" w:color="000000" w:fill="FFFFCC"/>
            <w:vAlign w:val="center"/>
            <w:hideMark/>
          </w:tcPr>
          <w:p w:rsidR="00462665" w:rsidRPr="00462665" w:rsidRDefault="00462665" w:rsidP="00462665">
            <w:pPr>
              <w:suppressAutoHyphens w:val="0"/>
              <w:jc w:val="center"/>
              <w:rPr>
                <w:sz w:val="16"/>
                <w:szCs w:val="16"/>
                <w:lang w:val="en-US" w:eastAsia="en-US"/>
              </w:rPr>
            </w:pPr>
            <w:r w:rsidRPr="00462665">
              <w:rPr>
                <w:sz w:val="16"/>
                <w:szCs w:val="16"/>
                <w:lang w:val="en-US" w:eastAsia="en-US"/>
              </w:rPr>
              <w:t>ПК12д, ПК12е</w:t>
            </w:r>
          </w:p>
        </w:tc>
      </w:tr>
    </w:tbl>
    <w:p w:rsidR="00462665" w:rsidRPr="00423F40" w:rsidRDefault="00462665">
      <w:pPr>
        <w:suppressAutoHyphens w:val="0"/>
        <w:spacing w:after="160" w:line="259" w:lineRule="auto"/>
        <w:jc w:val="left"/>
        <w:rPr>
          <w:rStyle w:val="FontStyle160"/>
          <w:lang w:val="bg-BG"/>
        </w:rPr>
      </w:pPr>
    </w:p>
    <w:p w:rsidR="00DD255D" w:rsidRDefault="00423F40">
      <w:pPr>
        <w:suppressAutoHyphens w:val="0"/>
        <w:spacing w:after="160" w:line="259" w:lineRule="auto"/>
        <w:jc w:val="left"/>
        <w:rPr>
          <w:rStyle w:val="FontStyle160"/>
          <w:lang w:val="bg-BG"/>
        </w:rPr>
      </w:pPr>
      <w:r>
        <w:rPr>
          <w:rStyle w:val="FontStyle160"/>
          <w:lang w:val="bg-BG"/>
        </w:rPr>
        <w:br w:type="page"/>
      </w:r>
      <w:r w:rsidR="00DD255D" w:rsidRPr="00DD255D">
        <w:rPr>
          <w:rStyle w:val="FontStyle160"/>
          <w:lang w:val="bg-BG"/>
        </w:rPr>
        <w:lastRenderedPageBreak/>
        <w:t>Показатели за качество на предоставяните В и К услуги</w:t>
      </w:r>
    </w:p>
    <w:p w:rsidR="00DD255D" w:rsidRPr="00DD255D" w:rsidRDefault="00DD255D" w:rsidP="00DC66FB">
      <w:pPr>
        <w:suppressAutoHyphens w:val="0"/>
        <w:spacing w:before="240" w:after="160" w:line="259" w:lineRule="auto"/>
        <w:jc w:val="left"/>
        <w:rPr>
          <w:rStyle w:val="FontStyle160"/>
          <w:lang w:val="bg-BG" w:eastAsia="bg-BG"/>
        </w:rPr>
      </w:pPr>
    </w:p>
    <w:tbl>
      <w:tblPr>
        <w:tblW w:w="100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2"/>
        <w:gridCol w:w="1350"/>
        <w:gridCol w:w="720"/>
        <w:gridCol w:w="630"/>
        <w:gridCol w:w="630"/>
        <w:gridCol w:w="630"/>
        <w:gridCol w:w="540"/>
        <w:gridCol w:w="540"/>
        <w:gridCol w:w="540"/>
        <w:gridCol w:w="540"/>
        <w:gridCol w:w="900"/>
        <w:gridCol w:w="900"/>
        <w:gridCol w:w="720"/>
        <w:gridCol w:w="721"/>
      </w:tblGrid>
      <w:tr w:rsidR="00D175AC" w:rsidRPr="002365F3" w:rsidTr="00DC66FB">
        <w:trPr>
          <w:trHeight w:val="699"/>
        </w:trPr>
        <w:tc>
          <w:tcPr>
            <w:tcW w:w="732" w:type="dxa"/>
            <w:shd w:val="clear" w:color="000000" w:fill="C0C0C0"/>
            <w:noWrap/>
            <w:vAlign w:val="center"/>
            <w:hideMark/>
          </w:tcPr>
          <w:p w:rsidR="002365F3" w:rsidRPr="002365F3" w:rsidRDefault="002365F3" w:rsidP="00DC66FB">
            <w:pPr>
              <w:suppressAutoHyphens w:val="0"/>
              <w:spacing w:before="240"/>
              <w:jc w:val="center"/>
              <w:rPr>
                <w:b/>
                <w:bCs/>
                <w:sz w:val="16"/>
                <w:szCs w:val="16"/>
                <w:lang w:val="en-US" w:eastAsia="en-US"/>
              </w:rPr>
            </w:pPr>
            <w:r w:rsidRPr="002365F3">
              <w:rPr>
                <w:b/>
                <w:bCs/>
                <w:sz w:val="16"/>
                <w:szCs w:val="16"/>
                <w:lang w:val="en-US" w:eastAsia="en-US"/>
              </w:rPr>
              <w:t>ПК</w:t>
            </w:r>
          </w:p>
        </w:tc>
        <w:tc>
          <w:tcPr>
            <w:tcW w:w="1350" w:type="dxa"/>
            <w:shd w:val="clear" w:color="000000" w:fill="C0C0C0"/>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Параметър</w:t>
            </w:r>
          </w:p>
        </w:tc>
        <w:tc>
          <w:tcPr>
            <w:tcW w:w="72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Ед. мярка</w:t>
            </w:r>
          </w:p>
        </w:tc>
        <w:tc>
          <w:tcPr>
            <w:tcW w:w="63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2015 г.</w:t>
            </w:r>
          </w:p>
        </w:tc>
        <w:tc>
          <w:tcPr>
            <w:tcW w:w="63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2016 г.</w:t>
            </w:r>
          </w:p>
        </w:tc>
        <w:tc>
          <w:tcPr>
            <w:tcW w:w="63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2017 г.</w:t>
            </w:r>
          </w:p>
        </w:tc>
        <w:tc>
          <w:tcPr>
            <w:tcW w:w="54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2018 г.</w:t>
            </w:r>
          </w:p>
        </w:tc>
        <w:tc>
          <w:tcPr>
            <w:tcW w:w="54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2019 г.</w:t>
            </w:r>
          </w:p>
        </w:tc>
        <w:tc>
          <w:tcPr>
            <w:tcW w:w="54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2020 г.</w:t>
            </w:r>
          </w:p>
        </w:tc>
        <w:tc>
          <w:tcPr>
            <w:tcW w:w="54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2021 г.</w:t>
            </w:r>
          </w:p>
        </w:tc>
        <w:tc>
          <w:tcPr>
            <w:tcW w:w="90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Качество на информацията за 2015 г.</w:t>
            </w:r>
          </w:p>
        </w:tc>
        <w:tc>
          <w:tcPr>
            <w:tcW w:w="90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Качество на информацията за 2021 г.</w:t>
            </w:r>
          </w:p>
        </w:tc>
        <w:tc>
          <w:tcPr>
            <w:tcW w:w="720"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Индивидуална цел за 2021 г.</w:t>
            </w:r>
          </w:p>
        </w:tc>
        <w:tc>
          <w:tcPr>
            <w:tcW w:w="721" w:type="dxa"/>
            <w:shd w:val="clear" w:color="000000" w:fill="C0C0C0"/>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Дългосрочно ниво</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Ниво на покритие с водоснабдителни услуги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98.24%</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99.34%</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100.83%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101.07%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101.33%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101.61%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101.86%</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99%</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99%</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ПК2а</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Качество на питейната вода в големи зони на водоснабдяване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98.63%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98.63%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98.63%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98.72%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269.74%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98.97%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99.06%</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99%</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99%</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ПК2б</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Качество на питейната вода в малки зони на водоснабдяване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98.97%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98.95%</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98.95%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98.95%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98.61%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98.27%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98.10%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98%</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98%</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ПК2в</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Мониторинг на качеството на питейната вода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ПК3</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Непрекъснатост на водоснабдяването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съотношение</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0.21</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0.2</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8</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ПК4а</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Общи загуби на вода във водоснабдителните системи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м</w:t>
            </w:r>
            <w:r w:rsidRPr="002365F3">
              <w:rPr>
                <w:sz w:val="16"/>
                <w:szCs w:val="16"/>
                <w:vertAlign w:val="superscript"/>
                <w:lang w:val="en-US" w:eastAsia="en-US"/>
              </w:rPr>
              <w:t>3</w:t>
            </w:r>
            <w:r w:rsidRPr="002365F3">
              <w:rPr>
                <w:sz w:val="16"/>
                <w:szCs w:val="16"/>
                <w:lang w:val="en-US" w:eastAsia="en-US"/>
              </w:rPr>
              <w:t>/км/ден</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25.26</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21.57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25.40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23.42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22.55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21.69</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20.83</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22.3</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ПК4б</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Общи загуби на вода във водоснабдителните системи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68.53%</w:t>
            </w:r>
          </w:p>
        </w:tc>
        <w:tc>
          <w:tcPr>
            <w:tcW w:w="63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65.65%</w:t>
            </w:r>
          </w:p>
        </w:tc>
        <w:tc>
          <w:tcPr>
            <w:tcW w:w="63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68.31%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66.77%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66.17%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65.54%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64.88%</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65.80%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49%</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ПК5</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Аварии по водопроводната мрежа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бр/100км/год</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188.28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184.37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175.60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166.83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158.05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149.28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141.18</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141.18</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60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ПК6a</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Налягане във водоснабдителната система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44.6%</w:t>
            </w:r>
          </w:p>
        </w:tc>
        <w:tc>
          <w:tcPr>
            <w:tcW w:w="63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50.4%</w:t>
            </w:r>
          </w:p>
        </w:tc>
        <w:tc>
          <w:tcPr>
            <w:tcW w:w="63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51.8%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51.8%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66.2%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73.4%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80.6%</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ПК7а</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Ниво на покритие с услуги по отвеждане на отпадъчни води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74.07%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74.90%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76.02%</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76.20%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76.40%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76.61%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76.80%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 </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75%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ПК7б</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Ниво на покритие с услуги по пречистване на отпадъчни води</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69.07%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69.84%</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70.88%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71.06%</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71.24%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71.44%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71.61%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 </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75%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ПК8</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Качество на отпадъчните води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 </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93%</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ПК9</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Аварии на канализационната мрежа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бр/100км/год</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249.48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237.63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227.76</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217.45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207.14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196.83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186.82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2</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186.82</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120</w:t>
            </w:r>
          </w:p>
        </w:tc>
      </w:tr>
      <w:tr w:rsidR="00D175AC" w:rsidRPr="002365F3" w:rsidTr="00DC66FB">
        <w:trPr>
          <w:trHeight w:val="384"/>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ПК10</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Наводнения в имоти на трети лица, причинени от канализацията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бр/10 000 потреб</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0.55</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0.49</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0.41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0.41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0.41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0.41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0.41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 </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0.5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ПК11а</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 Енергийна ефективност за дейността по  доставяне на вода на потребителите</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кВч/м</w:t>
            </w:r>
            <w:r w:rsidRPr="002365F3">
              <w:rPr>
                <w:sz w:val="16"/>
                <w:szCs w:val="16"/>
                <w:vertAlign w:val="superscript"/>
                <w:lang w:val="en-US" w:eastAsia="en-US"/>
              </w:rPr>
              <w:t>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0.30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0.32</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0.30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0.29</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0.35</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0.45</w:t>
            </w:r>
          </w:p>
        </w:tc>
      </w:tr>
      <w:tr w:rsidR="00D175AC" w:rsidRPr="002365F3" w:rsidTr="00DC66FB">
        <w:trPr>
          <w:trHeight w:val="384"/>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ПК11б</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Енергийна ефективност за дейността по пречистване на </w:t>
            </w:r>
            <w:r w:rsidRPr="002365F3">
              <w:rPr>
                <w:color w:val="000000"/>
                <w:sz w:val="16"/>
                <w:szCs w:val="16"/>
                <w:lang w:val="en-US" w:eastAsia="en-US"/>
              </w:rPr>
              <w:lastRenderedPageBreak/>
              <w:t xml:space="preserve">отпадъчни води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lastRenderedPageBreak/>
              <w:t>кВч/м</w:t>
            </w:r>
            <w:r w:rsidRPr="002365F3">
              <w:rPr>
                <w:sz w:val="16"/>
                <w:szCs w:val="16"/>
                <w:vertAlign w:val="superscript"/>
                <w:lang w:val="en-US" w:eastAsia="en-US"/>
              </w:rPr>
              <w:t>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0.0998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0.0964</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0.0989</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0.0983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0.0978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0.0973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0.0968</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 </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0.25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lastRenderedPageBreak/>
              <w:t>ПК11в</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Оползотворяване на утайките от ПСОВ</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0.00%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90.00%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ПК11г</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Рехабилитация на водопроводната мрежа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0.07%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0.14%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0.28%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0.35%</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0.35%</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1.25%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ПК11д</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Активен контрол на течовете</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0.48%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0.60%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0.73%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0.86%</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0.98%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1.25%</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1.25%</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1.25%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ПК12а</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Ефективност на разходите за услугата доставяне на вода на потребителите</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съотношение</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0.92</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1.1</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ПК12б</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Ефективност на разходите за услугата отвеждане на отпадъчни води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съотношение</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1.13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1.17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1.18</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1.19</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1.1</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ПК12в</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Ефективност на разходите за услугата пречистване на отпадъчни води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съотношение</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0.92</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1.2</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1.05</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1.06</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1.1</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1.1</w:t>
            </w:r>
          </w:p>
        </w:tc>
      </w:tr>
      <w:tr w:rsidR="00D175AC" w:rsidRPr="002365F3" w:rsidTr="0011403E">
        <w:trPr>
          <w:trHeight w:val="512"/>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ПК12г</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Събираемост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72.45%</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72.56%</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78.11%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79.09%</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81.10%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82.33%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83.47%</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83.47%</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95%</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ПК12д</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Ефективност на привеждане на водомерите в годност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22.78%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24%</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14.00%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20%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ПК12е</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 xml:space="preserve">Ефективност на изграждане на водомерното стопанство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90%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ПК13</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Срок за отговор на писмени жалби на потребителите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98.73%</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100.00%</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ПК14а</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Присъединяване към водоснабдителната система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15"/>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ПК14б</w:t>
            </w:r>
          </w:p>
        </w:tc>
        <w:tc>
          <w:tcPr>
            <w:tcW w:w="1350" w:type="dxa"/>
            <w:shd w:val="clear" w:color="auto" w:fill="auto"/>
            <w:noWrap/>
            <w:vAlign w:val="center"/>
            <w:hideMark/>
          </w:tcPr>
          <w:p w:rsidR="002365F3" w:rsidRPr="002365F3" w:rsidRDefault="002365F3" w:rsidP="002365F3">
            <w:pPr>
              <w:suppressAutoHyphens w:val="0"/>
              <w:jc w:val="left"/>
              <w:rPr>
                <w:sz w:val="16"/>
                <w:szCs w:val="16"/>
                <w:lang w:val="en-US" w:eastAsia="en-US"/>
              </w:rPr>
            </w:pPr>
            <w:r w:rsidRPr="002365F3">
              <w:rPr>
                <w:sz w:val="16"/>
                <w:szCs w:val="16"/>
                <w:lang w:val="en-US" w:eastAsia="en-US"/>
              </w:rPr>
              <w:t>Присъединяване към канализационната система</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w:t>
            </w: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630" w:type="dxa"/>
            <w:shd w:val="clear" w:color="000000" w:fill="CCFFFF"/>
            <w:noWrap/>
            <w:vAlign w:val="center"/>
            <w:hideMark/>
          </w:tcPr>
          <w:p w:rsidR="002365F3" w:rsidRPr="005D7F96" w:rsidRDefault="002365F3" w:rsidP="002365F3">
            <w:pPr>
              <w:suppressAutoHyphens w:val="0"/>
              <w:jc w:val="right"/>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540" w:type="dxa"/>
            <w:shd w:val="clear" w:color="000000" w:fill="CCFFFF"/>
            <w:noWrap/>
            <w:vAlign w:val="center"/>
            <w:hideMark/>
          </w:tcPr>
          <w:p w:rsidR="002365F3" w:rsidRPr="005D7F96" w:rsidRDefault="002365F3" w:rsidP="002365F3">
            <w:pPr>
              <w:suppressAutoHyphens w:val="0"/>
              <w:jc w:val="center"/>
              <w:rPr>
                <w:color w:val="FF0000"/>
                <w:sz w:val="16"/>
                <w:szCs w:val="16"/>
                <w:lang w:val="en-US" w:eastAsia="en-US"/>
              </w:rPr>
            </w:pP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100%</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100%</w:t>
            </w:r>
          </w:p>
        </w:tc>
      </w:tr>
      <w:tr w:rsidR="00D175AC" w:rsidRPr="002365F3" w:rsidTr="00DC66FB">
        <w:trPr>
          <w:trHeight w:val="209"/>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ПК15а</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Ефективност на персонала за услугата доставяне на вода на потребителите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бр/1 000 СВО</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4.60</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4.97</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4.60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4.63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4.67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4.70</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4.75</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5.05</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4</w:t>
            </w:r>
          </w:p>
        </w:tc>
      </w:tr>
      <w:tr w:rsidR="00D175AC" w:rsidRPr="002365F3" w:rsidTr="00DC66FB">
        <w:trPr>
          <w:trHeight w:val="209"/>
        </w:trPr>
        <w:tc>
          <w:tcPr>
            <w:tcW w:w="732" w:type="dxa"/>
            <w:shd w:val="clear" w:color="auto" w:fill="auto"/>
            <w:noWrap/>
            <w:vAlign w:val="center"/>
            <w:hideMark/>
          </w:tcPr>
          <w:p w:rsidR="002365F3" w:rsidRPr="002365F3" w:rsidRDefault="002365F3" w:rsidP="002365F3">
            <w:pPr>
              <w:suppressAutoHyphens w:val="0"/>
              <w:jc w:val="left"/>
              <w:rPr>
                <w:b/>
                <w:bCs/>
                <w:sz w:val="16"/>
                <w:szCs w:val="16"/>
                <w:lang w:val="en-US" w:eastAsia="en-US"/>
              </w:rPr>
            </w:pPr>
            <w:r w:rsidRPr="002365F3">
              <w:rPr>
                <w:b/>
                <w:bCs/>
                <w:sz w:val="16"/>
                <w:szCs w:val="16"/>
                <w:lang w:val="en-US" w:eastAsia="en-US"/>
              </w:rPr>
              <w:t>ПК15б</w:t>
            </w:r>
          </w:p>
        </w:tc>
        <w:tc>
          <w:tcPr>
            <w:tcW w:w="1350" w:type="dxa"/>
            <w:shd w:val="clear" w:color="auto" w:fill="auto"/>
            <w:vAlign w:val="center"/>
            <w:hideMark/>
          </w:tcPr>
          <w:p w:rsidR="002365F3" w:rsidRPr="002365F3" w:rsidRDefault="002365F3" w:rsidP="002365F3">
            <w:pPr>
              <w:suppressAutoHyphens w:val="0"/>
              <w:jc w:val="left"/>
              <w:rPr>
                <w:color w:val="000000"/>
                <w:sz w:val="16"/>
                <w:szCs w:val="16"/>
                <w:lang w:val="en-US" w:eastAsia="en-US"/>
              </w:rPr>
            </w:pPr>
            <w:r w:rsidRPr="002365F3">
              <w:rPr>
                <w:color w:val="000000"/>
                <w:sz w:val="16"/>
                <w:szCs w:val="16"/>
                <w:lang w:val="en-US" w:eastAsia="en-US"/>
              </w:rPr>
              <w:t xml:space="preserve">Ефективност на персонала за услугите отвеждане и пречистване </w:t>
            </w:r>
          </w:p>
        </w:tc>
        <w:tc>
          <w:tcPr>
            <w:tcW w:w="720" w:type="dxa"/>
            <w:shd w:val="clear" w:color="auto" w:fill="auto"/>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бр/1 000 СКО</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4.58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4.58</w:t>
            </w:r>
          </w:p>
        </w:tc>
        <w:tc>
          <w:tcPr>
            <w:tcW w:w="630" w:type="dxa"/>
            <w:shd w:val="clear" w:color="000000" w:fill="CCFFFF"/>
            <w:noWrap/>
            <w:vAlign w:val="center"/>
            <w:hideMark/>
          </w:tcPr>
          <w:p w:rsidR="002365F3" w:rsidRPr="002365F3" w:rsidRDefault="002365F3" w:rsidP="002365F3">
            <w:pPr>
              <w:suppressAutoHyphens w:val="0"/>
              <w:jc w:val="right"/>
              <w:rPr>
                <w:sz w:val="16"/>
                <w:szCs w:val="16"/>
                <w:lang w:val="en-US" w:eastAsia="en-US"/>
              </w:rPr>
            </w:pPr>
            <w:r w:rsidRPr="002365F3">
              <w:rPr>
                <w:sz w:val="16"/>
                <w:szCs w:val="16"/>
                <w:lang w:val="en-US" w:eastAsia="en-US"/>
              </w:rPr>
              <w:t>4.11</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3.97</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3.63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3.23</w:t>
            </w:r>
          </w:p>
        </w:tc>
        <w:tc>
          <w:tcPr>
            <w:tcW w:w="540" w:type="dxa"/>
            <w:shd w:val="clear" w:color="000000" w:fill="CCFFFF"/>
            <w:noWrap/>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3.03</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900" w:type="dxa"/>
            <w:shd w:val="clear" w:color="000000" w:fill="FFFFCC"/>
            <w:vAlign w:val="center"/>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1</w:t>
            </w:r>
          </w:p>
        </w:tc>
        <w:tc>
          <w:tcPr>
            <w:tcW w:w="720" w:type="dxa"/>
            <w:shd w:val="clear" w:color="000000" w:fill="FFFFCC"/>
            <w:vAlign w:val="bottom"/>
            <w:hideMark/>
          </w:tcPr>
          <w:p w:rsidR="002365F3" w:rsidRPr="002365F3" w:rsidRDefault="002365F3" w:rsidP="002365F3">
            <w:pPr>
              <w:suppressAutoHyphens w:val="0"/>
              <w:jc w:val="center"/>
              <w:rPr>
                <w:sz w:val="16"/>
                <w:szCs w:val="16"/>
                <w:lang w:val="en-US" w:eastAsia="en-US"/>
              </w:rPr>
            </w:pPr>
            <w:r w:rsidRPr="002365F3">
              <w:rPr>
                <w:sz w:val="16"/>
                <w:szCs w:val="16"/>
                <w:lang w:val="en-US" w:eastAsia="en-US"/>
              </w:rPr>
              <w:t>3.03</w:t>
            </w:r>
          </w:p>
        </w:tc>
        <w:tc>
          <w:tcPr>
            <w:tcW w:w="721" w:type="dxa"/>
            <w:shd w:val="clear" w:color="000000" w:fill="CCCCFF"/>
            <w:noWrap/>
            <w:vAlign w:val="center"/>
            <w:hideMark/>
          </w:tcPr>
          <w:p w:rsidR="002365F3" w:rsidRPr="002365F3" w:rsidRDefault="002365F3" w:rsidP="002365F3">
            <w:pPr>
              <w:suppressAutoHyphens w:val="0"/>
              <w:jc w:val="center"/>
              <w:rPr>
                <w:b/>
                <w:bCs/>
                <w:sz w:val="16"/>
                <w:szCs w:val="16"/>
                <w:lang w:val="en-US" w:eastAsia="en-US"/>
              </w:rPr>
            </w:pPr>
            <w:r w:rsidRPr="002365F3">
              <w:rPr>
                <w:b/>
                <w:bCs/>
                <w:sz w:val="16"/>
                <w:szCs w:val="16"/>
                <w:lang w:val="en-US" w:eastAsia="en-US"/>
              </w:rPr>
              <w:t>3</w:t>
            </w:r>
          </w:p>
        </w:tc>
      </w:tr>
    </w:tbl>
    <w:p w:rsidR="00BD09B5" w:rsidRDefault="00BD09B5" w:rsidP="000A3679">
      <w:pPr>
        <w:pStyle w:val="Style15"/>
        <w:widowControl/>
        <w:spacing w:before="48" w:line="254" w:lineRule="exact"/>
        <w:rPr>
          <w:rStyle w:val="FontStyle160"/>
        </w:rPr>
      </w:pPr>
    </w:p>
    <w:p w:rsidR="00BD09B5" w:rsidRDefault="00BD09B5" w:rsidP="000A3679">
      <w:pPr>
        <w:pStyle w:val="Style15"/>
        <w:widowControl/>
        <w:spacing w:before="48" w:line="254" w:lineRule="exact"/>
        <w:rPr>
          <w:rStyle w:val="FontStyle160"/>
        </w:rPr>
      </w:pPr>
    </w:p>
    <w:p w:rsidR="00FB2D38" w:rsidRDefault="00FB2D38">
      <w:pPr>
        <w:suppressAutoHyphens w:val="0"/>
        <w:jc w:val="left"/>
        <w:rPr>
          <w:rStyle w:val="FontStyle160"/>
          <w:lang w:val="bg-BG" w:eastAsia="bg-BG"/>
        </w:rPr>
      </w:pPr>
      <w:r>
        <w:rPr>
          <w:rStyle w:val="FontStyle160"/>
        </w:rPr>
        <w:br w:type="page"/>
      </w:r>
    </w:p>
    <w:p w:rsidR="00EC452F" w:rsidRPr="00677450" w:rsidRDefault="00EC452F" w:rsidP="000A3679">
      <w:pPr>
        <w:pStyle w:val="Style15"/>
        <w:widowControl/>
        <w:spacing w:before="48" w:line="254" w:lineRule="exact"/>
        <w:rPr>
          <w:rStyle w:val="FontStyle160"/>
        </w:rPr>
      </w:pPr>
      <w:r w:rsidRPr="00677450">
        <w:rPr>
          <w:rStyle w:val="FontStyle160"/>
        </w:rPr>
        <w:lastRenderedPageBreak/>
        <w:t>Планираните инвестиционни разходи са необходими за придобиване</w:t>
      </w:r>
      <w:r w:rsidR="00F91BC6">
        <w:rPr>
          <w:rStyle w:val="FontStyle160"/>
        </w:rPr>
        <w:t xml:space="preserve">, </w:t>
      </w:r>
      <w:r w:rsidRPr="00677450">
        <w:rPr>
          <w:rStyle w:val="FontStyle160"/>
        </w:rPr>
        <w:t xml:space="preserve">закупуване, строеж, изграждане, </w:t>
      </w:r>
      <w:r w:rsidRPr="00F91BC6">
        <w:rPr>
          <w:rStyle w:val="FontStyle160"/>
        </w:rPr>
        <w:t>подмяна на дълготрайни материал</w:t>
      </w:r>
      <w:r w:rsidR="00F91BC6" w:rsidRPr="00F91BC6">
        <w:rPr>
          <w:rStyle w:val="FontStyle160"/>
        </w:rPr>
        <w:t>н</w:t>
      </w:r>
      <w:r w:rsidRPr="00F91BC6">
        <w:rPr>
          <w:rStyle w:val="FontStyle160"/>
        </w:rPr>
        <w:t>и и нематериални ВиК активи</w:t>
      </w:r>
      <w:r w:rsidRPr="00677450">
        <w:rPr>
          <w:rStyle w:val="FontStyle160"/>
        </w:rPr>
        <w:t xml:space="preserve"> и се очаква да бъдат използвани за повече от един отчетен период за предоставяне на ВиК услуги разпределени в публични и собствени активи.</w:t>
      </w:r>
    </w:p>
    <w:p w:rsidR="00EC452F" w:rsidRPr="00677450" w:rsidRDefault="00EC452F" w:rsidP="000A3679">
      <w:pPr>
        <w:pStyle w:val="Style15"/>
        <w:widowControl/>
        <w:spacing w:before="48" w:line="254" w:lineRule="exact"/>
        <w:rPr>
          <w:rStyle w:val="FontStyle160"/>
        </w:rPr>
      </w:pPr>
      <w:r w:rsidRPr="00677450">
        <w:rPr>
          <w:rStyle w:val="FontStyle160"/>
        </w:rPr>
        <w:t>Инвестициите са посочени по цена на придобиване, която включва покупна цена и всички пряко свързани и необходими разходи направени за привеждането на актива в предвиденото работно състояние, в т.ч.:</w:t>
      </w:r>
    </w:p>
    <w:p w:rsidR="00EC452F" w:rsidRPr="00377E8D"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разходи за персонал и наети лица, произтичащи пряко от построяването или придобиването на актива;</w:t>
      </w:r>
    </w:p>
    <w:p w:rsidR="00EC452F" w:rsidRPr="00377E8D"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транспортни и административни разходи, произтичащи пряко от построяването или придобиването на актива;</w:t>
      </w:r>
    </w:p>
    <w:p w:rsidR="00EC452F" w:rsidRPr="00377E8D"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разходи за подготовка на обекта;</w:t>
      </w:r>
    </w:p>
    <w:p w:rsidR="00EC452F" w:rsidRPr="00377E8D"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първоначална цена на доставка и обработка;</w:t>
      </w:r>
    </w:p>
    <w:p w:rsidR="00EC452F" w:rsidRPr="00377E8D"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разходи за монтаж;</w:t>
      </w:r>
    </w:p>
    <w:p w:rsidR="00EC452F" w:rsidRPr="00F93054" w:rsidRDefault="00EC452F" w:rsidP="000A3679">
      <w:pPr>
        <w:numPr>
          <w:ilvl w:val="0"/>
          <w:numId w:val="23"/>
        </w:numPr>
        <w:tabs>
          <w:tab w:val="left" w:pos="567"/>
        </w:tabs>
        <w:suppressAutoHyphens w:val="0"/>
        <w:ind w:left="0" w:firstLine="360"/>
        <w:rPr>
          <w:sz w:val="20"/>
          <w:szCs w:val="20"/>
          <w:lang w:eastAsia="bg-BG"/>
        </w:rPr>
      </w:pPr>
      <w:r w:rsidRPr="00377E8D">
        <w:rPr>
          <w:sz w:val="20"/>
          <w:szCs w:val="20"/>
          <w:lang w:eastAsia="bg-BG"/>
        </w:rPr>
        <w:t>раз</w:t>
      </w:r>
      <w:r w:rsidRPr="00F93054">
        <w:rPr>
          <w:sz w:val="20"/>
          <w:szCs w:val="20"/>
          <w:lang w:eastAsia="bg-BG"/>
        </w:rPr>
        <w:t>ходи за тестване на актива, намалени с евентуални приходи от това тестване;</w:t>
      </w:r>
    </w:p>
    <w:p w:rsidR="00EC452F" w:rsidRPr="00F93054" w:rsidRDefault="00EC452F" w:rsidP="000A3679">
      <w:pPr>
        <w:numPr>
          <w:ilvl w:val="0"/>
          <w:numId w:val="23"/>
        </w:numPr>
        <w:tabs>
          <w:tab w:val="left" w:pos="567"/>
        </w:tabs>
        <w:suppressAutoHyphens w:val="0"/>
        <w:ind w:left="0" w:firstLine="360"/>
        <w:rPr>
          <w:sz w:val="20"/>
          <w:szCs w:val="20"/>
          <w:lang w:eastAsia="bg-BG"/>
        </w:rPr>
      </w:pPr>
      <w:r w:rsidRPr="00F93054">
        <w:rPr>
          <w:sz w:val="20"/>
          <w:szCs w:val="20"/>
          <w:lang w:eastAsia="bg-BG"/>
        </w:rPr>
        <w:t>професионални хонорари и доклади, пряко свързани с придобиването на актива;</w:t>
      </w:r>
    </w:p>
    <w:p w:rsidR="00EC452F" w:rsidRPr="00F93054" w:rsidRDefault="00EC452F" w:rsidP="000A3679">
      <w:pPr>
        <w:numPr>
          <w:ilvl w:val="0"/>
          <w:numId w:val="23"/>
        </w:numPr>
        <w:tabs>
          <w:tab w:val="left" w:pos="567"/>
        </w:tabs>
        <w:suppressAutoHyphens w:val="0"/>
        <w:ind w:left="0" w:firstLine="360"/>
        <w:rPr>
          <w:sz w:val="20"/>
          <w:szCs w:val="20"/>
          <w:lang w:eastAsia="bg-BG"/>
        </w:rPr>
      </w:pPr>
      <w:r w:rsidRPr="00F93054">
        <w:rPr>
          <w:sz w:val="20"/>
          <w:szCs w:val="20"/>
          <w:lang w:eastAsia="bg-BG"/>
        </w:rPr>
        <w:t>други разходи, пряко свързани с придобиването на актива.</w:t>
      </w:r>
    </w:p>
    <w:p w:rsidR="00EC452F" w:rsidRPr="002C34FE" w:rsidRDefault="00EC452F" w:rsidP="000A3679">
      <w:pPr>
        <w:contextualSpacing/>
        <w:rPr>
          <w:sz w:val="20"/>
          <w:szCs w:val="20"/>
          <w:lang w:val="en-US"/>
        </w:rPr>
      </w:pPr>
    </w:p>
    <w:p w:rsidR="00EC452F" w:rsidRPr="00F93054" w:rsidRDefault="00EC452F" w:rsidP="000A3679">
      <w:pPr>
        <w:pStyle w:val="Style15"/>
        <w:widowControl/>
        <w:spacing w:before="48" w:line="254" w:lineRule="exact"/>
        <w:rPr>
          <w:rStyle w:val="FontStyle160"/>
        </w:rPr>
      </w:pPr>
      <w:r w:rsidRPr="00F93054">
        <w:rPr>
          <w:rStyle w:val="FontStyle160"/>
        </w:rPr>
        <w:t xml:space="preserve">Инвестиционната програма за периода 2017 – 2021 г. е съставена на базата на отчетни данни за 2015 г. и одобрените инвестиции за 2016 г. от регулатора. Инвестициите за периода на бизнес плана 2017 – 2021 г. са прогнозирани в номинално изражение без инфлация. </w:t>
      </w:r>
    </w:p>
    <w:p w:rsidR="00EC452F" w:rsidRPr="00F93054" w:rsidRDefault="00EC452F" w:rsidP="000A3679">
      <w:pPr>
        <w:pStyle w:val="Style15"/>
        <w:widowControl/>
        <w:spacing w:before="48" w:line="254" w:lineRule="exact"/>
        <w:rPr>
          <w:rStyle w:val="FontStyle160"/>
        </w:rPr>
      </w:pPr>
      <w:r w:rsidRPr="00F93054">
        <w:rPr>
          <w:rStyle w:val="FontStyle160"/>
        </w:rPr>
        <w:t>Планирани са инвестиции предимно за ВиК мрежата и съоръженията към нея, за машини, оборудване, апаратура, стопански инвентар, въвеждането на необходимите регистри и внедряването на стандарти за системи за управление съгласно сроковете за съответната група дружества, определени в УПНРКВКУ за регулаторния период 2017 – 2021 г. По малко средства са предвидени за енергомеханично оборудване, за канализационната система и ПСОВ.</w:t>
      </w:r>
    </w:p>
    <w:p w:rsidR="00EC452F" w:rsidRPr="00F93054" w:rsidRDefault="00EC452F" w:rsidP="000A3679">
      <w:pPr>
        <w:pStyle w:val="Style15"/>
        <w:widowControl/>
        <w:spacing w:before="48" w:line="254" w:lineRule="exact"/>
        <w:rPr>
          <w:rStyle w:val="FontStyle160"/>
        </w:rPr>
      </w:pPr>
      <w:r w:rsidRPr="00F93054">
        <w:rPr>
          <w:rStyle w:val="FontStyle160"/>
        </w:rPr>
        <w:t xml:space="preserve">Инвестиционната програма е насочена към постигане на нивата на показателите за качество на ВиК услуги. </w:t>
      </w:r>
    </w:p>
    <w:p w:rsidR="00EC452F" w:rsidRPr="00F93054" w:rsidRDefault="00EC452F" w:rsidP="003F2DB9">
      <w:pPr>
        <w:pStyle w:val="Style15"/>
        <w:widowControl/>
        <w:numPr>
          <w:ilvl w:val="0"/>
          <w:numId w:val="48"/>
        </w:numPr>
        <w:spacing w:before="48" w:line="254" w:lineRule="exact"/>
        <w:rPr>
          <w:rStyle w:val="FontStyle160"/>
          <w:b/>
          <w:i/>
        </w:rPr>
      </w:pPr>
      <w:r w:rsidRPr="00F93054">
        <w:rPr>
          <w:rStyle w:val="FontStyle160"/>
          <w:b/>
          <w:i/>
        </w:rPr>
        <w:t>Инвестиции в собствени активи</w:t>
      </w:r>
    </w:p>
    <w:p w:rsidR="00EC452F" w:rsidRPr="00C37685" w:rsidRDefault="00EC452F" w:rsidP="00EC452F">
      <w:pPr>
        <w:pStyle w:val="Style15"/>
        <w:widowControl/>
        <w:spacing w:before="48" w:line="254" w:lineRule="exact"/>
        <w:rPr>
          <w:rStyle w:val="FontStyle160"/>
        </w:rPr>
      </w:pPr>
      <w:r w:rsidRPr="00C37685">
        <w:rPr>
          <w:rStyle w:val="FontStyle160"/>
        </w:rPr>
        <w:t>Планираните инвестициите в собствени активи, обезпечени със собствени средства са в размер на 743 хил. лв., от които 5</w:t>
      </w:r>
      <w:r w:rsidR="00BF1106" w:rsidRPr="00C37685">
        <w:rPr>
          <w:rStyle w:val="FontStyle160"/>
        </w:rPr>
        <w:t>2</w:t>
      </w:r>
      <w:r w:rsidRPr="00C37685">
        <w:rPr>
          <w:rStyle w:val="FontStyle160"/>
        </w:rPr>
        <w:t>7 хил. лв се предвиждат за основни ремонти и закупуване на нови транспортни средства</w:t>
      </w:r>
      <w:r w:rsidR="00DF0EBD" w:rsidRPr="00C37685">
        <w:rPr>
          <w:rStyle w:val="FontStyle160"/>
        </w:rPr>
        <w:t>,</w:t>
      </w:r>
      <w:r w:rsidRPr="00C37685">
        <w:rPr>
          <w:rStyle w:val="FontStyle160"/>
        </w:rPr>
        <w:t xml:space="preserve"> строителна и специализирана механизация, в т.ч. за: </w:t>
      </w:r>
    </w:p>
    <w:p w:rsidR="00EC452F" w:rsidRPr="00C37685" w:rsidRDefault="00EC452F" w:rsidP="003F2DB9">
      <w:pPr>
        <w:numPr>
          <w:ilvl w:val="0"/>
          <w:numId w:val="24"/>
        </w:numPr>
        <w:suppressAutoHyphens w:val="0"/>
        <w:spacing w:line="276" w:lineRule="auto"/>
        <w:ind w:left="426" w:firstLine="0"/>
        <w:rPr>
          <w:sz w:val="20"/>
          <w:szCs w:val="20"/>
          <w:lang w:eastAsia="bg-BG"/>
        </w:rPr>
      </w:pPr>
      <w:r w:rsidRPr="00C37685">
        <w:rPr>
          <w:sz w:val="20"/>
          <w:szCs w:val="20"/>
          <w:lang w:eastAsia="bg-BG"/>
        </w:rPr>
        <w:t xml:space="preserve">Лекотоварни автомобили    </w:t>
      </w:r>
      <w:r w:rsidR="002C091C" w:rsidRPr="00C37685">
        <w:rPr>
          <w:sz w:val="20"/>
          <w:szCs w:val="20"/>
          <w:lang w:val="bg-BG" w:eastAsia="bg-BG"/>
        </w:rPr>
        <w:t xml:space="preserve"> </w:t>
      </w:r>
      <w:r w:rsidRPr="00C37685">
        <w:rPr>
          <w:sz w:val="20"/>
          <w:szCs w:val="20"/>
          <w:lang w:eastAsia="bg-BG"/>
        </w:rPr>
        <w:t xml:space="preserve"> – 105 хил.лв.</w:t>
      </w:r>
    </w:p>
    <w:p w:rsidR="00EC452F" w:rsidRPr="00C37685" w:rsidRDefault="00EC452F" w:rsidP="003F2DB9">
      <w:pPr>
        <w:numPr>
          <w:ilvl w:val="0"/>
          <w:numId w:val="24"/>
        </w:numPr>
        <w:suppressAutoHyphens w:val="0"/>
        <w:spacing w:line="276" w:lineRule="auto"/>
        <w:ind w:left="426" w:firstLine="0"/>
        <w:rPr>
          <w:sz w:val="20"/>
          <w:szCs w:val="20"/>
          <w:lang w:eastAsia="bg-BG"/>
        </w:rPr>
      </w:pPr>
      <w:r w:rsidRPr="00C37685">
        <w:rPr>
          <w:sz w:val="20"/>
          <w:szCs w:val="20"/>
          <w:lang w:eastAsia="bg-BG"/>
        </w:rPr>
        <w:t xml:space="preserve">Тежкотоварни автомобили </w:t>
      </w:r>
      <w:r w:rsidR="002C091C" w:rsidRPr="00C37685">
        <w:rPr>
          <w:sz w:val="20"/>
          <w:szCs w:val="20"/>
          <w:lang w:val="bg-BG" w:eastAsia="bg-BG"/>
        </w:rPr>
        <w:t xml:space="preserve"> </w:t>
      </w:r>
      <w:r w:rsidRPr="00C37685">
        <w:rPr>
          <w:sz w:val="20"/>
          <w:szCs w:val="20"/>
          <w:lang w:eastAsia="bg-BG"/>
        </w:rPr>
        <w:t xml:space="preserve"> </w:t>
      </w:r>
      <w:r w:rsidR="002C091C" w:rsidRPr="00C37685">
        <w:rPr>
          <w:sz w:val="20"/>
          <w:szCs w:val="20"/>
          <w:lang w:val="bg-BG" w:eastAsia="bg-BG"/>
        </w:rPr>
        <w:t xml:space="preserve"> </w:t>
      </w:r>
      <w:r w:rsidRPr="00C37685">
        <w:rPr>
          <w:sz w:val="20"/>
          <w:szCs w:val="20"/>
          <w:lang w:eastAsia="bg-BG"/>
        </w:rPr>
        <w:t>– 150 хил.лв.</w:t>
      </w:r>
    </w:p>
    <w:p w:rsidR="00EC452F" w:rsidRPr="00C37685" w:rsidRDefault="00EC452F" w:rsidP="003F2DB9">
      <w:pPr>
        <w:numPr>
          <w:ilvl w:val="0"/>
          <w:numId w:val="24"/>
        </w:numPr>
        <w:suppressAutoHyphens w:val="0"/>
        <w:spacing w:line="276" w:lineRule="auto"/>
        <w:ind w:left="426" w:firstLine="0"/>
        <w:rPr>
          <w:sz w:val="20"/>
          <w:szCs w:val="20"/>
          <w:lang w:eastAsia="bg-BG"/>
        </w:rPr>
      </w:pPr>
      <w:r w:rsidRPr="00C37685">
        <w:rPr>
          <w:sz w:val="20"/>
          <w:szCs w:val="20"/>
          <w:lang w:eastAsia="bg-BG"/>
        </w:rPr>
        <w:t xml:space="preserve">Автомобили                          </w:t>
      </w:r>
      <w:r w:rsidR="002C091C" w:rsidRPr="00C37685">
        <w:rPr>
          <w:sz w:val="20"/>
          <w:szCs w:val="20"/>
          <w:lang w:val="bg-BG" w:eastAsia="bg-BG"/>
        </w:rPr>
        <w:t xml:space="preserve"> </w:t>
      </w:r>
      <w:r w:rsidRPr="00C37685">
        <w:rPr>
          <w:sz w:val="20"/>
          <w:szCs w:val="20"/>
          <w:lang w:eastAsia="bg-BG"/>
        </w:rPr>
        <w:t xml:space="preserve"> – 110 хил.лв.</w:t>
      </w:r>
    </w:p>
    <w:p w:rsidR="00EC452F" w:rsidRPr="00C37685" w:rsidRDefault="00EC452F" w:rsidP="003F2DB9">
      <w:pPr>
        <w:numPr>
          <w:ilvl w:val="0"/>
          <w:numId w:val="24"/>
        </w:numPr>
        <w:suppressAutoHyphens w:val="0"/>
        <w:spacing w:line="276" w:lineRule="auto"/>
        <w:ind w:left="426" w:firstLine="0"/>
        <w:rPr>
          <w:sz w:val="20"/>
          <w:szCs w:val="20"/>
          <w:lang w:eastAsia="bg-BG"/>
        </w:rPr>
      </w:pPr>
      <w:r w:rsidRPr="00C37685">
        <w:rPr>
          <w:sz w:val="20"/>
          <w:szCs w:val="20"/>
        </w:rPr>
        <w:t>Строителна и специализирана механизация – 162 хил.лв.</w:t>
      </w:r>
    </w:p>
    <w:p w:rsidR="00EC452F" w:rsidRPr="00F93054" w:rsidRDefault="00EC452F" w:rsidP="00EC452F">
      <w:pPr>
        <w:pStyle w:val="Style15"/>
        <w:widowControl/>
        <w:spacing w:before="48" w:line="254" w:lineRule="exact"/>
        <w:rPr>
          <w:rStyle w:val="FontStyle160"/>
        </w:rPr>
      </w:pPr>
      <w:r w:rsidRPr="00F93054">
        <w:rPr>
          <w:rStyle w:val="FontStyle160"/>
        </w:rPr>
        <w:t xml:space="preserve">Необходимостта от планиране на тези инвестиции е за основни ремонти на съществуващите транспортни средства и там където е икономически нецелесъобразно за подмяна на  амортизирани, ремонтонепригодни, с високи разходи за експлоатация и разходни норми за горива. </w:t>
      </w:r>
    </w:p>
    <w:p w:rsidR="00EC452F" w:rsidRPr="00F93054" w:rsidRDefault="00EC452F" w:rsidP="00EC452F">
      <w:pPr>
        <w:pStyle w:val="Style15"/>
        <w:widowControl/>
        <w:spacing w:before="48" w:line="254" w:lineRule="exact"/>
        <w:rPr>
          <w:rStyle w:val="FontStyle160"/>
        </w:rPr>
      </w:pPr>
      <w:r w:rsidRPr="00F93054">
        <w:rPr>
          <w:rStyle w:val="FontStyle160"/>
        </w:rPr>
        <w:t xml:space="preserve"> Предвидените инвестиции са предназначени за багери, тежкотоварни автомобили  с различна товароносимост /самосвали/, високопроходими автомобили, лекотоварни автомобили и автомобили. Лекотоварните автомобили са предназначени за звената, обслужващи всички услуги.</w:t>
      </w:r>
    </w:p>
    <w:p w:rsidR="00EC452F" w:rsidRPr="00F93054" w:rsidRDefault="00EC452F" w:rsidP="00EC452F">
      <w:pPr>
        <w:pStyle w:val="Style15"/>
        <w:widowControl/>
        <w:spacing w:before="48" w:line="254" w:lineRule="exact"/>
        <w:rPr>
          <w:rStyle w:val="FontStyle160"/>
        </w:rPr>
      </w:pPr>
      <w:r w:rsidRPr="00F93054">
        <w:rPr>
          <w:rStyle w:val="FontStyle160"/>
        </w:rPr>
        <w:t>Предвидените средства за транспортна техника, в т.ч. строителна и специализирана механизация формират най-големия дял на инвестициите в собствени средства спрямо общите инвестиции. Разчетените средства са крайно необходими за поддържане в добро състояние на тези активи, с които се извършват в най-голяма степен със собствен ресурс инвестициите, ремонтите, авариите и всички останали дейности в дружеството.</w:t>
      </w:r>
    </w:p>
    <w:p w:rsidR="00EC452F" w:rsidRPr="00F93054" w:rsidRDefault="00EC452F" w:rsidP="00EC452F">
      <w:pPr>
        <w:pStyle w:val="Style15"/>
        <w:widowControl/>
        <w:spacing w:before="48" w:line="254" w:lineRule="exact"/>
        <w:rPr>
          <w:rStyle w:val="FontStyle160"/>
        </w:rPr>
      </w:pPr>
      <w:r w:rsidRPr="00F93054">
        <w:rPr>
          <w:rStyle w:val="FontStyle160"/>
        </w:rPr>
        <w:t xml:space="preserve">Планираните инвестиции в </w:t>
      </w:r>
      <w:r w:rsidRPr="005C7395">
        <w:rPr>
          <w:rStyle w:val="FontStyle160"/>
        </w:rPr>
        <w:t>друго специализирано оборудване</w:t>
      </w:r>
      <w:r w:rsidRPr="00F93054">
        <w:rPr>
          <w:rStyle w:val="FontStyle160"/>
        </w:rPr>
        <w:t xml:space="preserve"> – 91 хил.лв. са п</w:t>
      </w:r>
      <w:r w:rsidR="005C7395">
        <w:rPr>
          <w:rStyle w:val="FontStyle160"/>
        </w:rPr>
        <w:t xml:space="preserve">редназначени за: оборудване за </w:t>
      </w:r>
      <w:r w:rsidR="00BF1106">
        <w:rPr>
          <w:rStyle w:val="FontStyle160"/>
        </w:rPr>
        <w:t>ПСПВ</w:t>
      </w:r>
      <w:r w:rsidRPr="00F93054">
        <w:rPr>
          <w:rStyle w:val="FontStyle160"/>
        </w:rPr>
        <w:t>, корелатор за откриване на скрити течеве, преносим дебитомер, оборудване за ПСОВ и за подемнотранспортна техника-автовишка.</w:t>
      </w:r>
    </w:p>
    <w:p w:rsidR="00EC452F" w:rsidRPr="00F93054" w:rsidRDefault="00EC452F" w:rsidP="00EC452F">
      <w:pPr>
        <w:pStyle w:val="Style15"/>
        <w:widowControl/>
        <w:spacing w:before="48" w:line="254" w:lineRule="exact"/>
        <w:rPr>
          <w:rStyle w:val="FontStyle160"/>
        </w:rPr>
      </w:pPr>
      <w:r w:rsidRPr="00F93054">
        <w:rPr>
          <w:rStyle w:val="FontStyle160"/>
        </w:rPr>
        <w:t>С най-малък дял са предвидените инвестиции в собствени активи – 125 хил.лв., предназначени за:</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t>лаборатория за питейни води</w:t>
      </w:r>
      <w:r w:rsidRPr="00F93054">
        <w:rPr>
          <w:sz w:val="20"/>
          <w:szCs w:val="20"/>
          <w:lang w:eastAsia="bg-BG"/>
        </w:rPr>
        <w:tab/>
      </w:r>
      <w:r w:rsidRPr="00F93054">
        <w:rPr>
          <w:sz w:val="20"/>
          <w:szCs w:val="20"/>
          <w:lang w:eastAsia="bg-BG"/>
        </w:rPr>
        <w:tab/>
      </w:r>
      <w:r w:rsidRPr="00F93054">
        <w:rPr>
          <w:sz w:val="20"/>
          <w:szCs w:val="20"/>
          <w:lang w:eastAsia="bg-BG"/>
        </w:rPr>
        <w:tab/>
        <w:t xml:space="preserve">       </w:t>
      </w:r>
      <w:r w:rsidRPr="00F93054">
        <w:rPr>
          <w:sz w:val="20"/>
          <w:szCs w:val="20"/>
          <w:lang w:val="bg-BG" w:eastAsia="bg-BG"/>
        </w:rPr>
        <w:t xml:space="preserve">    </w:t>
      </w:r>
      <w:r w:rsidR="002C091C">
        <w:rPr>
          <w:sz w:val="20"/>
          <w:szCs w:val="20"/>
          <w:lang w:val="bg-BG" w:eastAsia="bg-BG"/>
        </w:rPr>
        <w:t xml:space="preserve">  </w:t>
      </w:r>
      <w:r w:rsidRPr="00F93054">
        <w:rPr>
          <w:sz w:val="20"/>
          <w:szCs w:val="20"/>
          <w:lang w:val="bg-BG" w:eastAsia="bg-BG"/>
        </w:rPr>
        <w:t xml:space="preserve"> </w:t>
      </w:r>
      <w:r w:rsidRPr="00F93054">
        <w:rPr>
          <w:sz w:val="20"/>
          <w:szCs w:val="20"/>
          <w:lang w:eastAsia="bg-BG"/>
        </w:rPr>
        <w:t>- 25 хил.лв.</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t>лаборатория за отпадъчни води</w:t>
      </w:r>
      <w:r w:rsidRPr="00F93054">
        <w:rPr>
          <w:sz w:val="20"/>
          <w:szCs w:val="20"/>
          <w:lang w:eastAsia="bg-BG"/>
        </w:rPr>
        <w:tab/>
      </w:r>
      <w:r w:rsidRPr="00F93054">
        <w:rPr>
          <w:sz w:val="20"/>
          <w:szCs w:val="20"/>
          <w:lang w:eastAsia="bg-BG"/>
        </w:rPr>
        <w:tab/>
        <w:t xml:space="preserve">       </w:t>
      </w:r>
      <w:r w:rsidRPr="00F93054">
        <w:rPr>
          <w:sz w:val="20"/>
          <w:szCs w:val="20"/>
          <w:lang w:eastAsia="bg-BG"/>
        </w:rPr>
        <w:tab/>
        <w:t xml:space="preserve">      </w:t>
      </w:r>
      <w:r w:rsidRPr="00F93054">
        <w:rPr>
          <w:sz w:val="20"/>
          <w:szCs w:val="20"/>
          <w:lang w:val="bg-BG" w:eastAsia="bg-BG"/>
        </w:rPr>
        <w:t xml:space="preserve">     </w:t>
      </w:r>
      <w:r w:rsidRPr="00F93054">
        <w:rPr>
          <w:sz w:val="20"/>
          <w:szCs w:val="20"/>
          <w:lang w:eastAsia="bg-BG"/>
        </w:rPr>
        <w:t xml:space="preserve"> </w:t>
      </w:r>
      <w:r w:rsidR="002C091C">
        <w:rPr>
          <w:sz w:val="20"/>
          <w:szCs w:val="20"/>
          <w:lang w:val="bg-BG" w:eastAsia="bg-BG"/>
        </w:rPr>
        <w:t xml:space="preserve">  </w:t>
      </w:r>
      <w:r w:rsidRPr="00F93054">
        <w:rPr>
          <w:sz w:val="20"/>
          <w:szCs w:val="20"/>
          <w:lang w:eastAsia="bg-BG"/>
        </w:rPr>
        <w:t>- 50 хил.лв.</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t>административни и о</w:t>
      </w:r>
      <w:r w:rsidR="00DB0B9C">
        <w:rPr>
          <w:sz w:val="20"/>
          <w:szCs w:val="20"/>
          <w:lang w:eastAsia="bg-BG"/>
        </w:rPr>
        <w:t>бслужващи сгради и конструкции</w:t>
      </w:r>
      <w:r w:rsidR="00DF0EBD">
        <w:rPr>
          <w:sz w:val="20"/>
          <w:szCs w:val="20"/>
          <w:lang w:val="bg-BG" w:eastAsia="bg-BG"/>
        </w:rPr>
        <w:t xml:space="preserve">  </w:t>
      </w:r>
      <w:r w:rsidR="00DB0B9C">
        <w:rPr>
          <w:sz w:val="20"/>
          <w:szCs w:val="20"/>
          <w:lang w:eastAsia="bg-BG"/>
        </w:rPr>
        <w:t xml:space="preserve"> </w:t>
      </w:r>
      <w:r w:rsidRPr="00F93054">
        <w:rPr>
          <w:sz w:val="20"/>
          <w:szCs w:val="20"/>
          <w:lang w:eastAsia="bg-BG"/>
        </w:rPr>
        <w:t>- 10 хил.лв.</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lastRenderedPageBreak/>
        <w:t>стопански инвентар и офис обору</w:t>
      </w:r>
      <w:r w:rsidR="00DB0B9C">
        <w:rPr>
          <w:sz w:val="20"/>
          <w:szCs w:val="20"/>
          <w:lang w:eastAsia="bg-BG"/>
        </w:rPr>
        <w:t xml:space="preserve">дване                          </w:t>
      </w:r>
      <w:r w:rsidR="00DF0EBD">
        <w:rPr>
          <w:sz w:val="20"/>
          <w:szCs w:val="20"/>
          <w:lang w:val="bg-BG" w:eastAsia="bg-BG"/>
        </w:rPr>
        <w:t xml:space="preserve"> </w:t>
      </w:r>
      <w:r w:rsidRPr="00F93054">
        <w:rPr>
          <w:sz w:val="20"/>
          <w:szCs w:val="20"/>
          <w:lang w:eastAsia="bg-BG"/>
        </w:rPr>
        <w:t xml:space="preserve"> </w:t>
      </w:r>
      <w:r w:rsidR="00DF0EBD">
        <w:rPr>
          <w:sz w:val="20"/>
          <w:szCs w:val="20"/>
          <w:lang w:val="bg-BG" w:eastAsia="bg-BG"/>
        </w:rPr>
        <w:t xml:space="preserve">   </w:t>
      </w:r>
      <w:r w:rsidRPr="00F93054">
        <w:rPr>
          <w:sz w:val="20"/>
          <w:szCs w:val="20"/>
          <w:lang w:eastAsia="bg-BG"/>
        </w:rPr>
        <w:t>- 15 хил.лв.</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t>информационни системи - собст</w:t>
      </w:r>
      <w:r w:rsidR="00DB0B9C">
        <w:rPr>
          <w:sz w:val="20"/>
          <w:szCs w:val="20"/>
          <w:lang w:eastAsia="bg-BG"/>
        </w:rPr>
        <w:t xml:space="preserve">вени активи                  </w:t>
      </w:r>
      <w:r w:rsidR="002C091C">
        <w:rPr>
          <w:sz w:val="20"/>
          <w:szCs w:val="20"/>
          <w:lang w:eastAsia="bg-BG"/>
        </w:rPr>
        <w:t xml:space="preserve"> </w:t>
      </w:r>
      <w:r w:rsidR="00DF0EBD">
        <w:rPr>
          <w:sz w:val="20"/>
          <w:szCs w:val="20"/>
          <w:lang w:val="bg-BG" w:eastAsia="bg-BG"/>
        </w:rPr>
        <w:t xml:space="preserve">   </w:t>
      </w:r>
      <w:r w:rsidRPr="00F93054">
        <w:rPr>
          <w:sz w:val="20"/>
          <w:szCs w:val="20"/>
          <w:lang w:eastAsia="bg-BG"/>
        </w:rPr>
        <w:t xml:space="preserve">- </w:t>
      </w:r>
      <w:r w:rsidR="006B164A">
        <w:rPr>
          <w:sz w:val="20"/>
          <w:szCs w:val="20"/>
          <w:lang w:val="bg-BG" w:eastAsia="bg-BG"/>
        </w:rPr>
        <w:t xml:space="preserve">  </w:t>
      </w:r>
      <w:r w:rsidRPr="00F93054">
        <w:rPr>
          <w:sz w:val="20"/>
          <w:szCs w:val="20"/>
          <w:lang w:eastAsia="bg-BG"/>
        </w:rPr>
        <w:t>4 хил.лв.</w:t>
      </w:r>
    </w:p>
    <w:p w:rsidR="00EC452F" w:rsidRPr="00F93054" w:rsidRDefault="00EC452F" w:rsidP="003F2DB9">
      <w:pPr>
        <w:numPr>
          <w:ilvl w:val="0"/>
          <w:numId w:val="24"/>
        </w:numPr>
        <w:suppressAutoHyphens w:val="0"/>
        <w:spacing w:line="276" w:lineRule="auto"/>
        <w:ind w:left="426" w:firstLine="0"/>
        <w:rPr>
          <w:sz w:val="20"/>
          <w:szCs w:val="20"/>
          <w:lang w:eastAsia="bg-BG"/>
        </w:rPr>
      </w:pPr>
      <w:r w:rsidRPr="00F93054">
        <w:rPr>
          <w:sz w:val="20"/>
          <w:szCs w:val="20"/>
          <w:lang w:eastAsia="bg-BG"/>
        </w:rPr>
        <w:t>ИТ хардуер</w:t>
      </w:r>
      <w:r w:rsidRPr="00F93054">
        <w:rPr>
          <w:sz w:val="20"/>
          <w:szCs w:val="20"/>
          <w:lang w:eastAsia="bg-BG"/>
        </w:rPr>
        <w:tab/>
      </w:r>
      <w:r w:rsidRPr="00F93054">
        <w:rPr>
          <w:sz w:val="20"/>
          <w:szCs w:val="20"/>
          <w:lang w:eastAsia="bg-BG"/>
        </w:rPr>
        <w:tab/>
      </w:r>
      <w:r w:rsidRPr="00F93054">
        <w:rPr>
          <w:sz w:val="20"/>
          <w:szCs w:val="20"/>
          <w:lang w:eastAsia="bg-BG"/>
        </w:rPr>
        <w:tab/>
      </w:r>
      <w:r w:rsidRPr="00F93054">
        <w:rPr>
          <w:sz w:val="20"/>
          <w:szCs w:val="20"/>
          <w:lang w:eastAsia="bg-BG"/>
        </w:rPr>
        <w:tab/>
      </w:r>
      <w:r w:rsidRPr="00F93054">
        <w:rPr>
          <w:sz w:val="20"/>
          <w:szCs w:val="20"/>
          <w:lang w:eastAsia="bg-BG"/>
        </w:rPr>
        <w:tab/>
      </w:r>
      <w:r w:rsidRPr="00F93054">
        <w:rPr>
          <w:sz w:val="20"/>
          <w:szCs w:val="20"/>
          <w:lang w:val="bg-BG" w:eastAsia="bg-BG"/>
        </w:rPr>
        <w:t xml:space="preserve">            </w:t>
      </w:r>
      <w:r w:rsidR="00A702E9">
        <w:rPr>
          <w:sz w:val="20"/>
          <w:szCs w:val="20"/>
          <w:lang w:val="bg-BG" w:eastAsia="bg-BG"/>
        </w:rPr>
        <w:t xml:space="preserve"> </w:t>
      </w:r>
      <w:r w:rsidR="00DF0EBD">
        <w:rPr>
          <w:sz w:val="20"/>
          <w:szCs w:val="20"/>
          <w:lang w:val="bg-BG" w:eastAsia="bg-BG"/>
        </w:rPr>
        <w:t xml:space="preserve"> </w:t>
      </w:r>
      <w:r w:rsidR="002C091C">
        <w:rPr>
          <w:sz w:val="20"/>
          <w:szCs w:val="20"/>
          <w:lang w:val="bg-BG" w:eastAsia="bg-BG"/>
        </w:rPr>
        <w:t xml:space="preserve"> </w:t>
      </w:r>
      <w:r w:rsidRPr="00F93054">
        <w:rPr>
          <w:sz w:val="20"/>
          <w:szCs w:val="20"/>
          <w:lang w:eastAsia="bg-BG"/>
        </w:rPr>
        <w:t>- 21 хил.лв.</w:t>
      </w:r>
    </w:p>
    <w:p w:rsidR="00EC452F" w:rsidRPr="00F93054" w:rsidRDefault="00EC452F" w:rsidP="00EC452F">
      <w:pPr>
        <w:pStyle w:val="Style15"/>
        <w:widowControl/>
        <w:spacing w:before="48" w:line="254" w:lineRule="exact"/>
        <w:rPr>
          <w:rStyle w:val="FontStyle160"/>
        </w:rPr>
      </w:pPr>
      <w:r w:rsidRPr="00F93054">
        <w:rPr>
          <w:rStyle w:val="FontStyle160"/>
        </w:rPr>
        <w:t>Предвидените средства за лабораториите за питейни води и за отпадъчни води са предназначени за закупуване на специализирана апаратура и оборудване за анализ и идентификация на органични замърсители, бромати, метали в утайки и отпадъчни води и др. с цел изпълнение на изискванията на Наредба 9</w:t>
      </w:r>
      <w:r w:rsidRPr="00C7386C">
        <w:rPr>
          <w:rStyle w:val="FontStyle160"/>
        </w:rPr>
        <w:t xml:space="preserve">, </w:t>
      </w:r>
      <w:r w:rsidR="00654E69" w:rsidRPr="00654E69">
        <w:rPr>
          <w:rStyle w:val="FontStyle160"/>
        </w:rPr>
        <w:t xml:space="preserve">BS OHSAS </w:t>
      </w:r>
      <w:r w:rsidR="00654E69">
        <w:rPr>
          <w:rStyle w:val="FontStyle160"/>
          <w:lang w:val="en-US"/>
        </w:rPr>
        <w:t xml:space="preserve">ISO </w:t>
      </w:r>
      <w:r w:rsidR="00654E69" w:rsidRPr="00654E69">
        <w:rPr>
          <w:rStyle w:val="FontStyle160"/>
        </w:rPr>
        <w:t>18001:2007</w:t>
      </w:r>
      <w:r w:rsidR="00654E69" w:rsidRPr="00C7386C">
        <w:rPr>
          <w:rStyle w:val="FontStyle160"/>
        </w:rPr>
        <w:t xml:space="preserve"> </w:t>
      </w:r>
      <w:r w:rsidRPr="00F93054">
        <w:rPr>
          <w:rStyle w:val="FontStyle160"/>
        </w:rPr>
        <w:t xml:space="preserve">за здравословни и безопасни условия на труд и на </w:t>
      </w:r>
      <w:r w:rsidR="00654E69" w:rsidRPr="00654E69">
        <w:rPr>
          <w:rStyle w:val="FontStyle160"/>
        </w:rPr>
        <w:t>БДС Е</w:t>
      </w:r>
      <w:r w:rsidR="00654E69" w:rsidRPr="00654E69">
        <w:rPr>
          <w:rStyle w:val="FontStyle160"/>
          <w:lang w:val="en-US"/>
        </w:rPr>
        <w:t>N</w:t>
      </w:r>
      <w:r w:rsidR="00654E69">
        <w:rPr>
          <w:rStyle w:val="FontStyle160"/>
          <w:lang w:val="en-US"/>
        </w:rPr>
        <w:t xml:space="preserve"> </w:t>
      </w:r>
      <w:r w:rsidRPr="00C7386C">
        <w:rPr>
          <w:rStyle w:val="FontStyle160"/>
        </w:rPr>
        <w:t xml:space="preserve">ISO </w:t>
      </w:r>
      <w:r w:rsidRPr="00654E69">
        <w:rPr>
          <w:rStyle w:val="FontStyle160"/>
        </w:rPr>
        <w:t>14001</w:t>
      </w:r>
      <w:r w:rsidR="00654E69" w:rsidRPr="00654E69">
        <w:rPr>
          <w:rStyle w:val="FontStyle160"/>
          <w:lang w:val="en-US"/>
        </w:rPr>
        <w:t>:2004</w:t>
      </w:r>
      <w:r w:rsidRPr="00F93054">
        <w:rPr>
          <w:rStyle w:val="FontStyle160"/>
        </w:rPr>
        <w:t xml:space="preserve"> за опазване на околната среда.</w:t>
      </w:r>
    </w:p>
    <w:p w:rsidR="000A3679" w:rsidRPr="00C77F88" w:rsidRDefault="00EC452F" w:rsidP="00C77F88">
      <w:pPr>
        <w:pStyle w:val="Style15"/>
        <w:widowControl/>
        <w:spacing w:before="48" w:line="254" w:lineRule="exact"/>
        <w:rPr>
          <w:rStyle w:val="FontStyle160"/>
        </w:rPr>
      </w:pPr>
      <w:r w:rsidRPr="00F93054">
        <w:rPr>
          <w:rStyle w:val="FontStyle160"/>
        </w:rPr>
        <w:t xml:space="preserve">Планираните средства в края на </w:t>
      </w:r>
      <w:r w:rsidR="00032C45">
        <w:rPr>
          <w:rStyle w:val="FontStyle160"/>
        </w:rPr>
        <w:t>регулаторният период</w:t>
      </w:r>
      <w:r w:rsidRPr="00F93054">
        <w:rPr>
          <w:rStyle w:val="FontStyle160"/>
        </w:rPr>
        <w:t xml:space="preserve"> за сградите се отнасят за ремонти дейности – мазилки, боя, подмяна, за стопански инвентар и офис оборудване ежегодно са предвидени по 3 хил.лв., за информационни системи на собствени активи в края на периода се предвижда актуализиране и </w:t>
      </w:r>
      <w:r w:rsidRPr="00654E69">
        <w:rPr>
          <w:rStyle w:val="FontStyle160"/>
        </w:rPr>
        <w:t>обновянане, сервиз и актуализации на ИТ хардуер.</w:t>
      </w:r>
      <w:r w:rsidRPr="00F93054">
        <w:rPr>
          <w:rStyle w:val="FontStyle160"/>
        </w:rPr>
        <w:t xml:space="preserve"> </w:t>
      </w:r>
    </w:p>
    <w:p w:rsidR="00EC452F" w:rsidRPr="009775EB" w:rsidRDefault="00EC452F" w:rsidP="003F2DB9">
      <w:pPr>
        <w:pStyle w:val="Style15"/>
        <w:widowControl/>
        <w:numPr>
          <w:ilvl w:val="0"/>
          <w:numId w:val="48"/>
        </w:numPr>
        <w:spacing w:before="48" w:line="254" w:lineRule="exact"/>
        <w:rPr>
          <w:rStyle w:val="FontStyle160"/>
          <w:b/>
          <w:i/>
        </w:rPr>
      </w:pPr>
      <w:r w:rsidRPr="009775EB">
        <w:rPr>
          <w:rStyle w:val="FontStyle160"/>
          <w:b/>
          <w:i/>
        </w:rPr>
        <w:t>Инвестиции в публични активи</w:t>
      </w:r>
    </w:p>
    <w:p w:rsidR="00EC452F" w:rsidRPr="00C37685" w:rsidRDefault="00EC452F" w:rsidP="00EC452F">
      <w:pPr>
        <w:ind w:firstLine="567"/>
        <w:rPr>
          <w:sz w:val="20"/>
          <w:szCs w:val="20"/>
        </w:rPr>
      </w:pPr>
      <w:r w:rsidRPr="00C37685">
        <w:rPr>
          <w:sz w:val="20"/>
          <w:szCs w:val="20"/>
          <w:lang w:eastAsia="bg-BG"/>
        </w:rPr>
        <w:t>Планираните инвестициите в публични активи, обезпечени със собствени средства са в размер на 1 947 хил. лв.</w:t>
      </w:r>
      <w:r w:rsidRPr="00C37685">
        <w:rPr>
          <w:sz w:val="20"/>
          <w:szCs w:val="20"/>
        </w:rPr>
        <w:t>, в т.ч. за:</w:t>
      </w:r>
    </w:p>
    <w:p w:rsidR="00EC452F" w:rsidRPr="00C37685" w:rsidRDefault="00EC452F" w:rsidP="003F2DB9">
      <w:pPr>
        <w:numPr>
          <w:ilvl w:val="0"/>
          <w:numId w:val="24"/>
        </w:numPr>
        <w:tabs>
          <w:tab w:val="left" w:pos="567"/>
          <w:tab w:val="left" w:pos="993"/>
          <w:tab w:val="left" w:pos="1440"/>
          <w:tab w:val="left" w:pos="2160"/>
        </w:tabs>
        <w:suppressAutoHyphens w:val="0"/>
        <w:spacing w:line="276" w:lineRule="auto"/>
        <w:ind w:left="0" w:firstLine="567"/>
        <w:rPr>
          <w:sz w:val="20"/>
          <w:szCs w:val="20"/>
        </w:rPr>
      </w:pPr>
      <w:r w:rsidRPr="00C37685">
        <w:rPr>
          <w:sz w:val="20"/>
          <w:szCs w:val="20"/>
        </w:rPr>
        <w:t>водоснабдяване</w:t>
      </w:r>
      <w:r w:rsidRPr="00C37685">
        <w:rPr>
          <w:sz w:val="20"/>
          <w:szCs w:val="20"/>
        </w:rPr>
        <w:tab/>
      </w:r>
      <w:r w:rsidRPr="00C37685">
        <w:rPr>
          <w:sz w:val="20"/>
          <w:szCs w:val="20"/>
        </w:rPr>
        <w:tab/>
      </w:r>
      <w:r w:rsidRPr="00C37685">
        <w:rPr>
          <w:sz w:val="20"/>
          <w:szCs w:val="20"/>
        </w:rPr>
        <w:tab/>
      </w:r>
      <w:r w:rsidRPr="00C37685">
        <w:rPr>
          <w:sz w:val="20"/>
          <w:szCs w:val="20"/>
        </w:rPr>
        <w:tab/>
        <w:t xml:space="preserve">        </w:t>
      </w:r>
      <w:r w:rsidRPr="00C37685">
        <w:rPr>
          <w:sz w:val="20"/>
          <w:szCs w:val="20"/>
          <w:lang w:val="bg-BG"/>
        </w:rPr>
        <w:t xml:space="preserve"> </w:t>
      </w:r>
      <w:r w:rsidRPr="00C37685">
        <w:rPr>
          <w:sz w:val="20"/>
          <w:szCs w:val="20"/>
        </w:rPr>
        <w:t xml:space="preserve"> -  1 267 хил.лв.</w:t>
      </w:r>
    </w:p>
    <w:p w:rsidR="00EC452F" w:rsidRPr="00C37685" w:rsidRDefault="00EC452F" w:rsidP="003F2DB9">
      <w:pPr>
        <w:numPr>
          <w:ilvl w:val="0"/>
          <w:numId w:val="24"/>
        </w:numPr>
        <w:tabs>
          <w:tab w:val="left" w:pos="567"/>
          <w:tab w:val="left" w:pos="993"/>
          <w:tab w:val="left" w:pos="1440"/>
          <w:tab w:val="left" w:pos="2160"/>
        </w:tabs>
        <w:suppressAutoHyphens w:val="0"/>
        <w:spacing w:line="276" w:lineRule="auto"/>
        <w:ind w:left="0" w:firstLine="567"/>
        <w:rPr>
          <w:sz w:val="20"/>
          <w:szCs w:val="20"/>
        </w:rPr>
      </w:pPr>
      <w:r w:rsidRPr="00C37685">
        <w:rPr>
          <w:sz w:val="20"/>
          <w:szCs w:val="20"/>
        </w:rPr>
        <w:t>канализаци</w:t>
      </w:r>
      <w:r w:rsidR="00222D85" w:rsidRPr="00C37685">
        <w:rPr>
          <w:sz w:val="20"/>
          <w:szCs w:val="20"/>
        </w:rPr>
        <w:t>я</w:t>
      </w:r>
      <w:r w:rsidR="00222D85" w:rsidRPr="00C37685">
        <w:rPr>
          <w:sz w:val="20"/>
          <w:szCs w:val="20"/>
        </w:rPr>
        <w:tab/>
      </w:r>
      <w:r w:rsidR="00222D85" w:rsidRPr="00C37685">
        <w:rPr>
          <w:sz w:val="20"/>
          <w:szCs w:val="20"/>
        </w:rPr>
        <w:tab/>
      </w:r>
      <w:r w:rsidR="00222D85" w:rsidRPr="00C37685">
        <w:rPr>
          <w:sz w:val="20"/>
          <w:szCs w:val="20"/>
        </w:rPr>
        <w:tab/>
      </w:r>
      <w:r w:rsidR="00222D85" w:rsidRPr="00C37685">
        <w:rPr>
          <w:sz w:val="20"/>
          <w:szCs w:val="20"/>
        </w:rPr>
        <w:tab/>
        <w:t xml:space="preserve">                      </w:t>
      </w:r>
      <w:r w:rsidR="00654E69" w:rsidRPr="00C37685">
        <w:rPr>
          <w:sz w:val="20"/>
          <w:szCs w:val="20"/>
        </w:rPr>
        <w:t xml:space="preserve">  </w:t>
      </w:r>
      <w:r w:rsidR="00222D85" w:rsidRPr="00C37685">
        <w:rPr>
          <w:sz w:val="20"/>
          <w:szCs w:val="20"/>
        </w:rPr>
        <w:t xml:space="preserve"> </w:t>
      </w:r>
      <w:r w:rsidRPr="00C37685">
        <w:rPr>
          <w:sz w:val="20"/>
          <w:szCs w:val="20"/>
        </w:rPr>
        <w:t>-    145 хил.лв.</w:t>
      </w:r>
    </w:p>
    <w:p w:rsidR="00EC452F" w:rsidRPr="00C37685" w:rsidRDefault="00EC452F" w:rsidP="003F2DB9">
      <w:pPr>
        <w:numPr>
          <w:ilvl w:val="0"/>
          <w:numId w:val="24"/>
        </w:numPr>
        <w:tabs>
          <w:tab w:val="left" w:pos="567"/>
          <w:tab w:val="left" w:pos="993"/>
          <w:tab w:val="left" w:pos="1440"/>
          <w:tab w:val="left" w:pos="2160"/>
        </w:tabs>
        <w:suppressAutoHyphens w:val="0"/>
        <w:spacing w:line="276" w:lineRule="auto"/>
        <w:ind w:left="0" w:firstLine="567"/>
        <w:rPr>
          <w:sz w:val="20"/>
          <w:szCs w:val="20"/>
        </w:rPr>
      </w:pPr>
      <w:r w:rsidRPr="00C37685">
        <w:rPr>
          <w:sz w:val="20"/>
          <w:szCs w:val="20"/>
        </w:rPr>
        <w:t xml:space="preserve">пречистване на отпадъчни води </w:t>
      </w:r>
      <w:r w:rsidRPr="00C37685">
        <w:rPr>
          <w:sz w:val="20"/>
          <w:szCs w:val="20"/>
        </w:rPr>
        <w:tab/>
      </w:r>
      <w:r w:rsidRPr="00C37685">
        <w:rPr>
          <w:sz w:val="20"/>
          <w:szCs w:val="20"/>
        </w:rPr>
        <w:tab/>
        <w:t xml:space="preserve">          </w:t>
      </w:r>
      <w:r w:rsidR="00654E69" w:rsidRPr="00C37685">
        <w:rPr>
          <w:sz w:val="20"/>
          <w:szCs w:val="20"/>
        </w:rPr>
        <w:t xml:space="preserve"> </w:t>
      </w:r>
      <w:r w:rsidRPr="00C37685">
        <w:rPr>
          <w:sz w:val="20"/>
          <w:szCs w:val="20"/>
        </w:rPr>
        <w:t>-    150 хил.лв.</w:t>
      </w:r>
    </w:p>
    <w:p w:rsidR="00EC452F" w:rsidRPr="00C37685" w:rsidRDefault="00EC452F" w:rsidP="003F2DB9">
      <w:pPr>
        <w:numPr>
          <w:ilvl w:val="0"/>
          <w:numId w:val="24"/>
        </w:numPr>
        <w:tabs>
          <w:tab w:val="left" w:pos="567"/>
          <w:tab w:val="left" w:pos="993"/>
          <w:tab w:val="left" w:pos="1440"/>
          <w:tab w:val="left" w:pos="2160"/>
        </w:tabs>
        <w:suppressAutoHyphens w:val="0"/>
        <w:spacing w:line="276" w:lineRule="auto"/>
        <w:ind w:left="0" w:firstLine="567"/>
        <w:rPr>
          <w:sz w:val="20"/>
          <w:szCs w:val="20"/>
        </w:rPr>
      </w:pPr>
      <w:r w:rsidRPr="00C37685">
        <w:rPr>
          <w:sz w:val="20"/>
          <w:szCs w:val="20"/>
        </w:rPr>
        <w:t>приходни водомери</w:t>
      </w:r>
      <w:r w:rsidRPr="00C37685">
        <w:rPr>
          <w:sz w:val="20"/>
          <w:szCs w:val="20"/>
        </w:rPr>
        <w:tab/>
      </w:r>
      <w:r w:rsidRPr="00C37685">
        <w:rPr>
          <w:sz w:val="20"/>
          <w:szCs w:val="20"/>
        </w:rPr>
        <w:tab/>
      </w:r>
      <w:r w:rsidRPr="00C37685">
        <w:rPr>
          <w:sz w:val="20"/>
          <w:szCs w:val="20"/>
        </w:rPr>
        <w:tab/>
      </w:r>
      <w:r w:rsidRPr="00C37685">
        <w:rPr>
          <w:sz w:val="20"/>
          <w:szCs w:val="20"/>
        </w:rPr>
        <w:tab/>
        <w:t xml:space="preserve">         </w:t>
      </w:r>
      <w:r w:rsidR="00654E69" w:rsidRPr="00C37685">
        <w:rPr>
          <w:sz w:val="20"/>
          <w:szCs w:val="20"/>
        </w:rPr>
        <w:t xml:space="preserve"> </w:t>
      </w:r>
      <w:r w:rsidRPr="00C37685">
        <w:rPr>
          <w:sz w:val="20"/>
          <w:szCs w:val="20"/>
        </w:rPr>
        <w:t xml:space="preserve"> -    225 хил.лв.</w:t>
      </w:r>
    </w:p>
    <w:p w:rsidR="00EC452F" w:rsidRPr="00C37685" w:rsidRDefault="00EC452F" w:rsidP="00EC452F">
      <w:pPr>
        <w:numPr>
          <w:ilvl w:val="0"/>
          <w:numId w:val="24"/>
        </w:numPr>
        <w:tabs>
          <w:tab w:val="left" w:pos="567"/>
          <w:tab w:val="left" w:pos="993"/>
          <w:tab w:val="left" w:pos="1440"/>
          <w:tab w:val="left" w:pos="2160"/>
        </w:tabs>
        <w:suppressAutoHyphens w:val="0"/>
        <w:spacing w:line="276" w:lineRule="auto"/>
        <w:ind w:left="0" w:firstLine="567"/>
        <w:rPr>
          <w:bCs/>
          <w:sz w:val="20"/>
          <w:szCs w:val="20"/>
        </w:rPr>
      </w:pPr>
      <w:r w:rsidRPr="00C37685">
        <w:rPr>
          <w:bCs/>
          <w:sz w:val="20"/>
          <w:szCs w:val="20"/>
        </w:rPr>
        <w:t>ИТ публични активи</w:t>
      </w:r>
      <w:r w:rsidR="00222D85" w:rsidRPr="00C37685">
        <w:rPr>
          <w:bCs/>
          <w:sz w:val="20"/>
          <w:szCs w:val="20"/>
        </w:rPr>
        <w:t xml:space="preserve"> и ГИС</w:t>
      </w:r>
      <w:r w:rsidR="00222D85" w:rsidRPr="00C37685">
        <w:rPr>
          <w:bCs/>
          <w:sz w:val="20"/>
          <w:szCs w:val="20"/>
        </w:rPr>
        <w:tab/>
      </w:r>
      <w:r w:rsidR="00222D85" w:rsidRPr="00C37685">
        <w:rPr>
          <w:bCs/>
          <w:sz w:val="20"/>
          <w:szCs w:val="20"/>
        </w:rPr>
        <w:tab/>
        <w:t xml:space="preserve">                      </w:t>
      </w:r>
      <w:r w:rsidR="00654E69" w:rsidRPr="00C37685">
        <w:rPr>
          <w:bCs/>
          <w:sz w:val="20"/>
          <w:szCs w:val="20"/>
        </w:rPr>
        <w:t xml:space="preserve">  </w:t>
      </w:r>
      <w:r w:rsidR="00222D85" w:rsidRPr="00C37685">
        <w:rPr>
          <w:bCs/>
          <w:sz w:val="20"/>
          <w:szCs w:val="20"/>
        </w:rPr>
        <w:t xml:space="preserve"> </w:t>
      </w:r>
      <w:r w:rsidRPr="00C37685">
        <w:rPr>
          <w:bCs/>
          <w:sz w:val="20"/>
          <w:szCs w:val="20"/>
        </w:rPr>
        <w:t xml:space="preserve">-    </w:t>
      </w:r>
      <w:r w:rsidRPr="00C37685">
        <w:rPr>
          <w:sz w:val="20"/>
          <w:szCs w:val="20"/>
        </w:rPr>
        <w:t>160 хил.лв.</w:t>
      </w:r>
    </w:p>
    <w:p w:rsidR="00EC452F" w:rsidRPr="00F93054" w:rsidRDefault="00EC452F" w:rsidP="00EC452F">
      <w:pPr>
        <w:ind w:firstLine="567"/>
        <w:rPr>
          <w:sz w:val="20"/>
          <w:szCs w:val="20"/>
          <w:lang w:eastAsia="bg-BG"/>
        </w:rPr>
      </w:pPr>
      <w:r w:rsidRPr="00F93054">
        <w:rPr>
          <w:sz w:val="20"/>
          <w:szCs w:val="20"/>
          <w:lang w:eastAsia="bg-BG"/>
        </w:rPr>
        <w:t>Основна част от инвестициите в публични активи са в сондажи и каптажи, довеждащи съоръжения, помпени станции и изграждането като подмяна и рехабилитация на водопроводни и канализационни мрежи.</w:t>
      </w:r>
    </w:p>
    <w:p w:rsidR="00EC452F" w:rsidRPr="00032C45" w:rsidRDefault="00EC452F" w:rsidP="00EC452F">
      <w:pPr>
        <w:ind w:firstLine="567"/>
        <w:rPr>
          <w:sz w:val="20"/>
          <w:szCs w:val="20"/>
          <w:lang w:eastAsia="bg-BG"/>
        </w:rPr>
      </w:pPr>
      <w:r w:rsidRPr="00F93054">
        <w:rPr>
          <w:sz w:val="20"/>
          <w:szCs w:val="20"/>
          <w:lang w:eastAsia="bg-BG"/>
        </w:rPr>
        <w:t xml:space="preserve">За целия период на бизнес плана не са планирани инвестиции </w:t>
      </w:r>
      <w:r w:rsidRPr="00032C45">
        <w:rPr>
          <w:sz w:val="20"/>
          <w:szCs w:val="20"/>
          <w:lang w:eastAsia="bg-BG"/>
        </w:rPr>
        <w:t>за язовири, водоеми и водохващания, поради следните обстоятелства:</w:t>
      </w:r>
    </w:p>
    <w:p w:rsidR="00EC452F" w:rsidRPr="00AB4DBA" w:rsidRDefault="00364A76" w:rsidP="00AB4DBA">
      <w:pPr>
        <w:spacing w:line="268" w:lineRule="auto"/>
        <w:ind w:firstLine="283"/>
        <w:textAlignment w:val="center"/>
        <w:rPr>
          <w:sz w:val="20"/>
          <w:szCs w:val="20"/>
          <w:lang w:eastAsia="bg-BG"/>
        </w:rPr>
      </w:pPr>
      <w:r>
        <w:rPr>
          <w:sz w:val="20"/>
          <w:szCs w:val="20"/>
          <w:lang w:val="bg-BG" w:eastAsia="bg-BG"/>
        </w:rPr>
        <w:t>Р</w:t>
      </w:r>
      <w:r w:rsidR="00EC452F" w:rsidRPr="00032C45">
        <w:rPr>
          <w:sz w:val="20"/>
          <w:szCs w:val="20"/>
          <w:lang w:eastAsia="bg-BG"/>
        </w:rPr>
        <w:t xml:space="preserve">ехабилитация на „Хидровъзел Студена" </w:t>
      </w:r>
      <w:r>
        <w:rPr>
          <w:sz w:val="20"/>
          <w:szCs w:val="20"/>
          <w:lang w:val="bg-BG" w:eastAsia="bg-BG"/>
        </w:rPr>
        <w:t xml:space="preserve">- </w:t>
      </w:r>
      <w:r w:rsidR="00EC452F" w:rsidRPr="00032C45">
        <w:rPr>
          <w:sz w:val="20"/>
          <w:szCs w:val="20"/>
          <w:lang w:eastAsia="bg-BG"/>
        </w:rPr>
        <w:t>проект „Развитие на</w:t>
      </w:r>
      <w:r w:rsidR="00EC452F" w:rsidRPr="00AB4DBA">
        <w:rPr>
          <w:sz w:val="20"/>
          <w:szCs w:val="20"/>
          <w:lang w:eastAsia="bg-BG"/>
        </w:rPr>
        <w:t xml:space="preserve"> общинската инфраструктура", финансиран с държавен инвестиционен заем от Световната банка и национално съфинансиране (Заемно споразумение подписано на 1 февруари 2010 г., ратифицирано със закон, приет от Х</w:t>
      </w:r>
      <w:r w:rsidR="009525AF" w:rsidRPr="00AB4DBA">
        <w:rPr>
          <w:sz w:val="20"/>
          <w:szCs w:val="20"/>
          <w:lang w:eastAsia="bg-BG"/>
        </w:rPr>
        <w:t>L1</w:t>
      </w:r>
      <w:r w:rsidR="00EC452F" w:rsidRPr="00AB4DBA">
        <w:rPr>
          <w:sz w:val="20"/>
          <w:szCs w:val="20"/>
          <w:lang w:eastAsia="bg-BG"/>
        </w:rPr>
        <w:t xml:space="preserve"> Народно събрание на 16 април 2010 г. и изменен</w:t>
      </w:r>
      <w:r w:rsidR="009525AF" w:rsidRPr="00AB4DBA">
        <w:rPr>
          <w:sz w:val="20"/>
          <w:szCs w:val="20"/>
          <w:lang w:eastAsia="bg-BG"/>
        </w:rPr>
        <w:t xml:space="preserve">о със Закон за ратифициране на </w:t>
      </w:r>
      <w:r w:rsidR="00EC452F" w:rsidRPr="00AB4DBA">
        <w:rPr>
          <w:sz w:val="20"/>
          <w:szCs w:val="20"/>
          <w:lang w:eastAsia="bg-BG"/>
        </w:rPr>
        <w:t xml:space="preserve">Изменение на </w:t>
      </w:r>
      <w:r w:rsidR="009525AF" w:rsidRPr="00AB4DBA">
        <w:rPr>
          <w:sz w:val="20"/>
          <w:szCs w:val="20"/>
          <w:lang w:eastAsia="bg-BG"/>
        </w:rPr>
        <w:t>З</w:t>
      </w:r>
      <w:r w:rsidR="00EC452F" w:rsidRPr="00AB4DBA">
        <w:rPr>
          <w:sz w:val="20"/>
          <w:szCs w:val="20"/>
          <w:lang w:eastAsia="bg-BG"/>
        </w:rPr>
        <w:t xml:space="preserve">аемно споразумение </w:t>
      </w:r>
      <w:r w:rsidR="009525AF" w:rsidRPr="00AB4DBA">
        <w:rPr>
          <w:sz w:val="20"/>
          <w:szCs w:val="20"/>
          <w:lang w:eastAsia="bg-BG"/>
        </w:rPr>
        <w:t>„</w:t>
      </w:r>
      <w:r w:rsidR="00EC452F" w:rsidRPr="00AB4DBA">
        <w:rPr>
          <w:sz w:val="20"/>
          <w:szCs w:val="20"/>
          <w:lang w:eastAsia="bg-BG"/>
        </w:rPr>
        <w:t>Проект за развитие на общинската инфраструктура</w:t>
      </w:r>
      <w:r w:rsidR="009525AF" w:rsidRPr="00AB4DBA">
        <w:rPr>
          <w:sz w:val="20"/>
          <w:szCs w:val="20"/>
          <w:lang w:eastAsia="bg-BG"/>
        </w:rPr>
        <w:t>”</w:t>
      </w:r>
      <w:r w:rsidR="00AB4DBA" w:rsidRPr="00AB4DBA">
        <w:rPr>
          <w:sz w:val="20"/>
          <w:szCs w:val="20"/>
          <w:lang w:eastAsia="bg-BG"/>
        </w:rPr>
        <w:t xml:space="preserve"> от ХL1 Народно събрание на 22 юни 2011 г., </w:t>
      </w:r>
      <w:r w:rsidR="009525AF" w:rsidRPr="00AB4DBA">
        <w:rPr>
          <w:sz w:val="20"/>
          <w:szCs w:val="20"/>
          <w:lang w:eastAsia="bg-BG"/>
        </w:rPr>
        <w:t xml:space="preserve">между Република България и </w:t>
      </w:r>
      <w:r w:rsidR="00AB4DBA" w:rsidRPr="00AB4DBA">
        <w:rPr>
          <w:sz w:val="20"/>
          <w:szCs w:val="20"/>
          <w:lang w:eastAsia="bg-BG"/>
        </w:rPr>
        <w:t>Световната</w:t>
      </w:r>
      <w:r w:rsidR="009525AF" w:rsidRPr="00AB4DBA">
        <w:rPr>
          <w:sz w:val="20"/>
          <w:szCs w:val="20"/>
          <w:lang w:eastAsia="bg-BG"/>
        </w:rPr>
        <w:t xml:space="preserve"> банка за възстановяване и развитие</w:t>
      </w:r>
      <w:r w:rsidR="00EC452F" w:rsidRPr="00AB4DBA">
        <w:rPr>
          <w:sz w:val="20"/>
          <w:szCs w:val="20"/>
          <w:lang w:eastAsia="bg-BG"/>
        </w:rPr>
        <w:t>, сключено чрез размя</w:t>
      </w:r>
      <w:r w:rsidR="00F2785C" w:rsidRPr="00AB4DBA">
        <w:rPr>
          <w:sz w:val="20"/>
          <w:szCs w:val="20"/>
          <w:lang w:eastAsia="bg-BG"/>
        </w:rPr>
        <w:t>на на писма от 5 и 17 май, 2011</w:t>
      </w:r>
      <w:r w:rsidR="00EC452F" w:rsidRPr="00AB4DBA">
        <w:rPr>
          <w:sz w:val="20"/>
          <w:szCs w:val="20"/>
          <w:lang w:eastAsia="bg-BG"/>
        </w:rPr>
        <w:t>г.).</w:t>
      </w:r>
      <w:r w:rsidR="00A318B8">
        <w:rPr>
          <w:sz w:val="20"/>
          <w:szCs w:val="20"/>
          <w:lang w:eastAsia="bg-BG"/>
        </w:rPr>
        <w:t xml:space="preserve"> </w:t>
      </w:r>
      <w:r>
        <w:rPr>
          <w:sz w:val="20"/>
          <w:szCs w:val="20"/>
          <w:lang w:val="bg-BG" w:eastAsia="bg-BG"/>
        </w:rPr>
        <w:t xml:space="preserve"> </w:t>
      </w:r>
      <w:r w:rsidR="00EC452F" w:rsidRPr="00AB4DBA">
        <w:rPr>
          <w:sz w:val="20"/>
          <w:szCs w:val="20"/>
          <w:lang w:eastAsia="bg-BG"/>
        </w:rPr>
        <w:t>В края на 2015 година е избран изпълнител. На 08.09.2016 година е подписан договора за рехабилитация на яз. „Студена".между министърът на регионалното развитие и благоустройството Лиляна Павлова и Еуген Попа, представител на избрания изпълнител на ремонтните дейности - Консорциум „Хидроконструкция-Хидепито Солетанж Баши Мелялапозо (ХБМ)-Карпи". Компанията притежава изключително голям опит в хидротехническото строителство, като има над 50 завършени обекти в Европа, Азия, Северна и Южна Америка. За първи път в България ще се ремонтира язовир в експлоатация без да се източва, като над 90 % от ремонтните дейности ще са под водата. Водният обект осигурява питейна вода за над 100 хил. души в Перник и Батановци, 9 села в региона и редица индустриални предприятия. По време на строително-ремонтните дейности няма да се стигне до влошаване на качеството на водата, като ще се извършва и постоянен мониторинг.</w:t>
      </w:r>
    </w:p>
    <w:p w:rsidR="00652F67" w:rsidRPr="00F93054" w:rsidRDefault="00EC452F" w:rsidP="00652F67">
      <w:pPr>
        <w:ind w:firstLine="567"/>
        <w:rPr>
          <w:sz w:val="20"/>
          <w:szCs w:val="20"/>
          <w:lang w:eastAsia="bg-BG"/>
        </w:rPr>
      </w:pPr>
      <w:r w:rsidRPr="00F93054">
        <w:rPr>
          <w:sz w:val="20"/>
          <w:szCs w:val="20"/>
          <w:lang w:eastAsia="bg-BG"/>
        </w:rPr>
        <w:t>Водоемът е в експлоатация от 1955 г., като през изминалите 61 години не е ремонтиран, вследствие на което са установени различни дефекти. Констатирано е разрушаване на покритието на откосите на язовирната стена, на пасарелката и водовземната кула. Хидромеханичното оборудване на язовира също е амортизирано и остаряло технически. С течение на времето дефектите прогресират и се стига до необходимостта от навременна рехабилитация на хидровъзела. С извършването й ще се продължи експлоатационния ресурс и сигурността на язовира. Ремонтните дейности се финансират по „Проект за развитие на общинската инфраструктура" от Световната банка и държавния бюджет. Стойността на договора за строителство е приблизително 32 млн.лв. Срокът по договор е 24 месеца, като се очаква дейностите да приключат през октомври 2018 г. Предвижда се рехабилитация на язовирната стена чрез полагане на геомембрана по водния откос, възстановяване на бетонната повърхност, укрепване на водовземната кула със стоманобетонов кожух, ремонт на напорния водопровод и основния изпускател и подмяна на техническо оборудване.</w:t>
      </w:r>
      <w:r w:rsidR="00652F67" w:rsidRPr="00652F67">
        <w:rPr>
          <w:sz w:val="20"/>
          <w:szCs w:val="20"/>
          <w:lang w:eastAsia="bg-BG"/>
        </w:rPr>
        <w:t xml:space="preserve"> </w:t>
      </w:r>
      <w:r w:rsidR="00652F67" w:rsidRPr="00F93054">
        <w:rPr>
          <w:sz w:val="20"/>
          <w:szCs w:val="20"/>
          <w:lang w:eastAsia="bg-BG"/>
        </w:rPr>
        <w:t xml:space="preserve">С реализацията на ремонтните дейности ще отпадне всякакъв риск за населението в околните населени места. Ще се увеличи техническата и експлоатационна годност на язовирната стена и съоръженията, ще се намали до минимум рискът от аварии и ще се повиши сигурността </w:t>
      </w:r>
      <w:r w:rsidR="00652F67" w:rsidRPr="00F93054">
        <w:rPr>
          <w:sz w:val="20"/>
          <w:szCs w:val="20"/>
          <w:lang w:eastAsia="bg-BG"/>
        </w:rPr>
        <w:lastRenderedPageBreak/>
        <w:t>и качеството на водоподаването. Язовир „Студена" е с обем 25,2 млн. куб. м, язовирната стена е контрафорсна, бетонова, тип „Ньоцли", с височина 53 м и дължината по короната 259 м.</w:t>
      </w:r>
    </w:p>
    <w:p w:rsidR="00652F67" w:rsidRDefault="00EC452F" w:rsidP="00EC452F">
      <w:pPr>
        <w:ind w:firstLine="567"/>
        <w:rPr>
          <w:sz w:val="20"/>
          <w:szCs w:val="20"/>
          <w:lang w:val="bg-BG" w:eastAsia="bg-BG"/>
        </w:rPr>
      </w:pPr>
      <w:r w:rsidRPr="00F93054">
        <w:rPr>
          <w:sz w:val="20"/>
          <w:szCs w:val="20"/>
          <w:lang w:eastAsia="bg-BG"/>
        </w:rPr>
        <w:t>Б</w:t>
      </w:r>
      <w:r w:rsidR="00A318B8">
        <w:rPr>
          <w:sz w:val="20"/>
          <w:szCs w:val="20"/>
          <w:lang w:eastAsia="bg-BG"/>
        </w:rPr>
        <w:t xml:space="preserve">лизо 4 млн.лв. ще се вложат </w:t>
      </w:r>
      <w:r w:rsidR="00A318B8">
        <w:rPr>
          <w:sz w:val="20"/>
          <w:szCs w:val="20"/>
          <w:lang w:val="bg-BG" w:eastAsia="bg-BG"/>
        </w:rPr>
        <w:t xml:space="preserve">и </w:t>
      </w:r>
      <w:r w:rsidR="00A318B8">
        <w:rPr>
          <w:sz w:val="20"/>
          <w:szCs w:val="20"/>
          <w:lang w:eastAsia="bg-BG"/>
        </w:rPr>
        <w:t xml:space="preserve">в </w:t>
      </w:r>
      <w:r w:rsidRPr="00F93054">
        <w:rPr>
          <w:sz w:val="20"/>
          <w:szCs w:val="20"/>
          <w:lang w:eastAsia="bg-BG"/>
        </w:rPr>
        <w:t xml:space="preserve">модернизация и ремонт на </w:t>
      </w:r>
      <w:r w:rsidR="00364A76">
        <w:rPr>
          <w:sz w:val="20"/>
          <w:szCs w:val="20"/>
          <w:lang w:val="bg-BG" w:eastAsia="bg-BG"/>
        </w:rPr>
        <w:t>П</w:t>
      </w:r>
      <w:r w:rsidRPr="00F93054">
        <w:rPr>
          <w:sz w:val="20"/>
          <w:szCs w:val="20"/>
          <w:lang w:eastAsia="bg-BG"/>
        </w:rPr>
        <w:t>речиствателн</w:t>
      </w:r>
      <w:r w:rsidR="00364A76">
        <w:rPr>
          <w:sz w:val="20"/>
          <w:szCs w:val="20"/>
          <w:lang w:eastAsia="bg-BG"/>
        </w:rPr>
        <w:t xml:space="preserve">а станция за питейни води </w:t>
      </w:r>
      <w:r w:rsidR="00364A76">
        <w:rPr>
          <w:sz w:val="20"/>
          <w:szCs w:val="20"/>
          <w:lang w:val="bg-BG" w:eastAsia="bg-BG"/>
        </w:rPr>
        <w:t>- Перник</w:t>
      </w:r>
      <w:r w:rsidRPr="00F93054">
        <w:rPr>
          <w:sz w:val="20"/>
          <w:szCs w:val="20"/>
          <w:lang w:eastAsia="bg-BG"/>
        </w:rPr>
        <w:t xml:space="preserve">, съгласно най-съвременните стандарти. </w:t>
      </w:r>
    </w:p>
    <w:p w:rsidR="00A50F25" w:rsidRPr="00EA2E21" w:rsidRDefault="00A50F25" w:rsidP="00EA2E21">
      <w:pPr>
        <w:rPr>
          <w:sz w:val="20"/>
          <w:szCs w:val="20"/>
          <w:lang w:val="bg-BG"/>
        </w:rPr>
      </w:pPr>
    </w:p>
    <w:p w:rsidR="009777DB" w:rsidRPr="00377E8D" w:rsidRDefault="009777DB" w:rsidP="009777DB">
      <w:pPr>
        <w:ind w:firstLine="567"/>
        <w:rPr>
          <w:sz w:val="20"/>
          <w:szCs w:val="20"/>
          <w:lang w:eastAsia="bg-BG"/>
        </w:rPr>
      </w:pPr>
      <w:r w:rsidRPr="005A0DB7">
        <w:rPr>
          <w:b/>
          <w:sz w:val="20"/>
          <w:szCs w:val="20"/>
          <w:lang w:eastAsia="bg-BG"/>
        </w:rPr>
        <w:t>Планирани инвестициите за СКАДА</w:t>
      </w:r>
      <w:r w:rsidRPr="00377E8D">
        <w:rPr>
          <w:sz w:val="20"/>
          <w:szCs w:val="20"/>
          <w:lang w:eastAsia="bg-BG"/>
        </w:rPr>
        <w:t xml:space="preserve"> са за разширение на СКАДА за град Перник и град Радомир и нямат ефект върху ефективност на персонала.</w:t>
      </w:r>
    </w:p>
    <w:p w:rsidR="009777DB" w:rsidRPr="005A0DB7" w:rsidRDefault="009777DB" w:rsidP="003F2DB9">
      <w:pPr>
        <w:pStyle w:val="Style15"/>
        <w:widowControl/>
        <w:numPr>
          <w:ilvl w:val="0"/>
          <w:numId w:val="48"/>
        </w:numPr>
        <w:spacing w:before="48" w:line="254" w:lineRule="exact"/>
        <w:rPr>
          <w:rStyle w:val="FontStyle160"/>
          <w:b/>
          <w:i/>
        </w:rPr>
      </w:pPr>
      <w:bookmarkStart w:id="126" w:name="_Toc450131535"/>
      <w:r w:rsidRPr="005A0DB7">
        <w:rPr>
          <w:rStyle w:val="FontStyle160"/>
          <w:b/>
          <w:i/>
        </w:rPr>
        <w:t>Инвестиции в системи, регистри и бази данни</w:t>
      </w:r>
      <w:bookmarkEnd w:id="126"/>
    </w:p>
    <w:p w:rsidR="009777DB" w:rsidRPr="005A0DB7" w:rsidRDefault="009777DB" w:rsidP="009777DB">
      <w:pPr>
        <w:ind w:firstLine="567"/>
        <w:rPr>
          <w:sz w:val="20"/>
          <w:szCs w:val="20"/>
          <w:lang w:eastAsia="bg-BG"/>
        </w:rPr>
      </w:pPr>
      <w:r w:rsidRPr="005A0DB7">
        <w:rPr>
          <w:sz w:val="20"/>
          <w:szCs w:val="20"/>
          <w:lang w:eastAsia="bg-BG"/>
        </w:rPr>
        <w:t>Планираните инвестиции в системи, регистри и бази данни за периода 2017 г. – 2021 г. са на стойност 185 хил.лв., в т.ч. за:</w:t>
      </w:r>
    </w:p>
    <w:p w:rsidR="009777DB" w:rsidRPr="00377E8D" w:rsidRDefault="009777DB" w:rsidP="009777DB">
      <w:pPr>
        <w:ind w:firstLine="567"/>
        <w:rPr>
          <w:sz w:val="20"/>
          <w:szCs w:val="20"/>
          <w:lang w:eastAsia="bg-BG"/>
        </w:rPr>
      </w:pPr>
      <w:r>
        <w:rPr>
          <w:sz w:val="20"/>
          <w:szCs w:val="20"/>
          <w:lang w:eastAsia="bg-BG"/>
        </w:rPr>
        <w:t>- ГИС</w:t>
      </w:r>
      <w:r>
        <w:rPr>
          <w:sz w:val="20"/>
          <w:szCs w:val="20"/>
          <w:lang w:eastAsia="bg-BG"/>
        </w:rPr>
        <w:tab/>
      </w:r>
      <w:r>
        <w:rPr>
          <w:sz w:val="20"/>
          <w:szCs w:val="20"/>
          <w:lang w:eastAsia="bg-BG"/>
        </w:rPr>
        <w:tab/>
      </w:r>
      <w:r>
        <w:rPr>
          <w:sz w:val="20"/>
          <w:szCs w:val="20"/>
          <w:lang w:eastAsia="bg-BG"/>
        </w:rPr>
        <w:tab/>
      </w:r>
      <w:r>
        <w:rPr>
          <w:sz w:val="20"/>
          <w:szCs w:val="20"/>
          <w:lang w:eastAsia="bg-BG"/>
        </w:rPr>
        <w:tab/>
      </w:r>
      <w:r>
        <w:rPr>
          <w:sz w:val="20"/>
          <w:szCs w:val="20"/>
          <w:lang w:eastAsia="bg-BG"/>
        </w:rPr>
        <w:tab/>
        <w:t xml:space="preserve"> </w:t>
      </w:r>
      <w:r>
        <w:rPr>
          <w:sz w:val="20"/>
          <w:szCs w:val="20"/>
          <w:lang w:val="bg-BG" w:eastAsia="bg-BG"/>
        </w:rPr>
        <w:t xml:space="preserve"> </w:t>
      </w:r>
      <w:r w:rsidRPr="00377E8D">
        <w:rPr>
          <w:sz w:val="20"/>
          <w:szCs w:val="20"/>
          <w:lang w:eastAsia="bg-BG"/>
        </w:rPr>
        <w:t xml:space="preserve"> – 150 хил. лв.</w:t>
      </w:r>
    </w:p>
    <w:p w:rsidR="009777DB" w:rsidRPr="00377E8D" w:rsidRDefault="009777DB" w:rsidP="009777DB">
      <w:pPr>
        <w:ind w:firstLine="567"/>
        <w:rPr>
          <w:sz w:val="20"/>
          <w:szCs w:val="20"/>
          <w:lang w:eastAsia="bg-BG"/>
        </w:rPr>
      </w:pPr>
      <w:r>
        <w:rPr>
          <w:sz w:val="20"/>
          <w:szCs w:val="20"/>
          <w:lang w:eastAsia="bg-BG"/>
        </w:rPr>
        <w:t xml:space="preserve">- ИТ хардуер </w:t>
      </w:r>
      <w:r>
        <w:rPr>
          <w:sz w:val="20"/>
          <w:szCs w:val="20"/>
          <w:lang w:eastAsia="bg-BG"/>
        </w:rPr>
        <w:tab/>
      </w:r>
      <w:r>
        <w:rPr>
          <w:sz w:val="20"/>
          <w:szCs w:val="20"/>
          <w:lang w:eastAsia="bg-BG"/>
        </w:rPr>
        <w:tab/>
      </w:r>
      <w:r>
        <w:rPr>
          <w:sz w:val="20"/>
          <w:szCs w:val="20"/>
          <w:lang w:eastAsia="bg-BG"/>
        </w:rPr>
        <w:tab/>
      </w:r>
      <w:r>
        <w:rPr>
          <w:sz w:val="20"/>
          <w:szCs w:val="20"/>
          <w:lang w:val="bg-BG" w:eastAsia="bg-BG"/>
        </w:rPr>
        <w:t xml:space="preserve">                </w:t>
      </w:r>
      <w:r w:rsidRPr="00377E8D">
        <w:rPr>
          <w:sz w:val="20"/>
          <w:szCs w:val="20"/>
          <w:lang w:eastAsia="bg-BG"/>
        </w:rPr>
        <w:t>– 21 хил. лв.</w:t>
      </w:r>
    </w:p>
    <w:p w:rsidR="009777DB" w:rsidRDefault="009777DB" w:rsidP="009777DB">
      <w:pPr>
        <w:ind w:firstLine="567"/>
        <w:rPr>
          <w:sz w:val="20"/>
          <w:szCs w:val="20"/>
          <w:lang w:eastAsia="bg-BG"/>
        </w:rPr>
      </w:pPr>
      <w:r w:rsidRPr="00377E8D">
        <w:rPr>
          <w:sz w:val="20"/>
          <w:szCs w:val="20"/>
          <w:lang w:eastAsia="bg-BG"/>
        </w:rPr>
        <w:t>- информационн</w:t>
      </w:r>
      <w:r w:rsidR="00ED565F">
        <w:rPr>
          <w:sz w:val="20"/>
          <w:szCs w:val="20"/>
          <w:lang w:eastAsia="bg-BG"/>
        </w:rPr>
        <w:t xml:space="preserve">и системи на активи          </w:t>
      </w:r>
      <w:r w:rsidR="00ED565F">
        <w:rPr>
          <w:sz w:val="20"/>
          <w:szCs w:val="20"/>
          <w:lang w:val="bg-BG" w:eastAsia="bg-BG"/>
        </w:rPr>
        <w:t xml:space="preserve"> </w:t>
      </w:r>
      <w:r w:rsidRPr="00377E8D">
        <w:rPr>
          <w:sz w:val="20"/>
          <w:szCs w:val="20"/>
          <w:lang w:eastAsia="bg-BG"/>
        </w:rPr>
        <w:t>– 14 хил. лв.</w:t>
      </w:r>
    </w:p>
    <w:p w:rsidR="009777DB" w:rsidRPr="00377E8D" w:rsidRDefault="009777DB" w:rsidP="009777DB">
      <w:pPr>
        <w:ind w:firstLine="567"/>
        <w:rPr>
          <w:sz w:val="20"/>
          <w:szCs w:val="20"/>
          <w:lang w:eastAsia="bg-BG"/>
        </w:rPr>
      </w:pPr>
    </w:p>
    <w:p w:rsidR="009777DB" w:rsidRPr="0078165D" w:rsidRDefault="009777DB" w:rsidP="009777DB">
      <w:pPr>
        <w:ind w:firstLine="567"/>
        <w:rPr>
          <w:sz w:val="20"/>
          <w:szCs w:val="20"/>
          <w:lang w:eastAsia="bg-BG"/>
        </w:rPr>
      </w:pPr>
      <w:r w:rsidRPr="00377E8D">
        <w:rPr>
          <w:b/>
          <w:sz w:val="20"/>
          <w:szCs w:val="20"/>
          <w:lang w:eastAsia="bg-BG"/>
        </w:rPr>
        <w:t>Планирани инвестиции за ГИС</w:t>
      </w:r>
      <w:r w:rsidRPr="005A0DB7">
        <w:rPr>
          <w:b/>
          <w:sz w:val="20"/>
          <w:szCs w:val="20"/>
          <w:lang w:eastAsia="bg-BG"/>
        </w:rPr>
        <w:t xml:space="preserve"> </w:t>
      </w:r>
      <w:r w:rsidRPr="0078165D">
        <w:rPr>
          <w:sz w:val="20"/>
          <w:szCs w:val="20"/>
          <w:lang w:eastAsia="bg-BG"/>
        </w:rPr>
        <w:t>са с най-голям дял, като определената стойност считаме, че е минимална за такъв тип инвестиция. Инвестиционните разходи са равномерно прогнозирани за периода на бизнес плана. ГИС включва: закупуване и поддръжка  на специализиран софтуер за ГИС система на ВиК мрежа на общински центрове.</w:t>
      </w:r>
    </w:p>
    <w:p w:rsidR="009777DB" w:rsidRPr="005A0DB7" w:rsidRDefault="009777DB" w:rsidP="009777DB">
      <w:pPr>
        <w:ind w:firstLine="567"/>
        <w:rPr>
          <w:sz w:val="20"/>
          <w:szCs w:val="20"/>
          <w:lang w:eastAsia="bg-BG"/>
        </w:rPr>
      </w:pPr>
      <w:r w:rsidRPr="005A0DB7">
        <w:rPr>
          <w:sz w:val="20"/>
          <w:szCs w:val="20"/>
          <w:lang w:eastAsia="bg-BG"/>
        </w:rPr>
        <w:t>Етапите на внедряване и прилагане на ГИС са следните:</w:t>
      </w:r>
    </w:p>
    <w:p w:rsidR="009777DB" w:rsidRPr="00377E8D" w:rsidRDefault="009777DB" w:rsidP="009777DB">
      <w:pPr>
        <w:tabs>
          <w:tab w:val="left" w:pos="851"/>
        </w:tabs>
        <w:ind w:firstLine="567"/>
        <w:rPr>
          <w:sz w:val="20"/>
          <w:szCs w:val="20"/>
          <w:lang w:eastAsia="bg-BG"/>
        </w:rPr>
      </w:pPr>
      <w:r w:rsidRPr="00377E8D">
        <w:rPr>
          <w:sz w:val="20"/>
          <w:szCs w:val="20"/>
          <w:lang w:eastAsia="bg-BG"/>
        </w:rPr>
        <w:t>1.</w:t>
      </w:r>
      <w:r w:rsidRPr="00377E8D">
        <w:rPr>
          <w:sz w:val="20"/>
          <w:szCs w:val="20"/>
          <w:lang w:eastAsia="bg-BG"/>
        </w:rPr>
        <w:tab/>
        <w:t>Стартиране на проект за изграждане и внедряване на ГИС - избор на изпълнител;</w:t>
      </w:r>
    </w:p>
    <w:p w:rsidR="009777DB" w:rsidRDefault="009777DB" w:rsidP="009777DB">
      <w:pPr>
        <w:tabs>
          <w:tab w:val="left" w:pos="851"/>
        </w:tabs>
        <w:ind w:firstLine="567"/>
        <w:rPr>
          <w:sz w:val="20"/>
          <w:szCs w:val="20"/>
          <w:lang w:val="bg-BG" w:eastAsia="bg-BG"/>
        </w:rPr>
      </w:pPr>
      <w:r w:rsidRPr="00377E8D">
        <w:rPr>
          <w:sz w:val="20"/>
          <w:szCs w:val="20"/>
          <w:lang w:eastAsia="bg-BG"/>
        </w:rPr>
        <w:t>2.</w:t>
      </w:r>
      <w:r w:rsidRPr="00377E8D">
        <w:rPr>
          <w:sz w:val="20"/>
          <w:szCs w:val="20"/>
          <w:lang w:eastAsia="bg-BG"/>
        </w:rPr>
        <w:tab/>
        <w:t>Обхват на проекта - оперативен контрол на ВиК системите: техническа документаця, СКАДА, експлоатация, хидравлични модели, автоматизирана валидация на данните за ВиК системите.</w:t>
      </w:r>
    </w:p>
    <w:p w:rsidR="009777DB" w:rsidRPr="00C1020E" w:rsidRDefault="009777DB" w:rsidP="009777DB">
      <w:pPr>
        <w:tabs>
          <w:tab w:val="left" w:pos="851"/>
        </w:tabs>
        <w:ind w:firstLine="567"/>
        <w:rPr>
          <w:sz w:val="20"/>
          <w:szCs w:val="20"/>
          <w:lang w:val="bg-BG" w:eastAsia="bg-BG"/>
        </w:rPr>
      </w:pPr>
    </w:p>
    <w:p w:rsidR="009777DB" w:rsidRPr="005A0DB7" w:rsidRDefault="009777DB" w:rsidP="009777DB">
      <w:pPr>
        <w:ind w:firstLine="567"/>
        <w:rPr>
          <w:b/>
          <w:sz w:val="20"/>
          <w:szCs w:val="20"/>
          <w:lang w:eastAsia="bg-BG"/>
        </w:rPr>
      </w:pPr>
      <w:r w:rsidRPr="005A0DB7">
        <w:rPr>
          <w:b/>
          <w:sz w:val="20"/>
          <w:szCs w:val="20"/>
          <w:lang w:eastAsia="bg-BG"/>
        </w:rPr>
        <w:t>Планираните инвестиции за ИТ Хардуер са предназначени за:</w:t>
      </w:r>
    </w:p>
    <w:p w:rsidR="009777DB" w:rsidRPr="00377E8D" w:rsidRDefault="009777DB" w:rsidP="003F2DB9">
      <w:pPr>
        <w:numPr>
          <w:ilvl w:val="0"/>
          <w:numId w:val="25"/>
        </w:numPr>
        <w:suppressAutoHyphens w:val="0"/>
        <w:ind w:left="0" w:right="-2" w:firstLine="360"/>
        <w:rPr>
          <w:sz w:val="20"/>
          <w:szCs w:val="20"/>
          <w:lang w:eastAsia="bg-BG"/>
        </w:rPr>
      </w:pPr>
      <w:r w:rsidRPr="00377E8D">
        <w:rPr>
          <w:sz w:val="20"/>
          <w:szCs w:val="20"/>
          <w:lang w:eastAsia="bg-BG"/>
        </w:rPr>
        <w:t>Подновяване на физически и морално остарели технически средства за привеждане в съответствие с изискванията на съвременни операционни и комуникационни системи и приложения;</w:t>
      </w:r>
    </w:p>
    <w:p w:rsidR="009777DB" w:rsidRPr="00377E8D" w:rsidRDefault="009777DB" w:rsidP="003F2DB9">
      <w:pPr>
        <w:numPr>
          <w:ilvl w:val="0"/>
          <w:numId w:val="25"/>
        </w:numPr>
        <w:suppressAutoHyphens w:val="0"/>
        <w:ind w:left="0" w:right="-2" w:firstLine="360"/>
        <w:rPr>
          <w:sz w:val="20"/>
          <w:szCs w:val="20"/>
          <w:lang w:eastAsia="bg-BG"/>
        </w:rPr>
      </w:pPr>
      <w:r w:rsidRPr="00377E8D">
        <w:rPr>
          <w:sz w:val="20"/>
          <w:szCs w:val="20"/>
          <w:lang w:eastAsia="bg-BG"/>
        </w:rPr>
        <w:t>Осигуряване на необходимия ресурс за ползване на информационните системи на дружеството;</w:t>
      </w:r>
    </w:p>
    <w:p w:rsidR="009777DB" w:rsidRPr="00C1020E" w:rsidRDefault="009777DB" w:rsidP="003F2DB9">
      <w:pPr>
        <w:numPr>
          <w:ilvl w:val="0"/>
          <w:numId w:val="25"/>
        </w:numPr>
        <w:suppressAutoHyphens w:val="0"/>
        <w:ind w:left="0" w:right="-2" w:firstLine="360"/>
        <w:rPr>
          <w:sz w:val="20"/>
          <w:szCs w:val="20"/>
          <w:lang w:eastAsia="bg-BG"/>
        </w:rPr>
      </w:pPr>
      <w:r w:rsidRPr="00377E8D">
        <w:rPr>
          <w:sz w:val="20"/>
          <w:szCs w:val="20"/>
          <w:lang w:eastAsia="bg-BG"/>
        </w:rPr>
        <w:t>Повишаване на технологичното равнище на информационно-техническите системи на дружеството с цел служебно ползване и за предоставяне на допълнителни услуги на клиентите на дружеството.</w:t>
      </w:r>
    </w:p>
    <w:p w:rsidR="009777DB" w:rsidRPr="003250C8" w:rsidRDefault="009777DB" w:rsidP="003F2DB9">
      <w:pPr>
        <w:pStyle w:val="Style15"/>
        <w:widowControl/>
        <w:numPr>
          <w:ilvl w:val="0"/>
          <w:numId w:val="48"/>
        </w:numPr>
        <w:spacing w:before="48" w:line="254" w:lineRule="exact"/>
        <w:rPr>
          <w:rStyle w:val="FontStyle160"/>
          <w:b/>
          <w:i/>
        </w:rPr>
      </w:pPr>
      <w:r>
        <w:rPr>
          <w:rStyle w:val="FontStyle160"/>
          <w:b/>
          <w:i/>
        </w:rPr>
        <w:t>В</w:t>
      </w:r>
      <w:r w:rsidRPr="003250C8">
        <w:rPr>
          <w:rStyle w:val="FontStyle160"/>
          <w:b/>
          <w:i/>
        </w:rPr>
        <w:t>ръзка между инвестиционна програма и техническа част на бизнес плана</w:t>
      </w:r>
    </w:p>
    <w:p w:rsidR="009777DB" w:rsidRPr="003250C8" w:rsidRDefault="009777DB" w:rsidP="009777DB">
      <w:pPr>
        <w:ind w:firstLine="567"/>
        <w:rPr>
          <w:sz w:val="20"/>
          <w:szCs w:val="20"/>
          <w:lang w:eastAsia="bg-BG"/>
        </w:rPr>
      </w:pPr>
      <w:r w:rsidRPr="003250C8">
        <w:rPr>
          <w:sz w:val="20"/>
          <w:szCs w:val="20"/>
          <w:lang w:eastAsia="bg-BG"/>
        </w:rPr>
        <w:t>Планираната инвестиционната програма за регулаторния период съответства на заложените параметри в техническата част на бизнес плана. Предвидените инвестиции ще спомогнат за постигане на индивидуалните цели на Показателите за качество на предоставяните ВиК услуги и ще осигурят изпълнението на техническите показатели за качество на ВиК услугите към края на регулаторния период.</w:t>
      </w:r>
    </w:p>
    <w:p w:rsidR="009777DB" w:rsidRPr="00377E8D" w:rsidRDefault="009777DB" w:rsidP="009777DB">
      <w:pPr>
        <w:ind w:firstLine="567"/>
        <w:rPr>
          <w:sz w:val="20"/>
          <w:szCs w:val="20"/>
          <w:lang w:eastAsia="bg-BG"/>
        </w:rPr>
      </w:pPr>
      <w:r w:rsidRPr="00377E8D">
        <w:rPr>
          <w:sz w:val="20"/>
          <w:szCs w:val="20"/>
          <w:lang w:eastAsia="bg-BG"/>
        </w:rPr>
        <w:t>Всяка една инвестиция в изготвената Инвестиционна програма ще допринесе до подобряване на отделен показател за качество.</w:t>
      </w:r>
    </w:p>
    <w:p w:rsidR="009777DB" w:rsidRPr="003250C8" w:rsidRDefault="009777DB" w:rsidP="009777DB">
      <w:pPr>
        <w:ind w:firstLine="567"/>
        <w:rPr>
          <w:sz w:val="20"/>
          <w:szCs w:val="20"/>
          <w:lang w:val="bg-BG" w:eastAsia="bg-BG"/>
        </w:rPr>
      </w:pPr>
      <w:r w:rsidRPr="00377E8D">
        <w:rPr>
          <w:sz w:val="20"/>
          <w:szCs w:val="20"/>
          <w:lang w:eastAsia="bg-BG"/>
        </w:rPr>
        <w:t>Предвидените инвестиции в Инвестиционната програма на Бизнес – план 201</w:t>
      </w:r>
      <w:r w:rsidR="007A1DC9">
        <w:rPr>
          <w:sz w:val="20"/>
          <w:szCs w:val="20"/>
          <w:lang w:eastAsia="bg-BG"/>
        </w:rPr>
        <w:t>7г. – 2021</w:t>
      </w:r>
      <w:r w:rsidRPr="00377E8D">
        <w:rPr>
          <w:sz w:val="20"/>
          <w:szCs w:val="20"/>
          <w:lang w:eastAsia="bg-BG"/>
        </w:rPr>
        <w:t>г. са насочени за подобряване и обновяване на експлоатираната техническа ВиК инфраструктура за:</w:t>
      </w:r>
    </w:p>
    <w:p w:rsidR="009777DB" w:rsidRPr="0090082A" w:rsidRDefault="007A1DC9" w:rsidP="009777DB">
      <w:pPr>
        <w:spacing w:before="240" w:after="120"/>
        <w:ind w:left="5664" w:firstLine="708"/>
        <w:rPr>
          <w:b/>
          <w:sz w:val="20"/>
          <w:szCs w:val="20"/>
          <w:lang w:val="bg-BG" w:eastAsia="bg-BG"/>
        </w:rPr>
      </w:pPr>
      <w:r>
        <w:rPr>
          <w:sz w:val="20"/>
          <w:szCs w:val="20"/>
          <w:lang w:val="bg-BG" w:eastAsia="bg-BG"/>
        </w:rPr>
        <w:t xml:space="preserve">  </w:t>
      </w:r>
      <w:r w:rsidR="009777DB">
        <w:rPr>
          <w:sz w:val="20"/>
          <w:szCs w:val="20"/>
          <w:lang w:val="bg-BG" w:eastAsia="bg-BG"/>
        </w:rPr>
        <w:t xml:space="preserve"> </w:t>
      </w:r>
      <w:r w:rsidR="009777DB" w:rsidRPr="0090082A">
        <w:rPr>
          <w:b/>
          <w:sz w:val="20"/>
          <w:szCs w:val="20"/>
          <w:lang w:eastAsia="bg-BG"/>
        </w:rPr>
        <w:t>/в хил.лв./</w:t>
      </w:r>
    </w:p>
    <w:tbl>
      <w:tblPr>
        <w:tblW w:w="7540" w:type="dxa"/>
        <w:tblInd w:w="93" w:type="dxa"/>
        <w:tblLook w:val="04A0"/>
      </w:tblPr>
      <w:tblGrid>
        <w:gridCol w:w="6580"/>
        <w:gridCol w:w="960"/>
      </w:tblGrid>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spacing w:before="240"/>
              <w:rPr>
                <w:sz w:val="20"/>
                <w:szCs w:val="20"/>
                <w:lang w:val="en-US"/>
              </w:rPr>
            </w:pPr>
            <w:r w:rsidRPr="00377E8D">
              <w:rPr>
                <w:sz w:val="20"/>
                <w:szCs w:val="20"/>
                <w:lang w:val="en-US"/>
              </w:rPr>
              <w:t>Сондажи и каптажи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378</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Санитарно-охранителни зони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20</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rPr>
            </w:pPr>
            <w:r w:rsidRPr="00377E8D">
              <w:rPr>
                <w:sz w:val="20"/>
                <w:szCs w:val="20"/>
              </w:rPr>
              <w:t>Довеждащи съоръжения</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rPr>
            </w:pPr>
            <w:r w:rsidRPr="00377E8D">
              <w:rPr>
                <w:sz w:val="20"/>
                <w:szCs w:val="20"/>
              </w:rPr>
              <w:t>150</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Пречиствателни станции за питейни води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95</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 xml:space="preserve">Резервоари </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60</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Помпени станции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200</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Рехабилитация  и разширение на водопроводната мрежа над 10 м</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230</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Кранове и хидранти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25</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Измерване на вход  ВС</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25</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 xml:space="preserve">Зониране  на водопроводната мрежа-контролно измерване </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40</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 xml:space="preserve">Управление на налягането </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9</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Проучване и моделиране на водопроводната мрежа</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10</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lastRenderedPageBreak/>
              <w:t>СКАДА за водоснабдяване</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25</w:t>
            </w:r>
          </w:p>
        </w:tc>
      </w:tr>
      <w:tr w:rsidR="009777DB" w:rsidRPr="00377E8D" w:rsidTr="0068724B">
        <w:trPr>
          <w:trHeight w:val="360"/>
        </w:trPr>
        <w:tc>
          <w:tcPr>
            <w:tcW w:w="6580" w:type="dxa"/>
            <w:tcBorders>
              <w:top w:val="nil"/>
              <w:left w:val="nil"/>
              <w:bottom w:val="nil"/>
              <w:right w:val="nil"/>
            </w:tcBorders>
            <w:shd w:val="clear" w:color="000000" w:fill="auto"/>
            <w:vAlign w:val="center"/>
          </w:tcPr>
          <w:p w:rsidR="009777DB" w:rsidRPr="00377E8D" w:rsidRDefault="009777DB" w:rsidP="0068724B">
            <w:pPr>
              <w:rPr>
                <w:sz w:val="20"/>
                <w:szCs w:val="20"/>
                <w:lang w:val="en-US"/>
              </w:rPr>
            </w:pPr>
            <w:r w:rsidRPr="00377E8D">
              <w:rPr>
                <w:sz w:val="20"/>
                <w:szCs w:val="20"/>
                <w:lang w:val="en-US"/>
              </w:rPr>
              <w:t>Рехабилитация  и разширение на канализационната мрежа над 10 м</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137</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Проучване и моделиране на канализационната мрежа</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8</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Пречиствателни станции за отпадъчни води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150</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Приходни водомери</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200</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Приходни водомери с дистанционно отчитане</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25</w:t>
            </w:r>
          </w:p>
        </w:tc>
      </w:tr>
      <w:tr w:rsidR="009777DB" w:rsidRPr="00377E8D" w:rsidTr="0068724B">
        <w:trPr>
          <w:trHeight w:val="360"/>
        </w:trPr>
        <w:tc>
          <w:tcPr>
            <w:tcW w:w="6580" w:type="dxa"/>
            <w:tcBorders>
              <w:top w:val="nil"/>
              <w:left w:val="nil"/>
              <w:bottom w:val="nil"/>
              <w:right w:val="nil"/>
            </w:tcBorders>
            <w:shd w:val="clear" w:color="auto" w:fill="auto"/>
            <w:vAlign w:val="center"/>
          </w:tcPr>
          <w:p w:rsidR="009777DB" w:rsidRPr="00377E8D" w:rsidRDefault="009777DB" w:rsidP="0068724B">
            <w:pPr>
              <w:rPr>
                <w:sz w:val="20"/>
                <w:szCs w:val="20"/>
                <w:lang w:val="en-US"/>
              </w:rPr>
            </w:pPr>
            <w:r w:rsidRPr="00377E8D">
              <w:rPr>
                <w:sz w:val="20"/>
                <w:szCs w:val="20"/>
                <w:lang w:val="en-US"/>
              </w:rPr>
              <w:t>ГИС</w:t>
            </w:r>
          </w:p>
        </w:tc>
        <w:tc>
          <w:tcPr>
            <w:tcW w:w="960" w:type="dxa"/>
            <w:tcBorders>
              <w:top w:val="nil"/>
              <w:left w:val="nil"/>
              <w:bottom w:val="nil"/>
              <w:right w:val="nil"/>
            </w:tcBorders>
            <w:shd w:val="clear" w:color="000000" w:fill="auto"/>
            <w:noWrap/>
            <w:vAlign w:val="center"/>
          </w:tcPr>
          <w:p w:rsidR="009777DB" w:rsidRPr="00377E8D" w:rsidRDefault="009777DB" w:rsidP="0068724B">
            <w:pPr>
              <w:jc w:val="center"/>
              <w:rPr>
                <w:sz w:val="20"/>
                <w:szCs w:val="20"/>
                <w:lang w:val="en-US"/>
              </w:rPr>
            </w:pPr>
            <w:r w:rsidRPr="00377E8D">
              <w:rPr>
                <w:sz w:val="20"/>
                <w:szCs w:val="20"/>
                <w:lang w:val="en-US"/>
              </w:rPr>
              <w:t>150</w:t>
            </w:r>
          </w:p>
        </w:tc>
      </w:tr>
    </w:tbl>
    <w:p w:rsidR="009777DB" w:rsidRDefault="009777DB" w:rsidP="00971E8F">
      <w:pPr>
        <w:ind w:firstLine="567"/>
        <w:rPr>
          <w:sz w:val="20"/>
          <w:szCs w:val="20"/>
          <w:lang w:val="bg-BG" w:eastAsia="bg-BG"/>
        </w:rPr>
      </w:pPr>
      <w:r w:rsidRPr="003250C8">
        <w:rPr>
          <w:sz w:val="20"/>
          <w:szCs w:val="20"/>
          <w:lang w:eastAsia="bg-BG"/>
        </w:rPr>
        <w:t>В по-големия си процент инвестициите, заложени в инвестиционната програма са свързани с подобряване и обновяване на експлоатираната техническа ВиК инфраструктура.</w:t>
      </w:r>
    </w:p>
    <w:p w:rsidR="00971E8F" w:rsidRPr="00971E8F" w:rsidRDefault="00971E8F" w:rsidP="00971E8F">
      <w:pPr>
        <w:ind w:firstLine="567"/>
        <w:rPr>
          <w:sz w:val="20"/>
          <w:szCs w:val="20"/>
          <w:lang w:val="bg-BG" w:eastAsia="bg-BG"/>
        </w:rPr>
      </w:pPr>
    </w:p>
    <w:p w:rsidR="009777DB" w:rsidRPr="00377E8D" w:rsidRDefault="009777DB" w:rsidP="003F2DB9">
      <w:pPr>
        <w:pStyle w:val="Style15"/>
        <w:widowControl/>
        <w:numPr>
          <w:ilvl w:val="0"/>
          <w:numId w:val="14"/>
        </w:numPr>
        <w:spacing w:before="48" w:line="254" w:lineRule="exact"/>
        <w:ind w:hanging="540"/>
        <w:rPr>
          <w:rStyle w:val="FontStyle160"/>
          <w:b/>
        </w:rPr>
      </w:pPr>
      <w:r w:rsidRPr="00377E8D">
        <w:rPr>
          <w:rStyle w:val="FontStyle160"/>
          <w:b/>
        </w:rPr>
        <w:t>Проблеми / недостатъци</w:t>
      </w:r>
    </w:p>
    <w:p w:rsidR="009777DB" w:rsidRPr="0090082A" w:rsidRDefault="009777DB" w:rsidP="009777DB">
      <w:pPr>
        <w:ind w:firstLine="567"/>
        <w:rPr>
          <w:i/>
          <w:sz w:val="20"/>
          <w:szCs w:val="20"/>
          <w:lang w:eastAsia="bg-BG"/>
        </w:rPr>
      </w:pPr>
      <w:r w:rsidRPr="0090082A">
        <w:rPr>
          <w:i/>
          <w:sz w:val="20"/>
          <w:szCs w:val="20"/>
          <w:lang w:eastAsia="bg-BG"/>
        </w:rPr>
        <w:t>Качеството на повърхностните води</w:t>
      </w:r>
    </w:p>
    <w:p w:rsidR="009777DB" w:rsidRPr="003250C8" w:rsidRDefault="009777DB" w:rsidP="009777DB">
      <w:pPr>
        <w:ind w:firstLine="567"/>
        <w:rPr>
          <w:sz w:val="20"/>
          <w:szCs w:val="20"/>
          <w:lang w:eastAsia="bg-BG"/>
        </w:rPr>
      </w:pPr>
      <w:r w:rsidRPr="00C37685">
        <w:rPr>
          <w:sz w:val="20"/>
          <w:szCs w:val="20"/>
          <w:lang w:eastAsia="bg-BG"/>
        </w:rPr>
        <w:t xml:space="preserve">Основният проблем с качеството на повърхностните води е, че се извличат от планински източници, в резултат на което химичният и микробиологичният им състав непрекъснато се променя. Тези води са богати на органична материя. Много често те са в суспендирано състояние и съдържат глинени частици с колоидни размери, поради което водата има по-високи стойности за цвят и мътност, които водят до проблеми с </w:t>
      </w:r>
      <w:r w:rsidR="00A36697" w:rsidRPr="00C37685">
        <w:rPr>
          <w:sz w:val="20"/>
          <w:szCs w:val="20"/>
          <w:lang w:val="bg-BG" w:eastAsia="bg-BG"/>
        </w:rPr>
        <w:t>ораганолептичните показатели</w:t>
      </w:r>
      <w:r w:rsidRPr="00C37685">
        <w:rPr>
          <w:sz w:val="20"/>
          <w:szCs w:val="20"/>
          <w:lang w:eastAsia="bg-BG"/>
        </w:rPr>
        <w:t xml:space="preserve"> (в случаи на интензивно топене на сняг, обилни валежи и други необичайни метеорологични условия).</w:t>
      </w:r>
    </w:p>
    <w:p w:rsidR="009777DB" w:rsidRPr="007B3828" w:rsidRDefault="009777DB" w:rsidP="009777DB">
      <w:pPr>
        <w:ind w:firstLine="567"/>
        <w:rPr>
          <w:rStyle w:val="FontStyle160"/>
          <w:lang w:val="bg-BG" w:eastAsia="bg-BG"/>
        </w:rPr>
      </w:pPr>
      <w:r w:rsidRPr="00C37685">
        <w:rPr>
          <w:sz w:val="20"/>
          <w:szCs w:val="20"/>
          <w:lang w:eastAsia="bg-BG"/>
        </w:rPr>
        <w:t>Качеството на суровата вода от водоизточниците отговаря на действащите нормативни изисквания с изключение на  водата от язовир „Студена”, чиято мътност е висока рано през пролетта, при малък обем на завирената вода, бързото снеготопене и интензивен дъжд. Качеств</w:t>
      </w:r>
      <w:r w:rsidR="00791EDC" w:rsidRPr="00C37685">
        <w:rPr>
          <w:sz w:val="20"/>
          <w:szCs w:val="20"/>
          <w:lang w:val="bg-BG" w:eastAsia="bg-BG"/>
        </w:rPr>
        <w:t>о</w:t>
      </w:r>
      <w:r w:rsidRPr="00C37685">
        <w:rPr>
          <w:sz w:val="20"/>
          <w:szCs w:val="20"/>
          <w:lang w:eastAsia="bg-BG"/>
        </w:rPr>
        <w:t>т</w:t>
      </w:r>
      <w:r w:rsidR="00791EDC" w:rsidRPr="00C37685">
        <w:rPr>
          <w:sz w:val="20"/>
          <w:szCs w:val="20"/>
          <w:lang w:val="bg-BG" w:eastAsia="bg-BG"/>
        </w:rPr>
        <w:t>о</w:t>
      </w:r>
      <w:r w:rsidRPr="00C37685">
        <w:rPr>
          <w:sz w:val="20"/>
          <w:szCs w:val="20"/>
          <w:lang w:eastAsia="bg-BG"/>
        </w:rPr>
        <w:t xml:space="preserve"> на водата в язовира се влошават и от развитието на фитопланктон при топла есен и нарушеното екоравновесие при водния животински свят. При малък завирен обем на язовира характерно е наличието на манган и желязо които надвишават нормативните стойности за питейна вода.</w:t>
      </w:r>
      <w:r w:rsidR="007B3828" w:rsidRPr="00C37685">
        <w:rPr>
          <w:sz w:val="20"/>
          <w:szCs w:val="20"/>
          <w:lang w:val="bg-BG" w:eastAsia="bg-BG"/>
        </w:rPr>
        <w:t xml:space="preserve"> </w:t>
      </w:r>
      <w:r w:rsidR="007B3828" w:rsidRPr="00C37685">
        <w:rPr>
          <w:sz w:val="20"/>
          <w:szCs w:val="20"/>
          <w:lang w:eastAsia="bg-BG"/>
        </w:rPr>
        <w:t>Качеството на суровата вода</w:t>
      </w:r>
      <w:r w:rsidR="007B3828" w:rsidRPr="00C37685">
        <w:rPr>
          <w:sz w:val="20"/>
          <w:szCs w:val="20"/>
          <w:lang w:val="bg-BG" w:eastAsia="bg-BG"/>
        </w:rPr>
        <w:t xml:space="preserve"> от Владайския деравационен канал също се влошават значително при </w:t>
      </w:r>
      <w:r w:rsidR="007B3828" w:rsidRPr="00C37685">
        <w:rPr>
          <w:sz w:val="20"/>
          <w:szCs w:val="20"/>
          <w:lang w:eastAsia="bg-BG"/>
        </w:rPr>
        <w:t>бързото снеготопене и интензивен дъжд</w:t>
      </w:r>
      <w:r w:rsidR="007B3828" w:rsidRPr="00C37685">
        <w:rPr>
          <w:sz w:val="20"/>
          <w:szCs w:val="20"/>
          <w:lang w:val="bg-BG" w:eastAsia="bg-BG"/>
        </w:rPr>
        <w:t>.</w:t>
      </w:r>
    </w:p>
    <w:p w:rsidR="009777DB" w:rsidRPr="00A63E95" w:rsidRDefault="009777DB" w:rsidP="003F2DB9">
      <w:pPr>
        <w:pStyle w:val="Style15"/>
        <w:widowControl/>
        <w:numPr>
          <w:ilvl w:val="0"/>
          <w:numId w:val="4"/>
        </w:numPr>
        <w:spacing w:before="48" w:line="276" w:lineRule="auto"/>
        <w:rPr>
          <w:rStyle w:val="FontStyle160"/>
          <w:b/>
        </w:rPr>
      </w:pPr>
      <w:r w:rsidRPr="00A63E95">
        <w:rPr>
          <w:rStyle w:val="FontStyle160"/>
          <w:b/>
        </w:rPr>
        <w:t>Водоснабдяване</w:t>
      </w:r>
    </w:p>
    <w:p w:rsidR="009777DB" w:rsidRPr="00C37685" w:rsidRDefault="009777DB" w:rsidP="009777DB">
      <w:pPr>
        <w:ind w:firstLine="567"/>
        <w:rPr>
          <w:sz w:val="20"/>
          <w:szCs w:val="20"/>
          <w:lang w:eastAsia="bg-BG"/>
        </w:rPr>
      </w:pPr>
      <w:bookmarkStart w:id="127" w:name="_Toc450131407"/>
      <w:r w:rsidRPr="00C37685">
        <w:rPr>
          <w:i/>
          <w:sz w:val="20"/>
          <w:szCs w:val="20"/>
          <w:lang w:eastAsia="bg-BG"/>
        </w:rPr>
        <w:t xml:space="preserve">Довеждащи </w:t>
      </w:r>
      <w:r w:rsidR="00A140F0">
        <w:rPr>
          <w:i/>
          <w:sz w:val="20"/>
          <w:szCs w:val="20"/>
          <w:lang w:val="bg-BG" w:eastAsia="bg-BG"/>
        </w:rPr>
        <w:t xml:space="preserve">водопроводи и </w:t>
      </w:r>
      <w:r w:rsidRPr="00C37685">
        <w:rPr>
          <w:i/>
          <w:sz w:val="20"/>
          <w:szCs w:val="20"/>
          <w:lang w:eastAsia="bg-BG"/>
        </w:rPr>
        <w:t>съоръжения</w:t>
      </w:r>
      <w:bookmarkStart w:id="128" w:name="_Toc506798166"/>
      <w:bookmarkStart w:id="129" w:name="_Toc506798579"/>
      <w:bookmarkStart w:id="130" w:name="_Toc506799397"/>
      <w:bookmarkStart w:id="131" w:name="_Toc506800133"/>
      <w:bookmarkEnd w:id="127"/>
      <w:r w:rsidR="00A140F0">
        <w:rPr>
          <w:sz w:val="20"/>
          <w:szCs w:val="20"/>
          <w:lang w:val="bg-BG" w:eastAsia="bg-BG"/>
        </w:rPr>
        <w:t xml:space="preserve"> - </w:t>
      </w:r>
      <w:r w:rsidR="00EA2E21">
        <w:rPr>
          <w:sz w:val="20"/>
          <w:szCs w:val="20"/>
          <w:lang w:val="bg-BG" w:eastAsia="bg-BG"/>
        </w:rPr>
        <w:t>И</w:t>
      </w:r>
      <w:r w:rsidRPr="00C37685">
        <w:rPr>
          <w:sz w:val="20"/>
          <w:szCs w:val="20"/>
          <w:lang w:eastAsia="bg-BG"/>
        </w:rPr>
        <w:t xml:space="preserve">зградени </w:t>
      </w:r>
      <w:r w:rsidR="00EA2E21">
        <w:rPr>
          <w:sz w:val="20"/>
          <w:szCs w:val="20"/>
          <w:lang w:val="bg-BG" w:eastAsia="bg-BG"/>
        </w:rPr>
        <w:t xml:space="preserve">са </w:t>
      </w:r>
      <w:r w:rsidRPr="00C37685">
        <w:rPr>
          <w:sz w:val="20"/>
          <w:szCs w:val="20"/>
          <w:lang w:eastAsia="bg-BG"/>
        </w:rPr>
        <w:t xml:space="preserve">преди повече от </w:t>
      </w:r>
      <w:r w:rsidR="000B1FC7" w:rsidRPr="00C37685">
        <w:rPr>
          <w:sz w:val="20"/>
          <w:szCs w:val="20"/>
          <w:lang w:val="bg-BG" w:eastAsia="bg-BG"/>
        </w:rPr>
        <w:t>5</w:t>
      </w:r>
      <w:r w:rsidRPr="00C37685">
        <w:rPr>
          <w:sz w:val="20"/>
          <w:szCs w:val="20"/>
          <w:lang w:eastAsia="bg-BG"/>
        </w:rPr>
        <w:t>0 години. Основните проблеми са течове, причинени от корозия на стоманени тръби или от неправилни връзки между бетонни или азбестоциментови тръби. Рехабилитацията на тръбите за гарантиране сигурността на водоснабдителните мрежи е необходимост с висок приоритет.</w:t>
      </w:r>
      <w:bookmarkEnd w:id="128"/>
      <w:bookmarkEnd w:id="129"/>
      <w:bookmarkEnd w:id="130"/>
      <w:bookmarkEnd w:id="131"/>
    </w:p>
    <w:p w:rsidR="00EA2E21" w:rsidRDefault="009777DB" w:rsidP="009777DB">
      <w:pPr>
        <w:ind w:firstLine="567"/>
        <w:rPr>
          <w:sz w:val="20"/>
          <w:szCs w:val="20"/>
          <w:lang w:val="bg-BG" w:eastAsia="bg-BG"/>
        </w:rPr>
      </w:pPr>
      <w:bookmarkStart w:id="132" w:name="_Toc506798167"/>
      <w:bookmarkStart w:id="133" w:name="_Toc506798580"/>
      <w:bookmarkStart w:id="134" w:name="_Toc506799398"/>
      <w:bookmarkStart w:id="135" w:name="_Toc506800134"/>
      <w:r w:rsidRPr="00C37685">
        <w:rPr>
          <w:i/>
          <w:sz w:val="20"/>
          <w:szCs w:val="20"/>
          <w:lang w:eastAsia="bg-BG"/>
        </w:rPr>
        <w:t>Водо</w:t>
      </w:r>
      <w:r w:rsidR="007B13DC">
        <w:rPr>
          <w:i/>
          <w:sz w:val="20"/>
          <w:szCs w:val="20"/>
          <w:lang w:val="bg-BG" w:eastAsia="bg-BG"/>
        </w:rPr>
        <w:t>проводни</w:t>
      </w:r>
      <w:r w:rsidRPr="00C37685">
        <w:rPr>
          <w:i/>
          <w:sz w:val="20"/>
          <w:szCs w:val="20"/>
          <w:lang w:eastAsia="bg-BG"/>
        </w:rPr>
        <w:t xml:space="preserve"> мрежи</w:t>
      </w:r>
      <w:r w:rsidRPr="00C37685">
        <w:rPr>
          <w:sz w:val="20"/>
          <w:szCs w:val="20"/>
          <w:lang w:eastAsia="bg-BG"/>
        </w:rPr>
        <w:t xml:space="preserve"> - Техническото състояние на водо</w:t>
      </w:r>
      <w:r w:rsidR="007B13DC">
        <w:rPr>
          <w:sz w:val="20"/>
          <w:szCs w:val="20"/>
          <w:lang w:val="bg-BG" w:eastAsia="bg-BG"/>
        </w:rPr>
        <w:t>проводните</w:t>
      </w:r>
      <w:r w:rsidRPr="00C37685">
        <w:rPr>
          <w:sz w:val="20"/>
          <w:szCs w:val="20"/>
          <w:lang w:eastAsia="bg-BG"/>
        </w:rPr>
        <w:t xml:space="preserve"> мрежи в областта се дължи най-вече от тяхната възраст. </w:t>
      </w:r>
      <w:r w:rsidR="007B3828" w:rsidRPr="00C37685">
        <w:rPr>
          <w:sz w:val="20"/>
          <w:szCs w:val="20"/>
          <w:lang w:val="bg-BG" w:eastAsia="bg-BG"/>
        </w:rPr>
        <w:t>Значителна част</w:t>
      </w:r>
      <w:r w:rsidRPr="00C37685">
        <w:rPr>
          <w:sz w:val="20"/>
          <w:szCs w:val="20"/>
          <w:lang w:eastAsia="bg-BG"/>
        </w:rPr>
        <w:t xml:space="preserve"> от мрежите са на повече от 50 години. </w:t>
      </w:r>
      <w:r w:rsidR="007B13DC">
        <w:rPr>
          <w:sz w:val="20"/>
          <w:szCs w:val="20"/>
          <w:lang w:val="bg-BG" w:eastAsia="bg-BG"/>
        </w:rPr>
        <w:t>Почти ц</w:t>
      </w:r>
      <w:r w:rsidRPr="00C37685">
        <w:rPr>
          <w:sz w:val="20"/>
          <w:szCs w:val="20"/>
          <w:lang w:eastAsia="bg-BG"/>
        </w:rPr>
        <w:t>ялата дължина на водо</w:t>
      </w:r>
      <w:r w:rsidR="007B13DC">
        <w:rPr>
          <w:sz w:val="20"/>
          <w:szCs w:val="20"/>
          <w:lang w:val="bg-BG" w:eastAsia="bg-BG"/>
        </w:rPr>
        <w:t>проводната</w:t>
      </w:r>
      <w:r w:rsidRPr="00C37685">
        <w:rPr>
          <w:sz w:val="20"/>
          <w:szCs w:val="20"/>
          <w:lang w:eastAsia="bg-BG"/>
        </w:rPr>
        <w:t xml:space="preserve"> мрежа е с изтекъл амортизационен срок, включително чугунените и стоманените тръби. Това </w:t>
      </w:r>
      <w:r w:rsidR="00EA2E21">
        <w:rPr>
          <w:sz w:val="20"/>
          <w:szCs w:val="20"/>
          <w:lang w:val="bg-BG" w:eastAsia="bg-BG"/>
        </w:rPr>
        <w:t>е основната причина за ежеднивните аварии.</w:t>
      </w:r>
    </w:p>
    <w:bookmarkEnd w:id="132"/>
    <w:bookmarkEnd w:id="133"/>
    <w:bookmarkEnd w:id="134"/>
    <w:bookmarkEnd w:id="135"/>
    <w:p w:rsidR="006D1C0C" w:rsidRPr="006D1C0C" w:rsidRDefault="009777DB" w:rsidP="00C77F88">
      <w:pPr>
        <w:ind w:firstLine="567"/>
        <w:rPr>
          <w:rStyle w:val="FontStyle160"/>
          <w:lang w:val="bg-BG" w:eastAsia="bg-BG"/>
        </w:rPr>
      </w:pPr>
      <w:r w:rsidRPr="00C37685">
        <w:rPr>
          <w:sz w:val="20"/>
          <w:szCs w:val="20"/>
          <w:lang w:eastAsia="bg-BG"/>
        </w:rPr>
        <w:t>Рехабилитацията на тръбите за гарантиране сигурността на водо</w:t>
      </w:r>
      <w:r w:rsidR="007B13DC">
        <w:rPr>
          <w:sz w:val="20"/>
          <w:szCs w:val="20"/>
          <w:lang w:val="bg-BG" w:eastAsia="bg-BG"/>
        </w:rPr>
        <w:t>проводните</w:t>
      </w:r>
      <w:r w:rsidRPr="00C37685">
        <w:rPr>
          <w:sz w:val="20"/>
          <w:szCs w:val="20"/>
          <w:lang w:eastAsia="bg-BG"/>
        </w:rPr>
        <w:t xml:space="preserve"> мрежи е необходимост с висок приоритет.</w:t>
      </w:r>
    </w:p>
    <w:p w:rsidR="009777DB" w:rsidRPr="00C37685" w:rsidRDefault="009777DB" w:rsidP="003F2DB9">
      <w:pPr>
        <w:pStyle w:val="Style15"/>
        <w:widowControl/>
        <w:numPr>
          <w:ilvl w:val="0"/>
          <w:numId w:val="4"/>
        </w:numPr>
        <w:spacing w:before="48" w:line="276" w:lineRule="auto"/>
        <w:rPr>
          <w:rStyle w:val="FontStyle160"/>
          <w:b/>
        </w:rPr>
      </w:pPr>
      <w:r w:rsidRPr="00C37685">
        <w:rPr>
          <w:rStyle w:val="FontStyle160"/>
          <w:b/>
        </w:rPr>
        <w:t>Канализация</w:t>
      </w:r>
    </w:p>
    <w:p w:rsidR="009777DB" w:rsidRPr="00C37685" w:rsidRDefault="009777DB" w:rsidP="009777DB">
      <w:pPr>
        <w:pStyle w:val="Style15"/>
        <w:widowControl/>
        <w:spacing w:before="48" w:line="276" w:lineRule="auto"/>
        <w:ind w:left="1003" w:firstLine="0"/>
        <w:rPr>
          <w:b/>
          <w:sz w:val="20"/>
          <w:szCs w:val="20"/>
        </w:rPr>
      </w:pPr>
      <w:r w:rsidRPr="00C37685">
        <w:rPr>
          <w:sz w:val="20"/>
          <w:szCs w:val="20"/>
          <w:u w:val="single"/>
        </w:rPr>
        <w:t>Град Перник</w:t>
      </w:r>
    </w:p>
    <w:p w:rsidR="009777DB" w:rsidRPr="00A63E95" w:rsidRDefault="005F60BA" w:rsidP="009777DB">
      <w:pPr>
        <w:ind w:firstLine="567"/>
        <w:rPr>
          <w:sz w:val="20"/>
          <w:szCs w:val="20"/>
          <w:lang w:val="bg-BG" w:eastAsia="bg-BG"/>
        </w:rPr>
      </w:pPr>
      <w:r w:rsidRPr="00C37685">
        <w:rPr>
          <w:sz w:val="20"/>
          <w:szCs w:val="20"/>
          <w:lang w:eastAsia="bg-BG"/>
        </w:rPr>
        <w:t>Кварталите „Варош”</w:t>
      </w:r>
      <w:r w:rsidRPr="00C37685">
        <w:rPr>
          <w:sz w:val="20"/>
          <w:szCs w:val="20"/>
          <w:lang w:val="bg-BG" w:eastAsia="bg-BG"/>
        </w:rPr>
        <w:t xml:space="preserve">, </w:t>
      </w:r>
      <w:r w:rsidR="009777DB" w:rsidRPr="00C37685">
        <w:rPr>
          <w:sz w:val="20"/>
          <w:szCs w:val="20"/>
          <w:lang w:eastAsia="bg-BG"/>
        </w:rPr>
        <w:t>„Драгановец” и „Клепало”</w:t>
      </w:r>
      <w:r w:rsidR="009777DB" w:rsidRPr="00A63E95">
        <w:rPr>
          <w:sz w:val="20"/>
          <w:szCs w:val="20"/>
          <w:lang w:eastAsia="bg-BG"/>
        </w:rPr>
        <w:t xml:space="preserve"> са със смесена канализационна мрежа и няма изградени охранителни канали. При проливни дъждове поради малките диаметри, допълнителното застрояване и включване на нови количества отпадъчни води, канализационната мрежа се претоварва и не може да изпълнява предназначението си.</w:t>
      </w:r>
    </w:p>
    <w:p w:rsidR="009777DB" w:rsidRPr="00A63E95" w:rsidRDefault="009777DB" w:rsidP="009777DB">
      <w:pPr>
        <w:ind w:firstLine="567"/>
        <w:rPr>
          <w:sz w:val="20"/>
          <w:szCs w:val="20"/>
          <w:lang w:val="bg-BG" w:eastAsia="bg-BG"/>
        </w:rPr>
      </w:pPr>
      <w:r w:rsidRPr="00A63E95">
        <w:rPr>
          <w:sz w:val="20"/>
          <w:szCs w:val="20"/>
        </w:rPr>
        <w:t>Малките диаметри и допълнителните количества отпадъчни води, поради интензивното ново строителство водят до затруднения на нормалната работа на канализационната мрежа  в квартал „Рено”.</w:t>
      </w:r>
    </w:p>
    <w:p w:rsidR="009777DB" w:rsidRPr="0006786B" w:rsidRDefault="009777DB" w:rsidP="009777DB">
      <w:pPr>
        <w:ind w:firstLine="567"/>
        <w:rPr>
          <w:sz w:val="20"/>
          <w:szCs w:val="20"/>
          <w:lang w:val="bg-BG" w:eastAsia="bg-BG"/>
        </w:rPr>
      </w:pPr>
      <w:r w:rsidRPr="00A63E95">
        <w:rPr>
          <w:sz w:val="20"/>
          <w:szCs w:val="20"/>
        </w:rPr>
        <w:t xml:space="preserve">Разрастването на квартал „Изток” и некачествено изпълнение на канализационната мрежа (недобре изпълнени връзки и обратни наклони) по някои </w:t>
      </w:r>
      <w:r w:rsidR="0006786B">
        <w:rPr>
          <w:sz w:val="20"/>
          <w:szCs w:val="20"/>
        </w:rPr>
        <w:t>улици</w:t>
      </w:r>
      <w:r w:rsidR="005F60BA">
        <w:rPr>
          <w:sz w:val="20"/>
          <w:szCs w:val="20"/>
          <w:lang w:val="bg-BG"/>
        </w:rPr>
        <w:t xml:space="preserve"> </w:t>
      </w:r>
      <w:r w:rsidR="0006786B">
        <w:rPr>
          <w:sz w:val="20"/>
          <w:szCs w:val="20"/>
          <w:lang w:val="bg-BG"/>
        </w:rPr>
        <w:t>пречат на</w:t>
      </w:r>
      <w:r w:rsidR="0006786B" w:rsidRPr="00A63E95">
        <w:rPr>
          <w:sz w:val="20"/>
          <w:szCs w:val="20"/>
        </w:rPr>
        <w:t xml:space="preserve"> нормалн</w:t>
      </w:r>
      <w:r w:rsidR="0006786B">
        <w:rPr>
          <w:sz w:val="20"/>
          <w:szCs w:val="20"/>
          <w:lang w:val="bg-BG"/>
        </w:rPr>
        <w:t>о</w:t>
      </w:r>
      <w:r w:rsidR="0006786B" w:rsidRPr="00A63E95">
        <w:rPr>
          <w:sz w:val="20"/>
          <w:szCs w:val="20"/>
        </w:rPr>
        <w:t>т</w:t>
      </w:r>
      <w:r w:rsidR="0006786B">
        <w:rPr>
          <w:sz w:val="20"/>
          <w:szCs w:val="20"/>
          <w:lang w:val="bg-BG"/>
        </w:rPr>
        <w:t>о</w:t>
      </w:r>
      <w:r w:rsidR="0006786B" w:rsidRPr="00A63E95">
        <w:rPr>
          <w:sz w:val="20"/>
          <w:szCs w:val="20"/>
        </w:rPr>
        <w:t xml:space="preserve"> </w:t>
      </w:r>
      <w:r w:rsidR="0006786B">
        <w:rPr>
          <w:sz w:val="20"/>
          <w:szCs w:val="20"/>
          <w:lang w:val="bg-BG"/>
        </w:rPr>
        <w:t>отвеждане</w:t>
      </w:r>
      <w:r w:rsidR="0006786B" w:rsidRPr="00A63E95">
        <w:rPr>
          <w:sz w:val="20"/>
          <w:szCs w:val="20"/>
        </w:rPr>
        <w:t xml:space="preserve"> на </w:t>
      </w:r>
      <w:r w:rsidR="0006786B">
        <w:rPr>
          <w:sz w:val="20"/>
          <w:szCs w:val="20"/>
          <w:lang w:val="bg-BG"/>
        </w:rPr>
        <w:t>отпадъчните води.</w:t>
      </w:r>
      <w:r w:rsidR="0006786B" w:rsidRPr="00A63E95">
        <w:rPr>
          <w:sz w:val="20"/>
          <w:szCs w:val="20"/>
        </w:rPr>
        <w:t xml:space="preserve">  </w:t>
      </w:r>
    </w:p>
    <w:p w:rsidR="009777DB" w:rsidRPr="00C37685" w:rsidRDefault="005F60BA" w:rsidP="009777DB">
      <w:pPr>
        <w:ind w:firstLine="567"/>
        <w:rPr>
          <w:sz w:val="20"/>
          <w:szCs w:val="20"/>
          <w:lang w:val="bg-BG" w:eastAsia="bg-BG"/>
        </w:rPr>
      </w:pPr>
      <w:r w:rsidRPr="00C37685">
        <w:rPr>
          <w:sz w:val="20"/>
          <w:szCs w:val="20"/>
          <w:lang w:val="bg-BG"/>
        </w:rPr>
        <w:t>Има изградени к</w:t>
      </w:r>
      <w:r w:rsidR="009777DB" w:rsidRPr="00C37685">
        <w:rPr>
          <w:sz w:val="20"/>
          <w:szCs w:val="20"/>
        </w:rPr>
        <w:t>анализационни колектори</w:t>
      </w:r>
      <w:r w:rsidRPr="00C37685">
        <w:rPr>
          <w:sz w:val="20"/>
          <w:szCs w:val="20"/>
          <w:lang w:val="bg-BG"/>
        </w:rPr>
        <w:t xml:space="preserve"> и клонове</w:t>
      </w:r>
      <w:r w:rsidR="009777DB" w:rsidRPr="00C37685">
        <w:rPr>
          <w:sz w:val="20"/>
          <w:szCs w:val="20"/>
        </w:rPr>
        <w:t xml:space="preserve"> пре</w:t>
      </w:r>
      <w:r w:rsidRPr="00C37685">
        <w:rPr>
          <w:sz w:val="20"/>
          <w:szCs w:val="20"/>
        </w:rPr>
        <w:t>з парцели и под жилищни блокове</w:t>
      </w:r>
      <w:r w:rsidRPr="00C37685">
        <w:rPr>
          <w:sz w:val="20"/>
          <w:szCs w:val="20"/>
          <w:lang w:val="bg-BG"/>
        </w:rPr>
        <w:t>. Това затруднява значително много поддръжката и експлоатацията на същите, а причинява значителни щети на собствениците.</w:t>
      </w:r>
    </w:p>
    <w:p w:rsidR="009777DB" w:rsidRPr="00C37685" w:rsidRDefault="009777DB" w:rsidP="009777DB">
      <w:pPr>
        <w:ind w:firstLine="567"/>
        <w:rPr>
          <w:sz w:val="20"/>
          <w:szCs w:val="20"/>
          <w:lang w:val="bg-BG" w:eastAsia="bg-BG"/>
        </w:rPr>
      </w:pPr>
      <w:r w:rsidRPr="00C37685">
        <w:rPr>
          <w:sz w:val="20"/>
          <w:szCs w:val="20"/>
        </w:rPr>
        <w:t>Кварталите „Могиличе” и „Ралица” са проектирани с разделни канализации, но е изпълнена само битовата канализация. Проблемите с отводняването им са свързани с неизградените охранителни канали и дъждовната канализация.</w:t>
      </w:r>
    </w:p>
    <w:p w:rsidR="009777DB" w:rsidRPr="00C37685" w:rsidRDefault="009777DB" w:rsidP="009777DB">
      <w:pPr>
        <w:ind w:firstLine="567"/>
        <w:rPr>
          <w:sz w:val="20"/>
          <w:szCs w:val="20"/>
          <w:lang w:val="bg-BG" w:eastAsia="bg-BG"/>
        </w:rPr>
      </w:pPr>
      <w:r w:rsidRPr="00C37685">
        <w:rPr>
          <w:sz w:val="20"/>
          <w:szCs w:val="20"/>
        </w:rPr>
        <w:t xml:space="preserve">Инфилтрацията в канализационната система е изключително висока - факт, който предопределя много разредените отпадъчни води на вход на ГПСОВ, което от своя страна има много отрицателно </w:t>
      </w:r>
      <w:r w:rsidRPr="00C37685">
        <w:rPr>
          <w:sz w:val="20"/>
          <w:szCs w:val="20"/>
        </w:rPr>
        <w:lastRenderedPageBreak/>
        <w:t>влияние върху процеса на пречистване.</w:t>
      </w:r>
      <w:r w:rsidR="005F60BA" w:rsidRPr="00C37685">
        <w:rPr>
          <w:sz w:val="20"/>
          <w:szCs w:val="20"/>
          <w:lang w:val="bg-BG"/>
        </w:rPr>
        <w:t xml:space="preserve"> Д</w:t>
      </w:r>
      <w:r w:rsidR="00F22214" w:rsidRPr="00C37685">
        <w:rPr>
          <w:sz w:val="20"/>
          <w:szCs w:val="20"/>
        </w:rPr>
        <w:t>опълнителн</w:t>
      </w:r>
      <w:r w:rsidR="00F22214" w:rsidRPr="00C37685">
        <w:rPr>
          <w:sz w:val="20"/>
          <w:szCs w:val="20"/>
          <w:lang w:val="bg-BG"/>
        </w:rPr>
        <w:t xml:space="preserve">о разреждане на </w:t>
      </w:r>
      <w:r w:rsidR="00F22214" w:rsidRPr="00C37685">
        <w:rPr>
          <w:sz w:val="20"/>
          <w:szCs w:val="20"/>
        </w:rPr>
        <w:t>отпадъчни</w:t>
      </w:r>
      <w:r w:rsidR="00F22214" w:rsidRPr="00C37685">
        <w:rPr>
          <w:sz w:val="20"/>
          <w:szCs w:val="20"/>
          <w:lang w:val="bg-BG"/>
        </w:rPr>
        <w:t>те</w:t>
      </w:r>
      <w:r w:rsidR="00F22214" w:rsidRPr="00C37685">
        <w:rPr>
          <w:sz w:val="20"/>
          <w:szCs w:val="20"/>
        </w:rPr>
        <w:t xml:space="preserve"> води</w:t>
      </w:r>
      <w:r w:rsidR="00F22214" w:rsidRPr="00C37685">
        <w:rPr>
          <w:sz w:val="20"/>
          <w:szCs w:val="20"/>
          <w:lang w:val="bg-BG"/>
        </w:rPr>
        <w:t xml:space="preserve"> е вследствие и на включените в </w:t>
      </w:r>
      <w:r w:rsidR="00F22214" w:rsidRPr="00C37685">
        <w:rPr>
          <w:sz w:val="20"/>
          <w:szCs w:val="20"/>
        </w:rPr>
        <w:t>канализационна</w:t>
      </w:r>
      <w:r w:rsidR="00F22214" w:rsidRPr="00C37685">
        <w:rPr>
          <w:sz w:val="20"/>
          <w:szCs w:val="20"/>
          <w:lang w:val="bg-BG"/>
        </w:rPr>
        <w:t>та мрежа дъждовна вода.</w:t>
      </w:r>
    </w:p>
    <w:p w:rsidR="009777DB" w:rsidRDefault="009777DB" w:rsidP="00FB5F7E">
      <w:pPr>
        <w:ind w:firstLine="567"/>
        <w:rPr>
          <w:sz w:val="20"/>
          <w:szCs w:val="20"/>
          <w:lang w:val="bg-BG"/>
        </w:rPr>
      </w:pPr>
      <w:r w:rsidRPr="00C37685">
        <w:rPr>
          <w:sz w:val="20"/>
          <w:szCs w:val="20"/>
        </w:rPr>
        <w:t>Необходимо е доизграждане на селищната канализационна система и реконструкция на изградената мрежа с цел да се увеличи проводимостта й и намаляване на инфилтрацията.</w:t>
      </w:r>
      <w:r w:rsidR="00F22214" w:rsidRPr="00C37685">
        <w:rPr>
          <w:sz w:val="20"/>
          <w:szCs w:val="20"/>
          <w:lang w:val="bg-BG"/>
        </w:rPr>
        <w:t xml:space="preserve"> Важно за нормалната работа на </w:t>
      </w:r>
      <w:r w:rsidR="00F22214" w:rsidRPr="00C37685">
        <w:rPr>
          <w:sz w:val="20"/>
          <w:szCs w:val="20"/>
        </w:rPr>
        <w:t>канализационна</w:t>
      </w:r>
      <w:r w:rsidR="00F22214" w:rsidRPr="00C37685">
        <w:rPr>
          <w:sz w:val="20"/>
          <w:szCs w:val="20"/>
          <w:lang w:val="bg-BG"/>
        </w:rPr>
        <w:t>та система е изграждането и на охранителни канали.</w:t>
      </w:r>
      <w:r w:rsidR="00F22214">
        <w:rPr>
          <w:sz w:val="20"/>
          <w:szCs w:val="20"/>
          <w:lang w:val="bg-BG"/>
        </w:rPr>
        <w:t xml:space="preserve"> </w:t>
      </w:r>
    </w:p>
    <w:p w:rsidR="00FB5F7E" w:rsidRPr="00A63E95" w:rsidRDefault="00FB5F7E" w:rsidP="00FB5F7E">
      <w:pPr>
        <w:ind w:firstLine="567"/>
        <w:rPr>
          <w:sz w:val="20"/>
          <w:szCs w:val="20"/>
          <w:lang w:val="bg-BG"/>
        </w:rPr>
      </w:pPr>
    </w:p>
    <w:p w:rsidR="009777DB" w:rsidRPr="00A63E95" w:rsidRDefault="009777DB" w:rsidP="009777DB">
      <w:pPr>
        <w:spacing w:line="276" w:lineRule="auto"/>
        <w:ind w:firstLine="567"/>
        <w:rPr>
          <w:sz w:val="20"/>
          <w:szCs w:val="20"/>
          <w:u w:val="single"/>
        </w:rPr>
      </w:pPr>
      <w:r w:rsidRPr="00A63E95">
        <w:rPr>
          <w:sz w:val="20"/>
          <w:szCs w:val="20"/>
          <w:u w:val="single"/>
        </w:rPr>
        <w:t>Град Радомир</w:t>
      </w:r>
    </w:p>
    <w:p w:rsidR="009777DB" w:rsidRPr="00A63E95" w:rsidRDefault="009777DB" w:rsidP="009777DB">
      <w:pPr>
        <w:ind w:firstLine="567"/>
        <w:rPr>
          <w:sz w:val="20"/>
          <w:szCs w:val="20"/>
          <w:lang w:eastAsia="bg-BG"/>
        </w:rPr>
      </w:pPr>
      <w:r w:rsidRPr="00A63E95">
        <w:rPr>
          <w:sz w:val="20"/>
          <w:szCs w:val="20"/>
          <w:lang w:eastAsia="bg-BG"/>
        </w:rPr>
        <w:t>Съществуващата канали</w:t>
      </w:r>
      <w:r w:rsidR="00A135F8">
        <w:rPr>
          <w:sz w:val="20"/>
          <w:szCs w:val="20"/>
          <w:lang w:eastAsia="bg-BG"/>
        </w:rPr>
        <w:t>зационна мрежа на град Радомир</w:t>
      </w:r>
      <w:r w:rsidRPr="00A63E95">
        <w:rPr>
          <w:sz w:val="20"/>
          <w:szCs w:val="20"/>
          <w:lang w:eastAsia="bg-BG"/>
        </w:rPr>
        <w:t xml:space="preserve"> е от смесен тип. Изграждана е основно през 70 -те години на XX век. Използваните материали са бетонови тръби и профили без необходимата киселинна защита и в настоящият момент мрежата е силно амортизирана. В централната градска част мрежата е още по-стара, изградена през по-миналия век от каменни блокове т.н. „геризи”.</w:t>
      </w:r>
    </w:p>
    <w:p w:rsidR="009777DB" w:rsidRPr="00A63E95" w:rsidRDefault="009777DB" w:rsidP="009777DB">
      <w:pPr>
        <w:ind w:firstLine="567"/>
        <w:rPr>
          <w:sz w:val="20"/>
          <w:szCs w:val="20"/>
          <w:lang w:eastAsia="bg-BG"/>
        </w:rPr>
      </w:pPr>
      <w:r w:rsidRPr="00A63E95">
        <w:rPr>
          <w:sz w:val="20"/>
          <w:szCs w:val="20"/>
          <w:lang w:eastAsia="bg-BG"/>
        </w:rPr>
        <w:t xml:space="preserve">Честите аварии по остарялата и изцяло компроментирана канализационна мрежа водят до замърсяване на подземните водоизточници, което е свързано със сериозни рискове за здравето на населението и нарушаване на екологичното равновесие в района. Множеството нарушени тръбни връзки от друга страна водят до значителна инфилтрация на дренажни води по канализационната мрежа. </w:t>
      </w:r>
    </w:p>
    <w:p w:rsidR="009777DB" w:rsidRPr="00A63E95" w:rsidRDefault="009777DB" w:rsidP="009777DB">
      <w:pPr>
        <w:ind w:firstLine="567"/>
        <w:rPr>
          <w:sz w:val="20"/>
          <w:szCs w:val="20"/>
          <w:lang w:eastAsia="bg-BG"/>
        </w:rPr>
      </w:pPr>
      <w:r w:rsidRPr="00A63E95">
        <w:rPr>
          <w:sz w:val="20"/>
          <w:szCs w:val="20"/>
          <w:lang w:eastAsia="bg-BG"/>
        </w:rPr>
        <w:t>Основните проблеми с градската канализационна мрежа са главно в централната част, където мрежата е най-стара и с малки диаметри. Преобладаващи са каналите с диаметри 200Б-250Б, които с годините са намалили светлото си сечение в пъти и са в противоречие с изискванията на нормите за минимален диаметър 300mm.</w:t>
      </w:r>
    </w:p>
    <w:p w:rsidR="009777DB" w:rsidRPr="00377E8D" w:rsidRDefault="009777DB" w:rsidP="009777DB">
      <w:pPr>
        <w:ind w:firstLine="567"/>
        <w:rPr>
          <w:sz w:val="20"/>
          <w:szCs w:val="20"/>
          <w:lang w:eastAsia="bg-BG"/>
        </w:rPr>
      </w:pPr>
      <w:r w:rsidRPr="00A63E95">
        <w:rPr>
          <w:sz w:val="20"/>
          <w:szCs w:val="20"/>
          <w:lang w:eastAsia="bg-BG"/>
        </w:rPr>
        <w:t>След реализираните през последните години градоустройствени решения и проекти, в централната част на град Радомир е останала недоизградена канализация по една от улиците с дължина L=400 м, а в кв.</w:t>
      </w:r>
      <w:r w:rsidRPr="00377E8D">
        <w:rPr>
          <w:sz w:val="20"/>
          <w:szCs w:val="20"/>
          <w:lang w:eastAsia="bg-BG"/>
        </w:rPr>
        <w:t xml:space="preserve"> „Върба”, където има частично новоизградена канализация, съществува необходимост от доизграждане на мрежата с L=5300 m, с цел цялостно обхващане на отпадъчните води.</w:t>
      </w:r>
    </w:p>
    <w:p w:rsidR="009777DB" w:rsidRPr="003357C2" w:rsidRDefault="009777DB" w:rsidP="00FB5F7E">
      <w:pPr>
        <w:ind w:firstLine="567"/>
        <w:rPr>
          <w:sz w:val="20"/>
          <w:szCs w:val="20"/>
          <w:lang w:val="bg-BG" w:eastAsia="bg-BG"/>
        </w:rPr>
      </w:pPr>
      <w:r w:rsidRPr="00377E8D">
        <w:rPr>
          <w:sz w:val="20"/>
          <w:szCs w:val="20"/>
          <w:lang w:eastAsia="bg-BG"/>
        </w:rPr>
        <w:t>Така описаното състояние на канализационната мрежа в град Радомир налага неободимостта от реконструкция на съществуващата система и на съоръженията по нея, както и доизграждането и на места.</w:t>
      </w:r>
    </w:p>
    <w:p w:rsidR="009777DB" w:rsidRDefault="009777DB" w:rsidP="009777DB">
      <w:pPr>
        <w:spacing w:line="276" w:lineRule="auto"/>
        <w:ind w:firstLine="567"/>
        <w:rPr>
          <w:sz w:val="20"/>
          <w:szCs w:val="20"/>
          <w:u w:val="single"/>
        </w:rPr>
      </w:pPr>
    </w:p>
    <w:p w:rsidR="009777DB" w:rsidRPr="00377E8D" w:rsidRDefault="009777DB" w:rsidP="009777DB">
      <w:pPr>
        <w:spacing w:line="276" w:lineRule="auto"/>
        <w:ind w:firstLine="567"/>
        <w:rPr>
          <w:sz w:val="20"/>
          <w:szCs w:val="20"/>
          <w:u w:val="single"/>
        </w:rPr>
      </w:pPr>
      <w:r w:rsidRPr="00377E8D">
        <w:rPr>
          <w:sz w:val="20"/>
          <w:szCs w:val="20"/>
          <w:u w:val="single"/>
        </w:rPr>
        <w:t>Град Брезник</w:t>
      </w:r>
    </w:p>
    <w:p w:rsidR="009777DB" w:rsidRPr="00377E8D" w:rsidRDefault="009777DB" w:rsidP="009777DB">
      <w:pPr>
        <w:ind w:firstLine="567"/>
        <w:rPr>
          <w:sz w:val="20"/>
          <w:szCs w:val="20"/>
          <w:lang w:eastAsia="bg-BG"/>
        </w:rPr>
      </w:pPr>
      <w:r w:rsidRPr="00377E8D">
        <w:rPr>
          <w:sz w:val="20"/>
          <w:szCs w:val="20"/>
          <w:lang w:eastAsia="bg-BG"/>
        </w:rPr>
        <w:t>Основно канализационната мрежа на град Брезник е изграждана през 70 те и 80 те години на миналия век. Системата е тип смесена, а използваният материал на положените тръби и профили е бетон.</w:t>
      </w:r>
    </w:p>
    <w:p w:rsidR="009777DB" w:rsidRPr="00377E8D" w:rsidRDefault="009777DB" w:rsidP="009777DB">
      <w:pPr>
        <w:ind w:firstLine="567"/>
        <w:rPr>
          <w:sz w:val="20"/>
          <w:szCs w:val="20"/>
          <w:lang w:eastAsia="bg-BG"/>
        </w:rPr>
      </w:pPr>
      <w:r w:rsidRPr="00377E8D">
        <w:rPr>
          <w:sz w:val="20"/>
          <w:szCs w:val="20"/>
          <w:lang w:eastAsia="bg-BG"/>
        </w:rPr>
        <w:t xml:space="preserve">Почти 50% от дължината на съществуващата канализационна мрежа е изградена от тръби с диаметри 200Б-250Б, които не провеждат оразмерителните количества. </w:t>
      </w:r>
    </w:p>
    <w:p w:rsidR="009777DB" w:rsidRPr="00377E8D" w:rsidRDefault="009777DB" w:rsidP="009777DB">
      <w:pPr>
        <w:ind w:firstLine="567"/>
        <w:rPr>
          <w:sz w:val="20"/>
          <w:szCs w:val="20"/>
          <w:lang w:eastAsia="bg-BG"/>
        </w:rPr>
      </w:pPr>
      <w:r w:rsidRPr="00C37685">
        <w:rPr>
          <w:sz w:val="20"/>
          <w:szCs w:val="20"/>
          <w:lang w:eastAsia="bg-BG"/>
        </w:rPr>
        <w:t xml:space="preserve">От проектираните улични оттоци в момента съществуват на терена 175 броя. От тях само 26 броя </w:t>
      </w:r>
      <w:r w:rsidR="00371ABC" w:rsidRPr="00C37685">
        <w:rPr>
          <w:sz w:val="20"/>
          <w:szCs w:val="20"/>
          <w:lang w:val="bg-BG" w:eastAsia="bg-BG"/>
        </w:rPr>
        <w:t xml:space="preserve">са </w:t>
      </w:r>
      <w:r w:rsidRPr="00C37685">
        <w:rPr>
          <w:sz w:val="20"/>
          <w:szCs w:val="20"/>
          <w:lang w:eastAsia="bg-BG"/>
        </w:rPr>
        <w:t xml:space="preserve">с решетки </w:t>
      </w:r>
      <w:r w:rsidR="00371ABC" w:rsidRPr="00C37685">
        <w:rPr>
          <w:sz w:val="20"/>
          <w:szCs w:val="20"/>
          <w:lang w:val="bg-BG" w:eastAsia="bg-BG"/>
        </w:rPr>
        <w:t xml:space="preserve">и </w:t>
      </w:r>
      <w:r w:rsidRPr="00C37685">
        <w:rPr>
          <w:sz w:val="20"/>
          <w:szCs w:val="20"/>
          <w:lang w:eastAsia="bg-BG"/>
        </w:rPr>
        <w:t xml:space="preserve">функционират нормално, а </w:t>
      </w:r>
      <w:r w:rsidR="00FB5F7E" w:rsidRPr="00C37685">
        <w:rPr>
          <w:sz w:val="20"/>
          <w:szCs w:val="20"/>
          <w:lang w:val="bg-BG" w:eastAsia="bg-BG"/>
        </w:rPr>
        <w:t xml:space="preserve">останалите са </w:t>
      </w:r>
      <w:r w:rsidRPr="00C37685">
        <w:rPr>
          <w:sz w:val="20"/>
          <w:szCs w:val="20"/>
          <w:lang w:eastAsia="bg-BG"/>
        </w:rPr>
        <w:t xml:space="preserve">запушените </w:t>
      </w:r>
      <w:r w:rsidR="00FB5F7E" w:rsidRPr="00C37685">
        <w:rPr>
          <w:sz w:val="20"/>
          <w:szCs w:val="20"/>
          <w:lang w:val="bg-BG" w:eastAsia="bg-BG"/>
        </w:rPr>
        <w:t xml:space="preserve">и </w:t>
      </w:r>
      <w:r w:rsidR="00FB5F7E" w:rsidRPr="00C37685">
        <w:rPr>
          <w:sz w:val="20"/>
          <w:szCs w:val="20"/>
          <w:lang w:eastAsia="bg-BG"/>
        </w:rPr>
        <w:t>без решетки</w:t>
      </w:r>
      <w:r w:rsidRPr="00C37685">
        <w:rPr>
          <w:sz w:val="20"/>
          <w:szCs w:val="20"/>
          <w:lang w:eastAsia="bg-BG"/>
        </w:rPr>
        <w:t>.</w:t>
      </w:r>
    </w:p>
    <w:p w:rsidR="009777DB" w:rsidRPr="00377E8D" w:rsidRDefault="009777DB" w:rsidP="009777DB">
      <w:pPr>
        <w:ind w:firstLine="567"/>
        <w:rPr>
          <w:sz w:val="20"/>
          <w:szCs w:val="20"/>
          <w:lang w:eastAsia="bg-BG"/>
        </w:rPr>
      </w:pPr>
      <w:r w:rsidRPr="00377E8D">
        <w:rPr>
          <w:sz w:val="20"/>
          <w:szCs w:val="20"/>
          <w:lang w:eastAsia="bg-BG"/>
        </w:rPr>
        <w:t>На места по трасетата на съществуващите главни колектори диаметрите на тръбите и профилите са с недостатъчен капацитет да поемат и отвеждат водните количества.</w:t>
      </w:r>
    </w:p>
    <w:p w:rsidR="009777DB" w:rsidRPr="00423F40" w:rsidRDefault="009777DB" w:rsidP="00423F40">
      <w:pPr>
        <w:ind w:firstLine="567"/>
        <w:rPr>
          <w:sz w:val="20"/>
          <w:szCs w:val="20"/>
          <w:lang w:val="bg-BG" w:eastAsia="bg-BG"/>
        </w:rPr>
      </w:pPr>
      <w:r w:rsidRPr="00377E8D">
        <w:rPr>
          <w:sz w:val="20"/>
          <w:szCs w:val="20"/>
          <w:lang w:eastAsia="bg-BG"/>
        </w:rPr>
        <w:t xml:space="preserve"> </w:t>
      </w:r>
    </w:p>
    <w:p w:rsidR="009777DB" w:rsidRPr="00377E8D" w:rsidRDefault="009777DB" w:rsidP="009777DB">
      <w:pPr>
        <w:spacing w:line="276" w:lineRule="auto"/>
        <w:ind w:firstLine="567"/>
        <w:rPr>
          <w:sz w:val="20"/>
          <w:szCs w:val="20"/>
          <w:u w:val="single"/>
        </w:rPr>
      </w:pPr>
      <w:r w:rsidRPr="00377E8D">
        <w:rPr>
          <w:sz w:val="20"/>
          <w:szCs w:val="20"/>
          <w:u w:val="single"/>
        </w:rPr>
        <w:t>Град Батановци</w:t>
      </w:r>
    </w:p>
    <w:p w:rsidR="009777DB" w:rsidRPr="00377E8D" w:rsidRDefault="009777DB" w:rsidP="009777DB">
      <w:pPr>
        <w:ind w:firstLine="567"/>
        <w:rPr>
          <w:sz w:val="20"/>
          <w:szCs w:val="20"/>
          <w:lang w:eastAsia="bg-BG"/>
        </w:rPr>
      </w:pPr>
      <w:r w:rsidRPr="00377E8D">
        <w:rPr>
          <w:sz w:val="20"/>
          <w:szCs w:val="20"/>
          <w:lang w:eastAsia="bg-BG"/>
        </w:rPr>
        <w:t xml:space="preserve">Значителен процент от съществуващата смесена канализация на град Батановци е строена през 50-те години на миналия век, основно с бетонови тръби. </w:t>
      </w:r>
    </w:p>
    <w:p w:rsidR="009777DB" w:rsidRPr="00377E8D" w:rsidRDefault="009777DB" w:rsidP="009777DB">
      <w:pPr>
        <w:ind w:firstLine="567"/>
        <w:rPr>
          <w:sz w:val="20"/>
          <w:szCs w:val="20"/>
          <w:lang w:eastAsia="bg-BG"/>
        </w:rPr>
      </w:pPr>
      <w:r w:rsidRPr="00377E8D">
        <w:rPr>
          <w:sz w:val="20"/>
          <w:szCs w:val="20"/>
          <w:lang w:eastAsia="bg-BG"/>
        </w:rPr>
        <w:t>С годините връзките на бетоновите тръби са остарели, на много места са разрушени и това е довело до висока стойност на инфилтрацията в почвата и се е превърнало в основен замърсител на речните води.</w:t>
      </w:r>
    </w:p>
    <w:p w:rsidR="009777DB" w:rsidRPr="00377E8D" w:rsidRDefault="00EF129D" w:rsidP="009777DB">
      <w:pPr>
        <w:ind w:firstLine="567"/>
        <w:rPr>
          <w:sz w:val="20"/>
          <w:szCs w:val="20"/>
          <w:lang w:eastAsia="bg-BG"/>
        </w:rPr>
      </w:pPr>
      <w:r>
        <w:rPr>
          <w:sz w:val="20"/>
          <w:szCs w:val="20"/>
          <w:lang w:val="bg-BG" w:eastAsia="bg-BG"/>
        </w:rPr>
        <w:t>Д</w:t>
      </w:r>
      <w:r w:rsidR="009777DB" w:rsidRPr="00377E8D">
        <w:rPr>
          <w:sz w:val="20"/>
          <w:szCs w:val="20"/>
          <w:lang w:eastAsia="bg-BG"/>
        </w:rPr>
        <w:t>вете преминавания под река Струма, както и преминаването под ж.п. линията в южната част на града са в задоволително добро техническо състояние.</w:t>
      </w:r>
    </w:p>
    <w:p w:rsidR="009777DB" w:rsidRPr="00377E8D" w:rsidRDefault="009777DB" w:rsidP="009777DB">
      <w:pPr>
        <w:ind w:firstLine="567"/>
        <w:rPr>
          <w:sz w:val="20"/>
          <w:szCs w:val="20"/>
          <w:lang w:eastAsia="bg-BG"/>
        </w:rPr>
      </w:pPr>
      <w:r w:rsidRPr="00377E8D">
        <w:rPr>
          <w:sz w:val="20"/>
          <w:szCs w:val="20"/>
          <w:lang w:eastAsia="bg-BG"/>
        </w:rPr>
        <w:t>Основната причина за недобрият хидравличен капацитет на канализационната мрежа са преобладаващите малки наклони на територията на населеното място и малките по диаметър тръби. Това е предпоставка за често запушване и аварии</w:t>
      </w:r>
      <w:r w:rsidR="00EF129D">
        <w:rPr>
          <w:sz w:val="20"/>
          <w:szCs w:val="20"/>
          <w:lang w:val="bg-BG" w:eastAsia="bg-BG"/>
        </w:rPr>
        <w:t>.</w:t>
      </w:r>
      <w:r w:rsidRPr="00377E8D">
        <w:rPr>
          <w:sz w:val="20"/>
          <w:szCs w:val="20"/>
          <w:lang w:eastAsia="bg-BG"/>
        </w:rPr>
        <w:t xml:space="preserve"> </w:t>
      </w:r>
    </w:p>
    <w:p w:rsidR="009777DB" w:rsidRPr="00423F40" w:rsidRDefault="009777DB" w:rsidP="00423F40">
      <w:pPr>
        <w:ind w:firstLine="567"/>
        <w:rPr>
          <w:sz w:val="20"/>
          <w:szCs w:val="20"/>
          <w:lang w:val="bg-BG" w:eastAsia="bg-BG"/>
        </w:rPr>
      </w:pPr>
      <w:r w:rsidRPr="00377E8D">
        <w:rPr>
          <w:sz w:val="20"/>
          <w:szCs w:val="20"/>
          <w:lang w:eastAsia="bg-BG"/>
        </w:rPr>
        <w:t xml:space="preserve"> </w:t>
      </w:r>
    </w:p>
    <w:p w:rsidR="009777DB" w:rsidRPr="0031151F" w:rsidRDefault="009777DB" w:rsidP="009777DB">
      <w:pPr>
        <w:spacing w:line="276" w:lineRule="auto"/>
        <w:ind w:firstLine="567"/>
        <w:rPr>
          <w:sz w:val="20"/>
          <w:szCs w:val="20"/>
          <w:u w:val="single"/>
        </w:rPr>
      </w:pPr>
      <w:r w:rsidRPr="00377E8D">
        <w:rPr>
          <w:sz w:val="20"/>
          <w:szCs w:val="20"/>
          <w:u w:val="single"/>
        </w:rPr>
        <w:t>Град Трън</w:t>
      </w:r>
    </w:p>
    <w:p w:rsidR="009777DB" w:rsidRPr="0031151F" w:rsidRDefault="009777DB" w:rsidP="009777DB">
      <w:pPr>
        <w:ind w:firstLine="567"/>
        <w:rPr>
          <w:sz w:val="20"/>
          <w:szCs w:val="20"/>
          <w:lang w:eastAsia="bg-BG"/>
        </w:rPr>
      </w:pPr>
      <w:r w:rsidRPr="00377E8D">
        <w:rPr>
          <w:sz w:val="20"/>
          <w:szCs w:val="20"/>
          <w:lang w:eastAsia="bg-BG"/>
        </w:rPr>
        <w:t>Главните и разпределителни канализационни клонове на град Трън са строени с малки прекъсвания през 1971 г., 1975 г. и 1977 г., което е преди повече от четиридесет години.</w:t>
      </w:r>
    </w:p>
    <w:p w:rsidR="009777DB" w:rsidRPr="00CA4E46" w:rsidRDefault="009777DB" w:rsidP="009777DB">
      <w:pPr>
        <w:ind w:firstLine="567"/>
        <w:rPr>
          <w:sz w:val="20"/>
          <w:szCs w:val="20"/>
          <w:lang w:eastAsia="bg-BG"/>
        </w:rPr>
      </w:pPr>
      <w:r w:rsidRPr="00377E8D">
        <w:rPr>
          <w:sz w:val="20"/>
          <w:szCs w:val="20"/>
          <w:lang w:eastAsia="bg-BG"/>
        </w:rPr>
        <w:t>Некачественото строителство и отклонения от проектните надлъжни профили са довели до повдигане на нивата на тръбите на места по трасетата на канализационната мрежа, създали са условия за подприщване в определени участъци и невъзможност за провеждане на оразмерителните водни количества по време на интензивни дъждове.</w:t>
      </w:r>
    </w:p>
    <w:p w:rsidR="009777DB" w:rsidRPr="00CA4E46" w:rsidRDefault="009777DB" w:rsidP="009777DB">
      <w:pPr>
        <w:ind w:firstLine="567"/>
        <w:rPr>
          <w:sz w:val="20"/>
          <w:szCs w:val="20"/>
          <w:lang w:eastAsia="bg-BG"/>
        </w:rPr>
      </w:pPr>
      <w:r w:rsidRPr="00377E8D">
        <w:rPr>
          <w:sz w:val="20"/>
          <w:szCs w:val="20"/>
          <w:lang w:eastAsia="bg-BG"/>
        </w:rPr>
        <w:t>Друг основен проблем е липсата на много места на дъждовни оттоци за поемане на повърхностните атмосферни води, особено за високите части на града.</w:t>
      </w:r>
    </w:p>
    <w:p w:rsidR="009777DB" w:rsidRPr="00CA4E46" w:rsidRDefault="00EF129D" w:rsidP="009777DB">
      <w:pPr>
        <w:ind w:firstLine="567"/>
        <w:rPr>
          <w:sz w:val="20"/>
          <w:szCs w:val="20"/>
          <w:lang w:eastAsia="bg-BG"/>
        </w:rPr>
      </w:pPr>
      <w:r>
        <w:rPr>
          <w:sz w:val="20"/>
          <w:szCs w:val="20"/>
          <w:lang w:val="bg-BG" w:eastAsia="bg-BG"/>
        </w:rPr>
        <w:t>К</w:t>
      </w:r>
      <w:r w:rsidR="009777DB" w:rsidRPr="00377E8D">
        <w:rPr>
          <w:sz w:val="20"/>
          <w:szCs w:val="20"/>
          <w:lang w:eastAsia="bg-BG"/>
        </w:rPr>
        <w:t>аналната м</w:t>
      </w:r>
      <w:r>
        <w:rPr>
          <w:sz w:val="20"/>
          <w:szCs w:val="20"/>
          <w:lang w:eastAsia="bg-BG"/>
        </w:rPr>
        <w:t>режа в централната градска зона</w:t>
      </w:r>
      <w:r w:rsidR="009777DB" w:rsidRPr="00377E8D">
        <w:rPr>
          <w:sz w:val="20"/>
          <w:szCs w:val="20"/>
          <w:lang w:eastAsia="bg-BG"/>
        </w:rPr>
        <w:t xml:space="preserve"> е в доста незадоволително състояние. Тръбните участъци не са праволинейни и наклона на дъното не е постоянен, което води до състояния на затлачване. На много места муфените връзки между бетоновите тръби не са водоплътни и се наблюдава както </w:t>
      </w:r>
      <w:r w:rsidR="009777DB" w:rsidRPr="00377E8D">
        <w:rPr>
          <w:sz w:val="20"/>
          <w:szCs w:val="20"/>
          <w:lang w:eastAsia="bg-BG"/>
        </w:rPr>
        <w:lastRenderedPageBreak/>
        <w:t xml:space="preserve">инфилтрация на външни води при покачване на нивото през пролетните месеци и такива от аварии по водопроводната мрежа, така и ексфилтрация на фекално-битови води в почвата. </w:t>
      </w:r>
    </w:p>
    <w:p w:rsidR="009777DB" w:rsidRPr="00CA4E46" w:rsidRDefault="009777DB" w:rsidP="009777DB">
      <w:pPr>
        <w:ind w:firstLine="567"/>
        <w:rPr>
          <w:sz w:val="20"/>
          <w:szCs w:val="20"/>
          <w:lang w:eastAsia="bg-BG"/>
        </w:rPr>
      </w:pPr>
      <w:r w:rsidRPr="00377E8D">
        <w:rPr>
          <w:sz w:val="20"/>
          <w:szCs w:val="20"/>
          <w:lang w:eastAsia="bg-BG"/>
        </w:rPr>
        <w:t>Поради ниските теренни коти по трасето на главния колектор от северния бряг на река „Ерма” при интензивни дъждове прилежащите терени и частни дворове се заливат, а при сухо време и минимален отток се наблюдава застояване на фекално-битова отпадъчна вода, съпроводено със загниващи процеси. Това води до създаване на неблагоприятна санитарно-хигиенна обстановка за населението и неприятни миризми през летните горещи месеци. Състоянието на колектора като цяло е крайно незадоволително. Основни причини са: некачественото строителство на колектора през 70-те години на миналия век, липсата на каквато и да е поддръжка на канала през годините и свързаното с това затлачване и запушване в някои части на тръбите и шахтите, както и обратни наклони в определени участъци. Повечето шахти от началния участък на главния колектор са затлачени с наноси и кал, което намалява проводимостта на канала с около 50%.</w:t>
      </w:r>
    </w:p>
    <w:p w:rsidR="009777DB" w:rsidRPr="00377E8D" w:rsidRDefault="009777DB" w:rsidP="009777DB">
      <w:pPr>
        <w:ind w:firstLine="567"/>
        <w:rPr>
          <w:sz w:val="20"/>
          <w:szCs w:val="20"/>
          <w:lang w:eastAsia="bg-BG"/>
        </w:rPr>
      </w:pPr>
      <w:r w:rsidRPr="00377E8D">
        <w:rPr>
          <w:sz w:val="20"/>
          <w:szCs w:val="20"/>
          <w:lang w:eastAsia="bg-BG"/>
        </w:rPr>
        <w:t>Експлоатационното състояние на главния колектор от южният бряг на реката е значително по-добро в сравнение с колектора от другата страна на реката. Установено е значително добро протичане на водните отпадъчни количества, по-добро състояние на ревизионните шахти, като заустванията на страничните канали са на подходящи нива.</w:t>
      </w:r>
    </w:p>
    <w:p w:rsidR="009777DB" w:rsidRPr="00377E8D" w:rsidRDefault="009777DB" w:rsidP="009777DB">
      <w:pPr>
        <w:ind w:firstLine="567"/>
        <w:rPr>
          <w:sz w:val="20"/>
          <w:szCs w:val="20"/>
          <w:lang w:eastAsia="bg-BG"/>
        </w:rPr>
      </w:pPr>
      <w:r w:rsidRPr="00377E8D">
        <w:rPr>
          <w:sz w:val="20"/>
          <w:szCs w:val="20"/>
          <w:lang w:eastAsia="bg-BG"/>
        </w:rPr>
        <w:t xml:space="preserve">Поради сравнително големия и постоянен наклон на третият главен колектор не са установени проблеми или аварии при експлоатацията през последните години. На няколко места има предвидени и функционирщи дъждоприемни оттоци, някои от които монтирани през последните години за включване на дъждовни води, оттичащи се по главната улица. </w:t>
      </w:r>
    </w:p>
    <w:p w:rsidR="009777DB" w:rsidRPr="00377E8D" w:rsidRDefault="009777DB" w:rsidP="009777DB">
      <w:pPr>
        <w:ind w:firstLine="567"/>
        <w:rPr>
          <w:sz w:val="20"/>
          <w:szCs w:val="20"/>
          <w:lang w:eastAsia="bg-BG"/>
        </w:rPr>
      </w:pPr>
      <w:r w:rsidRPr="00377E8D">
        <w:rPr>
          <w:sz w:val="20"/>
          <w:szCs w:val="20"/>
          <w:lang w:eastAsia="bg-BG"/>
        </w:rPr>
        <w:t>По отношение на разпределителната мрежа, слабите места са свързани с изпълнението на канализационните тръби в някои участъци с диаметри под стандартите – 200Б, както и с липсата на такава по някои улици. Особен социален проблем в момента представлява  състоянието на съществуващата канализация в ромската махала. Поради лошо изпълнение на уличната канализация и малките диаметри (Ф200 бетон), тръбите и шахтите са пропаднали, затлачени са с наноси и отпадъци и практически не функционират. През летните месеци се откриват повърхностни течове на фекална вода, което води до лоши хигиенни условия на живот на местното население.</w:t>
      </w:r>
    </w:p>
    <w:p w:rsidR="009777DB" w:rsidRPr="00377E8D" w:rsidRDefault="009777DB" w:rsidP="009777DB">
      <w:pPr>
        <w:ind w:firstLine="567"/>
        <w:rPr>
          <w:sz w:val="20"/>
          <w:szCs w:val="20"/>
          <w:lang w:eastAsia="bg-BG"/>
        </w:rPr>
      </w:pPr>
      <w:r w:rsidRPr="00377E8D">
        <w:rPr>
          <w:sz w:val="20"/>
          <w:szCs w:val="20"/>
          <w:lang w:eastAsia="bg-BG"/>
        </w:rPr>
        <w:t>Неизпълнението на външен довеждащ колектор, ПСОВ и някои участъци с грешни хидравлични параметри от вътрешната мрежа, представляват основни пропуски и недостатъци по действащата в момента цялостна канализационна система на града.</w:t>
      </w:r>
    </w:p>
    <w:p w:rsidR="009777DB" w:rsidRPr="00377E8D" w:rsidRDefault="009777DB" w:rsidP="009777DB">
      <w:pPr>
        <w:keepNext/>
        <w:keepLines/>
        <w:ind w:firstLine="567"/>
        <w:rPr>
          <w:sz w:val="20"/>
          <w:szCs w:val="20"/>
          <w:lang w:val="bg-BG"/>
        </w:rPr>
      </w:pPr>
    </w:p>
    <w:p w:rsidR="009777DB" w:rsidRPr="00377E8D" w:rsidRDefault="009777DB" w:rsidP="009777DB">
      <w:pPr>
        <w:spacing w:line="276" w:lineRule="auto"/>
        <w:ind w:firstLine="567"/>
        <w:rPr>
          <w:sz w:val="20"/>
          <w:szCs w:val="20"/>
        </w:rPr>
      </w:pPr>
      <w:r w:rsidRPr="00C37685">
        <w:rPr>
          <w:sz w:val="20"/>
          <w:szCs w:val="20"/>
        </w:rPr>
        <w:t>Основните недостатъци на ПСОВ</w:t>
      </w:r>
      <w:r w:rsidR="000B1FC7" w:rsidRPr="00C37685">
        <w:rPr>
          <w:sz w:val="20"/>
          <w:szCs w:val="20"/>
          <w:lang w:val="bg-BG"/>
        </w:rPr>
        <w:t xml:space="preserve"> -</w:t>
      </w:r>
      <w:r w:rsidRPr="00C37685">
        <w:rPr>
          <w:sz w:val="20"/>
          <w:szCs w:val="20"/>
        </w:rPr>
        <w:t xml:space="preserve"> </w:t>
      </w:r>
      <w:r w:rsidR="000B1FC7" w:rsidRPr="00C37685">
        <w:rPr>
          <w:sz w:val="20"/>
          <w:szCs w:val="20"/>
          <w:lang w:val="bg-BG"/>
        </w:rPr>
        <w:t xml:space="preserve">Батоновци са </w:t>
      </w:r>
      <w:r w:rsidRPr="00C37685">
        <w:rPr>
          <w:sz w:val="20"/>
          <w:szCs w:val="20"/>
        </w:rPr>
        <w:t>следните:</w:t>
      </w:r>
    </w:p>
    <w:p w:rsidR="009777DB" w:rsidRPr="00377E8D" w:rsidRDefault="009777DB" w:rsidP="003F2DB9">
      <w:pPr>
        <w:numPr>
          <w:ilvl w:val="0"/>
          <w:numId w:val="22"/>
        </w:numPr>
        <w:tabs>
          <w:tab w:val="left" w:pos="540"/>
        </w:tabs>
        <w:suppressAutoHyphens w:val="0"/>
        <w:spacing w:line="276" w:lineRule="auto"/>
        <w:ind w:left="0" w:firstLine="270"/>
        <w:rPr>
          <w:sz w:val="20"/>
          <w:szCs w:val="20"/>
        </w:rPr>
      </w:pPr>
      <w:r>
        <w:rPr>
          <w:sz w:val="20"/>
          <w:szCs w:val="20"/>
          <w:lang w:val="bg-BG"/>
        </w:rPr>
        <w:t xml:space="preserve"> </w:t>
      </w:r>
      <w:r w:rsidRPr="00377E8D">
        <w:rPr>
          <w:sz w:val="20"/>
          <w:szCs w:val="20"/>
        </w:rPr>
        <w:t>Много високото ниво на инфилтрация в системата за събиране на отпадъчни води, което води до много разредени отпадъчни води;</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Позиционирането на решетките в сградата затруднява тяхното експлоатиране;</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От фините решетки са премахнати пръти поради затруднената работа;</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Задържаните плаващи вещества създават експлоатационни проблеми в аерирания пясъкозадържател;</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Схемата на пречистване не е пригодена за отстраняване на N и P;</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Значителна част от технологичните съоръжения са извън експлоатация;</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Първичните радиални утаители не са били използвани никога, тъй като постъпващите в ПСОВ отпадъчни води са много разредени, съответно не са използвани никога и разпределителното устройство към първичен радиален утаител и помпената станция за първична утайка;</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Биобасейните не са почиствани от началото на работата им досега, и при реконсрукцията се вижда, че 20-30 % от обемът им е зает от утайки и минерални вещества. В момента работи само една секция след почистване на утайката, а останалите пет се почистват.</w:t>
      </w:r>
    </w:p>
    <w:p w:rsidR="009777DB" w:rsidRPr="00CA4E46" w:rsidRDefault="009777DB" w:rsidP="003F2DB9">
      <w:pPr>
        <w:numPr>
          <w:ilvl w:val="0"/>
          <w:numId w:val="22"/>
        </w:numPr>
        <w:tabs>
          <w:tab w:val="left" w:pos="540"/>
        </w:tabs>
        <w:suppressAutoHyphens w:val="0"/>
        <w:spacing w:line="276" w:lineRule="auto"/>
        <w:ind w:left="0" w:firstLine="270"/>
        <w:rPr>
          <w:sz w:val="20"/>
          <w:szCs w:val="20"/>
          <w:lang w:val="bg-BG"/>
        </w:rPr>
      </w:pPr>
      <w:r w:rsidRPr="00CA4E46">
        <w:rPr>
          <w:sz w:val="20"/>
          <w:szCs w:val="20"/>
          <w:lang w:val="bg-BG"/>
        </w:rPr>
        <w:t>Само 3 от 4-те вторични радиални утаители са в експлоатация.  Утайкоуплътнителят е извън експлоатация. Утайкоизгнивателите не са въвеждани въобще в експлоатация. Стъпалото за обеззаразяване така и не е финализирано и то не работи. Излишната активна утайка и утайките от вторичния утаител не се третират в съоръженията за стабилизане на утайки, тъй като няма работещи такива, те се насочват директно към изсушителните полета.</w:t>
      </w:r>
    </w:p>
    <w:p w:rsidR="009777DB" w:rsidRPr="00377E8D" w:rsidRDefault="009777DB" w:rsidP="009777DB">
      <w:pPr>
        <w:tabs>
          <w:tab w:val="left" w:pos="567"/>
        </w:tabs>
        <w:suppressAutoHyphens w:val="0"/>
        <w:spacing w:line="276" w:lineRule="auto"/>
        <w:rPr>
          <w:sz w:val="20"/>
          <w:szCs w:val="20"/>
          <w:lang w:val="bg-BG"/>
        </w:rPr>
      </w:pPr>
    </w:p>
    <w:p w:rsidR="009777DB" w:rsidRPr="00C37685" w:rsidRDefault="009777DB" w:rsidP="009777DB">
      <w:pPr>
        <w:spacing w:line="276" w:lineRule="auto"/>
        <w:ind w:firstLine="567"/>
        <w:rPr>
          <w:sz w:val="20"/>
          <w:szCs w:val="20"/>
        </w:rPr>
      </w:pPr>
      <w:r w:rsidRPr="00C37685">
        <w:rPr>
          <w:sz w:val="20"/>
          <w:szCs w:val="20"/>
        </w:rPr>
        <w:t xml:space="preserve">Основните недостатъци на ПСПВ </w:t>
      </w:r>
      <w:r w:rsidR="000B1FC7" w:rsidRPr="00C37685">
        <w:rPr>
          <w:sz w:val="20"/>
          <w:szCs w:val="20"/>
          <w:lang w:val="bg-BG"/>
        </w:rPr>
        <w:t xml:space="preserve">- Перник и ПСПВ – Рударци </w:t>
      </w:r>
      <w:r w:rsidRPr="00C37685">
        <w:rPr>
          <w:sz w:val="20"/>
          <w:szCs w:val="20"/>
        </w:rPr>
        <w:t>са следните:</w:t>
      </w:r>
    </w:p>
    <w:p w:rsidR="009777DB" w:rsidRDefault="009777DB" w:rsidP="009777DB">
      <w:pPr>
        <w:ind w:firstLine="567"/>
        <w:rPr>
          <w:sz w:val="20"/>
          <w:szCs w:val="20"/>
          <w:lang w:val="bg-BG" w:eastAsia="bg-BG"/>
        </w:rPr>
      </w:pPr>
      <w:r w:rsidRPr="00C37685">
        <w:rPr>
          <w:sz w:val="20"/>
          <w:szCs w:val="20"/>
          <w:lang w:eastAsia="bg-BG"/>
        </w:rPr>
        <w:t xml:space="preserve">Дори и при съществуването на действащи пречиствателни станции, е трудно да се гарантира доброто качество на предоставяната вода за питейни и битови нужди в екстремни условия. Най-честите причини са : ниска производителност, остаряло оборудване, високо ниво на амортизация и др. </w:t>
      </w:r>
    </w:p>
    <w:p w:rsidR="00FB2D38" w:rsidRPr="00FB2D38" w:rsidRDefault="00FB2D38" w:rsidP="009777DB">
      <w:pPr>
        <w:ind w:firstLine="567"/>
        <w:rPr>
          <w:sz w:val="20"/>
          <w:szCs w:val="20"/>
          <w:lang w:val="bg-BG" w:eastAsia="bg-BG"/>
        </w:rPr>
      </w:pPr>
    </w:p>
    <w:p w:rsidR="009777DB" w:rsidRPr="00C37685" w:rsidRDefault="009777DB" w:rsidP="003F2DB9">
      <w:pPr>
        <w:pStyle w:val="Style15"/>
        <w:widowControl/>
        <w:numPr>
          <w:ilvl w:val="0"/>
          <w:numId w:val="14"/>
        </w:numPr>
        <w:spacing w:before="48" w:line="254" w:lineRule="exact"/>
        <w:ind w:hanging="540"/>
        <w:rPr>
          <w:rStyle w:val="FontStyle160"/>
          <w:b/>
        </w:rPr>
      </w:pPr>
      <w:r w:rsidRPr="00C37685">
        <w:rPr>
          <w:rStyle w:val="FontStyle160"/>
          <w:b/>
        </w:rPr>
        <w:lastRenderedPageBreak/>
        <w:t>Стандарти</w:t>
      </w:r>
    </w:p>
    <w:p w:rsidR="009777DB" w:rsidRPr="00377E8D" w:rsidRDefault="009777DB" w:rsidP="003F2DB9">
      <w:pPr>
        <w:pStyle w:val="Heading4"/>
        <w:keepLines/>
        <w:numPr>
          <w:ilvl w:val="1"/>
          <w:numId w:val="29"/>
        </w:numPr>
        <w:tabs>
          <w:tab w:val="clear" w:pos="2520"/>
          <w:tab w:val="left" w:pos="567"/>
        </w:tabs>
        <w:suppressAutoHyphens w:val="0"/>
        <w:spacing w:line="276" w:lineRule="auto"/>
        <w:ind w:hanging="360"/>
        <w:rPr>
          <w:sz w:val="20"/>
          <w:lang w:eastAsia="bg-BG"/>
        </w:rPr>
      </w:pPr>
      <w:bookmarkStart w:id="136" w:name="_Toc450131526"/>
      <w:r w:rsidRPr="00377E8D">
        <w:rPr>
          <w:sz w:val="20"/>
          <w:lang w:eastAsia="bg-BG"/>
        </w:rPr>
        <w:t>ВНЕДРЯВАНЕ НА СИСТЕМА ЗА УПРАВЛЕНИЕ БДС EN ISO 9001:2008</w:t>
      </w:r>
      <w:bookmarkEnd w:id="136"/>
    </w:p>
    <w:p w:rsidR="009777DB" w:rsidRPr="00377E8D" w:rsidRDefault="009777DB" w:rsidP="009777DB">
      <w:pPr>
        <w:ind w:firstLine="567"/>
        <w:rPr>
          <w:sz w:val="20"/>
          <w:szCs w:val="20"/>
          <w:lang w:eastAsia="bg-BG"/>
        </w:rPr>
      </w:pPr>
      <w:r w:rsidRPr="00377E8D">
        <w:rPr>
          <w:sz w:val="20"/>
          <w:szCs w:val="20"/>
          <w:lang w:eastAsia="bg-BG"/>
        </w:rPr>
        <w:t xml:space="preserve">Този стандарт изисква да </w:t>
      </w:r>
      <w:r>
        <w:rPr>
          <w:sz w:val="20"/>
          <w:szCs w:val="20"/>
          <w:lang w:eastAsia="bg-BG"/>
        </w:rPr>
        <w:t xml:space="preserve">се планира, разработи, внедри, </w:t>
      </w:r>
      <w:r w:rsidRPr="00377E8D">
        <w:rPr>
          <w:sz w:val="20"/>
          <w:szCs w:val="20"/>
          <w:lang w:eastAsia="bg-BG"/>
        </w:rPr>
        <w:t>поддържа и постоянно да се подобрява документираната система, която включва: управление на документи и данни, политика и цели по качеството, отговорности и комуникации</w:t>
      </w:r>
      <w:r w:rsidRPr="0031151F">
        <w:rPr>
          <w:sz w:val="20"/>
          <w:szCs w:val="20"/>
          <w:lang w:eastAsia="bg-BG"/>
        </w:rPr>
        <w:t xml:space="preserve">; </w:t>
      </w:r>
      <w:r w:rsidRPr="00377E8D">
        <w:rPr>
          <w:sz w:val="20"/>
          <w:szCs w:val="20"/>
          <w:lang w:eastAsia="bg-BG"/>
        </w:rPr>
        <w:t>управление и поддържане на компетентен персонал и работна среда; събиране и анализ на данни, наблюдения на предлаганата услуга; вътрешни одити, коригиращи и превантивни действия, прегледи от ръководството и др.</w:t>
      </w:r>
    </w:p>
    <w:p w:rsidR="009777DB" w:rsidRPr="00377E8D" w:rsidRDefault="009777DB" w:rsidP="009777DB">
      <w:pPr>
        <w:ind w:firstLine="567"/>
        <w:rPr>
          <w:sz w:val="20"/>
          <w:szCs w:val="20"/>
          <w:lang w:eastAsia="bg-BG"/>
        </w:rPr>
      </w:pPr>
      <w:r w:rsidRPr="00377E8D">
        <w:rPr>
          <w:sz w:val="20"/>
          <w:szCs w:val="20"/>
          <w:lang w:eastAsia="bg-BG"/>
        </w:rPr>
        <w:t>В тази насока действа разработения правилник за вътрешния трудов ред на ВиК операторът, който определя правата и задълженията на работниците и служителите в дружеството.</w:t>
      </w:r>
    </w:p>
    <w:p w:rsidR="009777DB" w:rsidRPr="003357C2" w:rsidRDefault="009777DB" w:rsidP="009777DB">
      <w:pPr>
        <w:ind w:firstLine="567"/>
        <w:rPr>
          <w:sz w:val="20"/>
          <w:szCs w:val="20"/>
          <w:lang w:val="bg-BG" w:eastAsia="bg-BG"/>
        </w:rPr>
      </w:pPr>
      <w:r w:rsidRPr="00377E8D">
        <w:rPr>
          <w:sz w:val="20"/>
          <w:szCs w:val="20"/>
          <w:lang w:eastAsia="bg-BG"/>
        </w:rPr>
        <w:t>Съгласно т. 76 от Указанията на НРКВКУ дружеството е внедрило Стандарт за системи за управление БДС EN ISO 9001:2008  от 01.01.2017 година.</w:t>
      </w:r>
    </w:p>
    <w:p w:rsidR="009777DB" w:rsidRPr="00377E8D" w:rsidRDefault="009777DB" w:rsidP="003F2DB9">
      <w:pPr>
        <w:pStyle w:val="Heading4"/>
        <w:keepLines/>
        <w:numPr>
          <w:ilvl w:val="1"/>
          <w:numId w:val="29"/>
        </w:numPr>
        <w:tabs>
          <w:tab w:val="clear" w:pos="2520"/>
          <w:tab w:val="left" w:pos="567"/>
        </w:tabs>
        <w:suppressAutoHyphens w:val="0"/>
        <w:spacing w:before="200" w:line="276" w:lineRule="auto"/>
        <w:ind w:hanging="360"/>
        <w:rPr>
          <w:sz w:val="20"/>
          <w:lang w:eastAsia="bg-BG"/>
        </w:rPr>
      </w:pPr>
      <w:bookmarkStart w:id="137" w:name="_Toc450131527"/>
      <w:r w:rsidRPr="00377E8D">
        <w:rPr>
          <w:sz w:val="20"/>
          <w:lang w:eastAsia="bg-BG"/>
        </w:rPr>
        <w:t>ВНЕДРЯВАНЕ НА СИСТЕМА ЗА УПРАВЛЕНИЕ БДС EN ISO 14001:2004</w:t>
      </w:r>
      <w:bookmarkEnd w:id="137"/>
    </w:p>
    <w:p w:rsidR="009777DB" w:rsidRPr="00377E8D" w:rsidRDefault="009777DB" w:rsidP="009777DB">
      <w:pPr>
        <w:ind w:firstLine="567"/>
        <w:rPr>
          <w:sz w:val="20"/>
          <w:szCs w:val="20"/>
          <w:lang w:eastAsia="bg-BG"/>
        </w:rPr>
      </w:pPr>
      <w:r w:rsidRPr="00377E8D">
        <w:rPr>
          <w:sz w:val="20"/>
          <w:szCs w:val="20"/>
          <w:lang w:eastAsia="bg-BG"/>
        </w:rPr>
        <w:t>Това е  система за управление на околната среда и има за цел намаляване на замърсяването й чрез извършване на контрол върху въздействията, които ВиК операторът оказва върху околната среда със своите дейности, продукти или услуги. Общият качествен модел на управление следва цикъла „Планирай“ – „Направи“ – „Провери“ – „Действай“</w:t>
      </w:r>
      <w:r>
        <w:rPr>
          <w:sz w:val="20"/>
          <w:szCs w:val="20"/>
          <w:lang w:eastAsia="bg-BG"/>
        </w:rPr>
        <w:t>. В това отношение „ВиК“ ООД -</w:t>
      </w:r>
      <w:r w:rsidRPr="00377E8D">
        <w:rPr>
          <w:sz w:val="20"/>
          <w:szCs w:val="20"/>
          <w:lang w:eastAsia="bg-BG"/>
        </w:rPr>
        <w:t xml:space="preserve"> Перник работи за бързо, качествено и своевременно отстраняване на възникналите канализационни аварии с цел да не се допуска  замърсяване на засегнатите площи.</w:t>
      </w:r>
    </w:p>
    <w:p w:rsidR="009777DB" w:rsidRPr="003357C2" w:rsidRDefault="009777DB" w:rsidP="009777DB">
      <w:pPr>
        <w:ind w:firstLine="567"/>
        <w:rPr>
          <w:sz w:val="20"/>
          <w:szCs w:val="20"/>
          <w:lang w:val="bg-BG" w:eastAsia="bg-BG"/>
        </w:rPr>
      </w:pPr>
      <w:r w:rsidRPr="00377E8D">
        <w:rPr>
          <w:sz w:val="20"/>
          <w:szCs w:val="20"/>
          <w:lang w:eastAsia="bg-BG"/>
        </w:rPr>
        <w:t xml:space="preserve">Съгласно т. 76 от Указанията на НРКВКУ дружеството е внедрило Стандарт за системи за управление БДС </w:t>
      </w:r>
      <w:r w:rsidRPr="0031151F">
        <w:rPr>
          <w:sz w:val="20"/>
          <w:szCs w:val="20"/>
          <w:lang w:eastAsia="bg-BG"/>
        </w:rPr>
        <w:t>EN ISF 14001</w:t>
      </w:r>
      <w:r w:rsidRPr="00377E8D">
        <w:rPr>
          <w:sz w:val="20"/>
          <w:szCs w:val="20"/>
          <w:lang w:eastAsia="bg-BG"/>
        </w:rPr>
        <w:t>: 2004 от 01.01.2017 година.</w:t>
      </w:r>
    </w:p>
    <w:p w:rsidR="009777DB" w:rsidRPr="00377E8D" w:rsidRDefault="009777DB" w:rsidP="003F2DB9">
      <w:pPr>
        <w:pStyle w:val="Heading4"/>
        <w:keepLines/>
        <w:numPr>
          <w:ilvl w:val="1"/>
          <w:numId w:val="29"/>
        </w:numPr>
        <w:tabs>
          <w:tab w:val="clear" w:pos="2520"/>
          <w:tab w:val="left" w:pos="567"/>
        </w:tabs>
        <w:suppressAutoHyphens w:val="0"/>
        <w:spacing w:before="200" w:line="276" w:lineRule="auto"/>
        <w:ind w:hanging="360"/>
        <w:rPr>
          <w:sz w:val="20"/>
          <w:lang w:val="en-US" w:eastAsia="bg-BG"/>
        </w:rPr>
      </w:pPr>
      <w:bookmarkStart w:id="138" w:name="_Toc450131528"/>
      <w:r w:rsidRPr="00377E8D">
        <w:rPr>
          <w:sz w:val="20"/>
          <w:lang w:eastAsia="bg-BG"/>
        </w:rPr>
        <w:t>ВНЕДРЯВАНЕ НА СИСТЕМА ЗА УПРАВЛЕНИЕ BS OHSAS 18001:2007</w:t>
      </w:r>
      <w:bookmarkEnd w:id="138"/>
    </w:p>
    <w:p w:rsidR="009777DB" w:rsidRPr="00C37685" w:rsidRDefault="009777DB" w:rsidP="009777DB">
      <w:pPr>
        <w:ind w:firstLine="567"/>
        <w:rPr>
          <w:sz w:val="20"/>
          <w:szCs w:val="20"/>
          <w:lang w:eastAsia="bg-BG"/>
        </w:rPr>
      </w:pPr>
      <w:r w:rsidRPr="00C37685">
        <w:rPr>
          <w:sz w:val="20"/>
          <w:szCs w:val="20"/>
          <w:lang w:eastAsia="bg-BG"/>
        </w:rPr>
        <w:t xml:space="preserve">Това е система за управление на здравословни и безопасни условия на труд. Дружеството сключва ежегодно Договори със Служба Трудова Медицина /СТМ/. Има  разработена оценка на риска на всяко работно място. Има изработена Програма за намаляване риска на работното място. На работниците се осигуряват ЛПС и работно облекло. Осигуряват се по съответните Наредби ползване на допълнителен платен отпуск. На служителите, работещи на компютър ежегодно </w:t>
      </w:r>
      <w:r w:rsidR="008A2F6A" w:rsidRPr="00C37685">
        <w:rPr>
          <w:sz w:val="20"/>
          <w:szCs w:val="20"/>
          <w:lang w:val="bg-BG" w:eastAsia="bg-BG"/>
        </w:rPr>
        <w:t xml:space="preserve">ще </w:t>
      </w:r>
      <w:r w:rsidRPr="00C37685">
        <w:rPr>
          <w:sz w:val="20"/>
          <w:szCs w:val="20"/>
          <w:lang w:eastAsia="bg-BG"/>
        </w:rPr>
        <w:t xml:space="preserve">се провеждат прегледи на очния анализатор. На всички работници и служители </w:t>
      </w:r>
      <w:r w:rsidR="008A2F6A" w:rsidRPr="00C37685">
        <w:rPr>
          <w:sz w:val="20"/>
          <w:szCs w:val="20"/>
          <w:lang w:val="bg-BG" w:eastAsia="bg-BG"/>
        </w:rPr>
        <w:t xml:space="preserve">ще </w:t>
      </w:r>
      <w:r w:rsidRPr="00C37685">
        <w:rPr>
          <w:sz w:val="20"/>
          <w:szCs w:val="20"/>
          <w:lang w:eastAsia="bg-BG"/>
        </w:rPr>
        <w:t>се извършват на две години обстойни медицински  прегледи и изследвания.</w:t>
      </w:r>
    </w:p>
    <w:p w:rsidR="009777DB" w:rsidRPr="0031151F" w:rsidRDefault="009777DB" w:rsidP="009777DB">
      <w:pPr>
        <w:ind w:firstLine="567"/>
        <w:rPr>
          <w:sz w:val="20"/>
          <w:szCs w:val="20"/>
          <w:lang w:eastAsia="bg-BG"/>
        </w:rPr>
      </w:pPr>
      <w:r w:rsidRPr="00C37685">
        <w:rPr>
          <w:sz w:val="20"/>
          <w:szCs w:val="20"/>
          <w:lang w:eastAsia="bg-BG"/>
        </w:rPr>
        <w:t xml:space="preserve">Стандарт за системи за управление BS OHSAS 18001:2007 ще се внедри до края на третата година от регулаторен период 2017-2021г. </w:t>
      </w:r>
      <w:r w:rsidR="008A2F6A" w:rsidRPr="00C37685">
        <w:rPr>
          <w:sz w:val="20"/>
          <w:szCs w:val="20"/>
          <w:lang w:eastAsia="bg-BG"/>
        </w:rPr>
        <w:t>(</w:t>
      </w:r>
      <w:r w:rsidRPr="00C37685">
        <w:rPr>
          <w:sz w:val="20"/>
          <w:szCs w:val="20"/>
          <w:lang w:eastAsia="bg-BG"/>
        </w:rPr>
        <w:t>до края на 2019 година</w:t>
      </w:r>
      <w:r w:rsidR="008A2F6A" w:rsidRPr="00C37685">
        <w:rPr>
          <w:sz w:val="20"/>
          <w:szCs w:val="20"/>
          <w:lang w:val="en-US" w:eastAsia="bg-BG"/>
        </w:rPr>
        <w:t>)</w:t>
      </w:r>
      <w:r w:rsidRPr="00C37685">
        <w:rPr>
          <w:sz w:val="20"/>
          <w:szCs w:val="20"/>
          <w:lang w:eastAsia="bg-BG"/>
        </w:rPr>
        <w:t>.</w:t>
      </w:r>
    </w:p>
    <w:p w:rsidR="009777DB" w:rsidRPr="0031151F" w:rsidRDefault="009777DB" w:rsidP="003F2DB9">
      <w:pPr>
        <w:pStyle w:val="Style15"/>
        <w:widowControl/>
        <w:numPr>
          <w:ilvl w:val="0"/>
          <w:numId w:val="14"/>
        </w:numPr>
        <w:spacing w:before="48" w:line="254" w:lineRule="exact"/>
        <w:ind w:hanging="540"/>
        <w:rPr>
          <w:rStyle w:val="FontStyle160"/>
          <w:b/>
        </w:rPr>
      </w:pPr>
      <w:r w:rsidRPr="0031151F">
        <w:rPr>
          <w:rStyle w:val="FontStyle160"/>
          <w:b/>
        </w:rPr>
        <w:t>Понастоящем финансирани проекти</w:t>
      </w:r>
    </w:p>
    <w:p w:rsidR="009777DB" w:rsidRPr="00377E8D" w:rsidRDefault="009777DB" w:rsidP="009777DB">
      <w:pPr>
        <w:pStyle w:val="Style15"/>
        <w:widowControl/>
        <w:spacing w:before="48" w:line="254" w:lineRule="exact"/>
        <w:rPr>
          <w:rStyle w:val="FontStyle160"/>
        </w:rPr>
      </w:pPr>
      <w:r>
        <w:rPr>
          <w:rStyle w:val="FontStyle160"/>
        </w:rPr>
        <w:t>„</w:t>
      </w:r>
      <w:r w:rsidRPr="00377E8D">
        <w:rPr>
          <w:rStyle w:val="FontStyle160"/>
        </w:rPr>
        <w:t>Водоснабдяване и Канализация” ООД – Перник финансир</w:t>
      </w:r>
      <w:r w:rsidR="004B6DF0">
        <w:rPr>
          <w:rStyle w:val="FontStyle160"/>
        </w:rPr>
        <w:t xml:space="preserve">а със </w:t>
      </w:r>
      <w:r w:rsidR="004B6DF0" w:rsidRPr="004B6DF0">
        <w:rPr>
          <w:rStyle w:val="FontStyle160"/>
        </w:rPr>
        <w:t>соб</w:t>
      </w:r>
      <w:r w:rsidRPr="004B6DF0">
        <w:rPr>
          <w:rStyle w:val="FontStyle160"/>
        </w:rPr>
        <w:t>твени средства</w:t>
      </w:r>
      <w:r w:rsidRPr="00377E8D">
        <w:rPr>
          <w:rStyle w:val="FontStyle160"/>
        </w:rPr>
        <w:t xml:space="preserve"> инвестиционната програма заложена в Бизнес плана.</w:t>
      </w:r>
    </w:p>
    <w:p w:rsidR="009777DB" w:rsidRPr="00377E8D" w:rsidRDefault="009777DB" w:rsidP="009777DB">
      <w:pPr>
        <w:pStyle w:val="Style15"/>
        <w:widowControl/>
        <w:spacing w:before="48" w:line="254" w:lineRule="exact"/>
        <w:rPr>
          <w:rStyle w:val="FontStyle160"/>
        </w:rPr>
      </w:pPr>
      <w:r w:rsidRPr="00377E8D">
        <w:rPr>
          <w:rStyle w:val="FontStyle160"/>
        </w:rPr>
        <w:t>Няма други текущи проекти , които да са финансирани от капиталовия бюджет.</w:t>
      </w:r>
    </w:p>
    <w:p w:rsidR="009777DB" w:rsidRPr="003357C2" w:rsidRDefault="009777DB" w:rsidP="003F2DB9">
      <w:pPr>
        <w:pStyle w:val="Style15"/>
        <w:widowControl/>
        <w:numPr>
          <w:ilvl w:val="0"/>
          <w:numId w:val="14"/>
        </w:numPr>
        <w:spacing w:before="48" w:line="254" w:lineRule="exact"/>
        <w:ind w:hanging="540"/>
        <w:rPr>
          <w:rStyle w:val="FontStyle160"/>
          <w:b/>
        </w:rPr>
      </w:pPr>
      <w:r w:rsidRPr="003357C2">
        <w:rPr>
          <w:rStyle w:val="FontStyle160"/>
          <w:b/>
        </w:rPr>
        <w:t>Разрешаване на най-значителните предизвикателства</w:t>
      </w:r>
    </w:p>
    <w:p w:rsidR="009777DB" w:rsidRPr="00377E8D" w:rsidRDefault="009777DB" w:rsidP="009777DB">
      <w:pPr>
        <w:pStyle w:val="Style15"/>
        <w:widowControl/>
        <w:spacing w:before="48" w:line="254" w:lineRule="exact"/>
        <w:rPr>
          <w:rStyle w:val="FontStyle160"/>
        </w:rPr>
      </w:pPr>
      <w:r w:rsidRPr="00377E8D">
        <w:rPr>
          <w:rStyle w:val="FontStyle160"/>
        </w:rPr>
        <w:t xml:space="preserve">Заложени са в Бизнес плана 2017 – 2021год </w:t>
      </w:r>
      <w:r>
        <w:rPr>
          <w:rStyle w:val="FontStyle160"/>
          <w:lang w:val="en-US"/>
        </w:rPr>
        <w:t xml:space="preserve">- </w:t>
      </w:r>
      <w:r w:rsidRPr="00377E8D">
        <w:rPr>
          <w:rStyle w:val="FontStyle160"/>
        </w:rPr>
        <w:t xml:space="preserve">инвестиционна програма – Справка </w:t>
      </w:r>
      <w:r w:rsidR="009A3FD5">
        <w:rPr>
          <w:rStyle w:val="FontStyle160"/>
        </w:rPr>
        <w:t>№</w:t>
      </w:r>
      <w:r w:rsidRPr="00377E8D">
        <w:rPr>
          <w:rStyle w:val="FontStyle160"/>
        </w:rPr>
        <w:t>9</w:t>
      </w:r>
      <w:r w:rsidR="009A3FD5">
        <w:rPr>
          <w:rStyle w:val="FontStyle160"/>
        </w:rPr>
        <w:t>.</w:t>
      </w:r>
    </w:p>
    <w:p w:rsidR="009777DB" w:rsidRPr="00F81AF2" w:rsidRDefault="009777DB" w:rsidP="009777DB">
      <w:pPr>
        <w:pStyle w:val="Style15"/>
        <w:widowControl/>
        <w:spacing w:line="240" w:lineRule="exact"/>
        <w:ind w:firstLine="0"/>
        <w:rPr>
          <w:sz w:val="20"/>
          <w:szCs w:val="20"/>
        </w:rPr>
      </w:pPr>
    </w:p>
    <w:p w:rsidR="009777DB" w:rsidRPr="003C3E1B" w:rsidRDefault="009777DB" w:rsidP="003F2DB9">
      <w:pPr>
        <w:pStyle w:val="Heading2"/>
        <w:keepLines w:val="0"/>
        <w:numPr>
          <w:ilvl w:val="0"/>
          <w:numId w:val="9"/>
        </w:numPr>
        <w:spacing w:before="0"/>
        <w:rPr>
          <w:rStyle w:val="FontStyle159"/>
          <w:color w:val="auto"/>
          <w:sz w:val="26"/>
          <w:szCs w:val="26"/>
        </w:rPr>
      </w:pPr>
      <w:bookmarkStart w:id="139" w:name="_Ref494448158"/>
      <w:bookmarkStart w:id="140" w:name="_Toc531942671"/>
      <w:r w:rsidRPr="003C3E1B">
        <w:rPr>
          <w:rStyle w:val="FontStyle159"/>
          <w:color w:val="auto"/>
          <w:sz w:val="26"/>
          <w:szCs w:val="26"/>
        </w:rPr>
        <w:t>Финансови прогнози</w:t>
      </w:r>
      <w:bookmarkEnd w:id="139"/>
      <w:bookmarkEnd w:id="140"/>
    </w:p>
    <w:p w:rsidR="009777DB" w:rsidRPr="00D041B9" w:rsidRDefault="009777DB" w:rsidP="003F2DB9">
      <w:pPr>
        <w:pStyle w:val="Style15"/>
        <w:widowControl/>
        <w:numPr>
          <w:ilvl w:val="0"/>
          <w:numId w:val="14"/>
        </w:numPr>
        <w:spacing w:before="48" w:line="254" w:lineRule="exact"/>
        <w:ind w:hanging="540"/>
        <w:rPr>
          <w:rStyle w:val="FontStyle160"/>
          <w:b/>
        </w:rPr>
      </w:pPr>
      <w:r w:rsidRPr="00D041B9">
        <w:rPr>
          <w:rStyle w:val="FontStyle160"/>
          <w:b/>
        </w:rPr>
        <w:t>Източници на финансиране</w:t>
      </w:r>
    </w:p>
    <w:p w:rsidR="009777DB" w:rsidRPr="003747A6" w:rsidRDefault="009777DB" w:rsidP="009777DB">
      <w:pPr>
        <w:pStyle w:val="Style15"/>
        <w:widowControl/>
        <w:spacing w:before="48" w:line="254" w:lineRule="exact"/>
        <w:rPr>
          <w:rStyle w:val="FontStyle160"/>
        </w:rPr>
      </w:pPr>
      <w:r w:rsidRPr="003747A6">
        <w:rPr>
          <w:rStyle w:val="FontStyle160"/>
          <w:b/>
        </w:rPr>
        <w:t>1/ Финансиране по линия на Европейския съюз</w:t>
      </w:r>
      <w:r w:rsidRPr="003747A6">
        <w:rPr>
          <w:rStyle w:val="FontStyle160"/>
        </w:rPr>
        <w:t xml:space="preserve"> се извършва по следните програми: </w:t>
      </w:r>
    </w:p>
    <w:p w:rsidR="009777DB" w:rsidRPr="003C19EF" w:rsidRDefault="009777DB" w:rsidP="003F2DB9">
      <w:pPr>
        <w:pStyle w:val="Style74"/>
        <w:widowControl/>
        <w:numPr>
          <w:ilvl w:val="0"/>
          <w:numId w:val="10"/>
        </w:numPr>
        <w:tabs>
          <w:tab w:val="left" w:pos="0"/>
        </w:tabs>
        <w:spacing w:before="120" w:line="264" w:lineRule="exact"/>
        <w:ind w:left="0" w:firstLine="360"/>
        <w:jc w:val="both"/>
        <w:rPr>
          <w:sz w:val="20"/>
          <w:szCs w:val="20"/>
        </w:rPr>
      </w:pPr>
      <w:r w:rsidRPr="003C19EF">
        <w:rPr>
          <w:sz w:val="20"/>
          <w:szCs w:val="20"/>
        </w:rPr>
        <w:t xml:space="preserve">Оперативна </w:t>
      </w:r>
      <w:r w:rsidR="00425EBA" w:rsidRPr="003C19EF">
        <w:rPr>
          <w:sz w:val="20"/>
          <w:szCs w:val="20"/>
        </w:rPr>
        <w:t>програма Околна среда 2014-2020</w:t>
      </w:r>
      <w:r w:rsidRPr="003C19EF">
        <w:rPr>
          <w:sz w:val="20"/>
          <w:szCs w:val="20"/>
        </w:rPr>
        <w:t xml:space="preserve">г. за опазване и подобряване състоянието на водите; </w:t>
      </w:r>
    </w:p>
    <w:p w:rsidR="009777DB" w:rsidRPr="003C19EF" w:rsidRDefault="009777DB" w:rsidP="003F2DB9">
      <w:pPr>
        <w:pStyle w:val="Style74"/>
        <w:widowControl/>
        <w:numPr>
          <w:ilvl w:val="0"/>
          <w:numId w:val="10"/>
        </w:numPr>
        <w:tabs>
          <w:tab w:val="left" w:pos="0"/>
        </w:tabs>
        <w:spacing w:before="120" w:line="264" w:lineRule="exact"/>
        <w:ind w:left="0" w:firstLine="360"/>
        <w:jc w:val="both"/>
        <w:rPr>
          <w:sz w:val="20"/>
          <w:szCs w:val="20"/>
        </w:rPr>
      </w:pPr>
      <w:r w:rsidRPr="003C19EF">
        <w:rPr>
          <w:sz w:val="20"/>
          <w:szCs w:val="20"/>
        </w:rPr>
        <w:t>Програма за развитие на селските райони 2014-2020г.</w:t>
      </w:r>
    </w:p>
    <w:p w:rsidR="009777DB" w:rsidRPr="003C19EF" w:rsidRDefault="009777DB" w:rsidP="003F2DB9">
      <w:pPr>
        <w:pStyle w:val="Style74"/>
        <w:widowControl/>
        <w:numPr>
          <w:ilvl w:val="0"/>
          <w:numId w:val="10"/>
        </w:numPr>
        <w:tabs>
          <w:tab w:val="left" w:pos="0"/>
        </w:tabs>
        <w:spacing w:before="120" w:line="264" w:lineRule="exact"/>
        <w:ind w:left="0" w:firstLine="360"/>
        <w:jc w:val="both"/>
        <w:rPr>
          <w:sz w:val="20"/>
          <w:szCs w:val="20"/>
        </w:rPr>
      </w:pPr>
      <w:r w:rsidRPr="003C19EF">
        <w:rPr>
          <w:sz w:val="20"/>
          <w:szCs w:val="20"/>
        </w:rPr>
        <w:t>Оперативна</w:t>
      </w:r>
      <w:r w:rsidR="002F5B93" w:rsidRPr="003C19EF">
        <w:rPr>
          <w:sz w:val="20"/>
          <w:szCs w:val="20"/>
        </w:rPr>
        <w:t xml:space="preserve"> програма Региони в растеж 2014-</w:t>
      </w:r>
      <w:r w:rsidRPr="003C19EF">
        <w:rPr>
          <w:sz w:val="20"/>
          <w:szCs w:val="20"/>
        </w:rPr>
        <w:t>2020г.</w:t>
      </w:r>
    </w:p>
    <w:p w:rsidR="009777DB" w:rsidRPr="003C19EF" w:rsidRDefault="009777DB" w:rsidP="003F2DB9">
      <w:pPr>
        <w:pStyle w:val="Style74"/>
        <w:widowControl/>
        <w:numPr>
          <w:ilvl w:val="0"/>
          <w:numId w:val="10"/>
        </w:numPr>
        <w:tabs>
          <w:tab w:val="left" w:pos="0"/>
        </w:tabs>
        <w:spacing w:before="120" w:line="264" w:lineRule="exact"/>
        <w:ind w:left="0" w:firstLine="360"/>
        <w:jc w:val="both"/>
        <w:rPr>
          <w:sz w:val="20"/>
          <w:szCs w:val="20"/>
        </w:rPr>
      </w:pPr>
      <w:r w:rsidRPr="003C19EF">
        <w:rPr>
          <w:sz w:val="20"/>
          <w:szCs w:val="20"/>
        </w:rPr>
        <w:t>Европейска банка за възстановяване и развитие (ЕБВР)/ European Bank for Reconstruction and Development (EBRD)</w:t>
      </w:r>
    </w:p>
    <w:p w:rsidR="009777DB" w:rsidRPr="003747A6" w:rsidRDefault="009777DB" w:rsidP="009777DB">
      <w:pPr>
        <w:pStyle w:val="Style15"/>
        <w:widowControl/>
        <w:spacing w:before="48" w:line="254" w:lineRule="exact"/>
        <w:rPr>
          <w:rStyle w:val="FontStyle160"/>
        </w:rPr>
      </w:pPr>
      <w:r w:rsidRPr="003747A6">
        <w:rPr>
          <w:rStyle w:val="FontStyle160"/>
          <w:b/>
        </w:rPr>
        <w:t>2/ Средства от държавния бюджет</w:t>
      </w:r>
      <w:r w:rsidRPr="003747A6">
        <w:rPr>
          <w:rStyle w:val="FontStyle160"/>
        </w:rPr>
        <w:t xml:space="preserve"> – държавният бюджет финансира дейности в областта на околната среда и водите чрез целеви субсидии за капиталови разходи; по предложение на министъра на околната среда и водите, съгласувано с министъра на финансите и министъра на регионалното развитие и благоустройството, ежегодно със Закона за държавния бюджет се определят средства от републиканския бюджет за изпълнение на приоритетни проекти и дейности, включени в националните екологични стратегии и програми: Националната стратегия за управление и развитие на водния сектор в Република България; Стратегия за управление на отрасъл „Водоснабдяване и канализация”; Стратегия за управление </w:t>
      </w:r>
      <w:r w:rsidRPr="003747A6">
        <w:rPr>
          <w:rStyle w:val="FontStyle160"/>
        </w:rPr>
        <w:lastRenderedPageBreak/>
        <w:t>на отрасъл „Защита от вредното въздействие на водите”; Програма за изграждане на канализационни системи до 2023г. и т.н.;</w:t>
      </w:r>
    </w:p>
    <w:p w:rsidR="009777DB" w:rsidRDefault="009777DB" w:rsidP="009777DB">
      <w:pPr>
        <w:pStyle w:val="Style15"/>
        <w:widowControl/>
        <w:spacing w:before="48" w:line="254" w:lineRule="exact"/>
        <w:rPr>
          <w:rStyle w:val="FontStyle160"/>
        </w:rPr>
      </w:pPr>
      <w:r w:rsidRPr="00D041B9">
        <w:rPr>
          <w:rStyle w:val="FontStyle160"/>
          <w:b/>
        </w:rPr>
        <w:t xml:space="preserve">3/ Средства от местните бюджети </w:t>
      </w:r>
      <w:r w:rsidRPr="00D041B9">
        <w:rPr>
          <w:rStyle w:val="FontStyle160"/>
        </w:rPr>
        <w:t>– чрез финансиране на дейности с местно значение със средства от съответните общински бюджети или с общински извънбюджетни средства; общините правят предложения към министъра на околната среда и водите за финансиране на конк</w:t>
      </w:r>
      <w:r>
        <w:rPr>
          <w:rStyle w:val="FontStyle160"/>
        </w:rPr>
        <w:t>ретни инициативи и мероприятия;</w:t>
      </w:r>
      <w:r w:rsidRPr="00D041B9">
        <w:rPr>
          <w:rStyle w:val="FontStyle160"/>
        </w:rPr>
        <w:t xml:space="preserve">  </w:t>
      </w:r>
    </w:p>
    <w:p w:rsidR="009777DB" w:rsidRPr="00E320B7" w:rsidRDefault="009777DB" w:rsidP="00E320B7">
      <w:pPr>
        <w:pStyle w:val="Style15"/>
        <w:widowControl/>
        <w:spacing w:before="48" w:line="254" w:lineRule="exact"/>
        <w:rPr>
          <w:b/>
          <w:sz w:val="20"/>
          <w:szCs w:val="20"/>
        </w:rPr>
      </w:pPr>
      <w:r w:rsidRPr="00D041B9">
        <w:rPr>
          <w:rStyle w:val="FontStyle160"/>
          <w:b/>
        </w:rPr>
        <w:t xml:space="preserve"> 4/ Предприятие за управление на дейностите по опазване на околната среда (ПУДООС) </w:t>
      </w:r>
      <w:r w:rsidRPr="00D041B9">
        <w:rPr>
          <w:rStyle w:val="FontStyle160"/>
        </w:rPr>
        <w:t>–</w:t>
      </w:r>
      <w:r w:rsidRPr="00D041B9">
        <w:rPr>
          <w:rStyle w:val="FontStyle160"/>
          <w:b/>
        </w:rPr>
        <w:t xml:space="preserve"> </w:t>
      </w:r>
      <w:r w:rsidRPr="00D041B9">
        <w:rPr>
          <w:rStyle w:val="FontStyle160"/>
        </w:rPr>
        <w:t xml:space="preserve">пълен правоприемник на правата и задълженията на Националния фонд за опазване на околната среда.                                                                                                                                                                                                                                                                                                                                                                                                                                                                                                                                                                                                                                                                                                                                                                                                                                                                                                                                                                                                                                                                                                                                                                                                                                                                                                                                                                                                                                                                                                                                                                                                                                                                                     </w:t>
      </w:r>
    </w:p>
    <w:p w:rsidR="009777DB" w:rsidRPr="00C1020E" w:rsidRDefault="009777DB" w:rsidP="00E320B7">
      <w:pPr>
        <w:numPr>
          <w:ilvl w:val="0"/>
          <w:numId w:val="22"/>
        </w:numPr>
        <w:tabs>
          <w:tab w:val="left" w:pos="540"/>
        </w:tabs>
        <w:suppressAutoHyphens w:val="0"/>
        <w:spacing w:before="120" w:line="276" w:lineRule="auto"/>
        <w:ind w:left="0" w:firstLine="270"/>
        <w:rPr>
          <w:b/>
          <w:bCs/>
          <w:i/>
          <w:sz w:val="20"/>
          <w:szCs w:val="20"/>
        </w:rPr>
      </w:pPr>
      <w:bookmarkStart w:id="141" w:name="_Toc450131541"/>
      <w:r w:rsidRPr="00C1020E">
        <w:rPr>
          <w:b/>
          <w:bCs/>
          <w:i/>
          <w:sz w:val="20"/>
          <w:szCs w:val="20"/>
        </w:rPr>
        <w:t>ОПИСАНИЕ НА МЕХАНИЗМИТЕ ЗА ФИНАНСИРАНЕ НА ИНВЕСТИЦИИТЕ</w:t>
      </w:r>
      <w:bookmarkEnd w:id="141"/>
      <w:r w:rsidRPr="00C1020E">
        <w:rPr>
          <w:b/>
          <w:bCs/>
          <w:i/>
          <w:sz w:val="20"/>
          <w:szCs w:val="20"/>
          <w:lang w:val="bg-BG"/>
        </w:rPr>
        <w:t xml:space="preserve"> В БИЗНЕС ПЛАНА</w:t>
      </w:r>
    </w:p>
    <w:p w:rsidR="009777DB" w:rsidRPr="00E320B7" w:rsidRDefault="009777DB" w:rsidP="00E320B7">
      <w:pPr>
        <w:ind w:firstLine="360"/>
        <w:rPr>
          <w:sz w:val="20"/>
          <w:szCs w:val="20"/>
          <w:lang w:val="bg-BG"/>
        </w:rPr>
      </w:pPr>
      <w:r w:rsidRPr="00D041B9">
        <w:rPr>
          <w:rStyle w:val="FontStyle160"/>
          <w:lang w:val="bg-BG"/>
        </w:rPr>
        <w:t>Предвиденото финансиране на инвестиционната програма за периода 2017 – 20</w:t>
      </w:r>
      <w:r>
        <w:rPr>
          <w:rStyle w:val="FontStyle160"/>
          <w:lang w:val="en-US"/>
        </w:rPr>
        <w:t>21</w:t>
      </w:r>
      <w:r w:rsidRPr="00D041B9">
        <w:rPr>
          <w:rStyle w:val="FontStyle160"/>
          <w:lang w:val="bg-BG"/>
        </w:rPr>
        <w:t xml:space="preserve"> г. е със собствени средства в рамките на годишните амортизационни отчисления и нетната печалба на дружеството при необходимост.</w:t>
      </w:r>
    </w:p>
    <w:p w:rsidR="009777DB" w:rsidRPr="00D041B9" w:rsidRDefault="009777DB" w:rsidP="00E320B7">
      <w:pPr>
        <w:numPr>
          <w:ilvl w:val="0"/>
          <w:numId w:val="22"/>
        </w:numPr>
        <w:tabs>
          <w:tab w:val="left" w:pos="540"/>
        </w:tabs>
        <w:suppressAutoHyphens w:val="0"/>
        <w:spacing w:before="120" w:line="276" w:lineRule="auto"/>
        <w:ind w:left="0" w:firstLine="270"/>
        <w:rPr>
          <w:b/>
          <w:bCs/>
          <w:i/>
          <w:sz w:val="20"/>
          <w:szCs w:val="20"/>
        </w:rPr>
      </w:pPr>
      <w:r w:rsidRPr="00D041B9">
        <w:rPr>
          <w:b/>
          <w:bCs/>
          <w:i/>
          <w:sz w:val="20"/>
          <w:szCs w:val="20"/>
        </w:rPr>
        <w:t>ИНВЕСТИЦИИ ОТ СОБСТВЕНИ СРЕДСТВА В СОБСТВЕНИ АКТИВИ</w:t>
      </w:r>
    </w:p>
    <w:p w:rsidR="009777DB" w:rsidRPr="00E320B7" w:rsidRDefault="009777DB" w:rsidP="00E320B7">
      <w:pPr>
        <w:ind w:firstLine="360"/>
        <w:rPr>
          <w:sz w:val="20"/>
          <w:szCs w:val="20"/>
          <w:lang w:val="bg-BG"/>
        </w:rPr>
      </w:pPr>
      <w:r w:rsidRPr="00D041B9">
        <w:rPr>
          <w:rStyle w:val="FontStyle160"/>
          <w:lang w:val="bg-BG"/>
        </w:rPr>
        <w:t>Дружеството предвижд</w:t>
      </w:r>
      <w:r w:rsidR="00441C26">
        <w:rPr>
          <w:rStyle w:val="FontStyle160"/>
          <w:lang w:val="bg-BG"/>
        </w:rPr>
        <w:t>а</w:t>
      </w:r>
      <w:r w:rsidRPr="00D041B9">
        <w:rPr>
          <w:rStyle w:val="FontStyle160"/>
          <w:lang w:val="bg-BG"/>
        </w:rPr>
        <w:t xml:space="preserve"> инвестиции в собствен</w:t>
      </w:r>
      <w:r w:rsidR="005E19B5">
        <w:rPr>
          <w:rStyle w:val="FontStyle160"/>
          <w:lang w:val="bg-BG"/>
        </w:rPr>
        <w:t>и активи със собствени средства</w:t>
      </w:r>
      <w:r w:rsidRPr="00D041B9">
        <w:rPr>
          <w:rStyle w:val="FontStyle160"/>
          <w:lang w:val="bg-BG"/>
        </w:rPr>
        <w:t xml:space="preserve">. </w:t>
      </w:r>
    </w:p>
    <w:p w:rsidR="009777DB" w:rsidRPr="00D041B9" w:rsidRDefault="009777DB" w:rsidP="00E320B7">
      <w:pPr>
        <w:numPr>
          <w:ilvl w:val="0"/>
          <w:numId w:val="22"/>
        </w:numPr>
        <w:tabs>
          <w:tab w:val="left" w:pos="540"/>
        </w:tabs>
        <w:suppressAutoHyphens w:val="0"/>
        <w:spacing w:before="120" w:line="276" w:lineRule="auto"/>
        <w:ind w:left="0" w:firstLine="270"/>
        <w:rPr>
          <w:b/>
          <w:bCs/>
          <w:i/>
          <w:sz w:val="20"/>
          <w:szCs w:val="20"/>
        </w:rPr>
      </w:pPr>
      <w:bookmarkStart w:id="142" w:name="_Toc450131543"/>
      <w:r w:rsidRPr="00D041B9">
        <w:rPr>
          <w:b/>
          <w:bCs/>
          <w:i/>
          <w:sz w:val="20"/>
          <w:szCs w:val="20"/>
        </w:rPr>
        <w:t>ИНВЕСТИЦИИ С ПРИВЛЕЧЕНИ СРЕДСТВА В СОБСТВЕНИ АКТИВИ</w:t>
      </w:r>
      <w:bookmarkEnd w:id="142"/>
    </w:p>
    <w:p w:rsidR="009777DB" w:rsidRPr="00E320B7" w:rsidRDefault="009777DB" w:rsidP="00E320B7">
      <w:pPr>
        <w:ind w:firstLine="360"/>
        <w:rPr>
          <w:sz w:val="20"/>
          <w:szCs w:val="20"/>
          <w:lang w:val="bg-BG"/>
        </w:rPr>
      </w:pPr>
      <w:r w:rsidRPr="00D041B9">
        <w:rPr>
          <w:rStyle w:val="FontStyle160"/>
          <w:lang w:val="bg-BG"/>
        </w:rPr>
        <w:t>Дружеството не предвижда финансиране на инвестиции с привлечени средства в собствени активи за периода на бизнес плана.</w:t>
      </w:r>
    </w:p>
    <w:p w:rsidR="009777DB" w:rsidRPr="00D041B9" w:rsidRDefault="009777DB" w:rsidP="00E320B7">
      <w:pPr>
        <w:numPr>
          <w:ilvl w:val="0"/>
          <w:numId w:val="22"/>
        </w:numPr>
        <w:tabs>
          <w:tab w:val="left" w:pos="540"/>
        </w:tabs>
        <w:suppressAutoHyphens w:val="0"/>
        <w:spacing w:before="120" w:line="276" w:lineRule="auto"/>
        <w:ind w:left="0" w:firstLine="270"/>
        <w:rPr>
          <w:b/>
          <w:bCs/>
          <w:i/>
          <w:sz w:val="20"/>
          <w:szCs w:val="20"/>
        </w:rPr>
      </w:pPr>
      <w:r w:rsidRPr="00D041B9">
        <w:rPr>
          <w:b/>
          <w:bCs/>
          <w:i/>
          <w:sz w:val="20"/>
          <w:szCs w:val="20"/>
        </w:rPr>
        <w:t>ИНВЕСТИЦИИ ОТ СОБСТВЕНИ СРЕДСТВА В ПУБЛИЧНИ АКТИВИ</w:t>
      </w:r>
    </w:p>
    <w:p w:rsidR="009777DB" w:rsidRPr="00D041B9" w:rsidRDefault="009777DB" w:rsidP="00E320B7">
      <w:pPr>
        <w:ind w:firstLine="360"/>
        <w:rPr>
          <w:sz w:val="20"/>
          <w:szCs w:val="20"/>
          <w:lang w:val="bg-BG" w:eastAsia="bg-BG"/>
        </w:rPr>
      </w:pPr>
      <w:r w:rsidRPr="00D041B9">
        <w:rPr>
          <w:rStyle w:val="FontStyle160"/>
          <w:lang w:val="bg-BG"/>
        </w:rPr>
        <w:t xml:space="preserve">Предвиждат се инвестицци  в публични активи със собствени средства. </w:t>
      </w:r>
    </w:p>
    <w:p w:rsidR="009777DB" w:rsidRPr="00D041B9" w:rsidRDefault="009777DB" w:rsidP="00E320B7">
      <w:pPr>
        <w:numPr>
          <w:ilvl w:val="0"/>
          <w:numId w:val="22"/>
        </w:numPr>
        <w:tabs>
          <w:tab w:val="left" w:pos="540"/>
        </w:tabs>
        <w:suppressAutoHyphens w:val="0"/>
        <w:spacing w:before="120" w:line="276" w:lineRule="auto"/>
        <w:ind w:left="0" w:firstLine="270"/>
        <w:rPr>
          <w:b/>
          <w:bCs/>
          <w:i/>
          <w:sz w:val="20"/>
          <w:szCs w:val="20"/>
        </w:rPr>
      </w:pPr>
      <w:r w:rsidRPr="00D041B9">
        <w:rPr>
          <w:b/>
          <w:bCs/>
          <w:i/>
          <w:sz w:val="20"/>
          <w:szCs w:val="20"/>
        </w:rPr>
        <w:t>ИНВЕСТИЦИИ С ПРИВЛЕЧЕНИ СРЕДСТВА В ПУБЛИЧНИ АКТИВИ</w:t>
      </w:r>
    </w:p>
    <w:p w:rsidR="009777DB" w:rsidRPr="00D041B9" w:rsidRDefault="009777DB" w:rsidP="009777DB">
      <w:pPr>
        <w:ind w:firstLine="360"/>
        <w:rPr>
          <w:rStyle w:val="FontStyle160"/>
          <w:lang w:val="bg-BG"/>
        </w:rPr>
      </w:pPr>
      <w:r w:rsidRPr="00D041B9">
        <w:rPr>
          <w:rStyle w:val="FontStyle160"/>
          <w:lang w:val="bg-BG"/>
        </w:rPr>
        <w:t>Дружеството не предвижда финансиране на инвестиции с привлечени средства в публични активи за периода на бизнес плана.</w:t>
      </w:r>
    </w:p>
    <w:p w:rsidR="009777DB" w:rsidRPr="00377E8D" w:rsidRDefault="009777DB" w:rsidP="003F2DB9">
      <w:pPr>
        <w:pStyle w:val="Style15"/>
        <w:widowControl/>
        <w:numPr>
          <w:ilvl w:val="0"/>
          <w:numId w:val="14"/>
        </w:numPr>
        <w:spacing w:before="48" w:line="254" w:lineRule="exact"/>
        <w:ind w:hanging="540"/>
        <w:rPr>
          <w:b/>
          <w:sz w:val="20"/>
          <w:szCs w:val="20"/>
        </w:rPr>
      </w:pPr>
      <w:r w:rsidRPr="00377E8D">
        <w:rPr>
          <w:b/>
          <w:sz w:val="20"/>
          <w:szCs w:val="20"/>
        </w:rPr>
        <w:t>Капиталови разходи</w:t>
      </w:r>
    </w:p>
    <w:p w:rsidR="009777DB" w:rsidRPr="00E1045B" w:rsidRDefault="009777DB" w:rsidP="003F2DB9">
      <w:pPr>
        <w:pStyle w:val="Style15"/>
        <w:widowControl/>
        <w:numPr>
          <w:ilvl w:val="0"/>
          <w:numId w:val="4"/>
        </w:numPr>
        <w:spacing w:before="48" w:line="276" w:lineRule="auto"/>
        <w:rPr>
          <w:b/>
          <w:sz w:val="20"/>
          <w:szCs w:val="20"/>
          <w:u w:val="single"/>
        </w:rPr>
      </w:pPr>
      <w:r w:rsidRPr="00E1045B">
        <w:rPr>
          <w:b/>
          <w:sz w:val="20"/>
          <w:szCs w:val="20"/>
          <w:u w:val="single"/>
        </w:rPr>
        <w:t>Водоснабдяване:</w:t>
      </w:r>
    </w:p>
    <w:p w:rsidR="009777DB" w:rsidRDefault="009777DB" w:rsidP="003568E6">
      <w:pPr>
        <w:ind w:firstLine="360"/>
        <w:rPr>
          <w:rStyle w:val="FontStyle160"/>
          <w:lang w:val="bg-BG"/>
        </w:rPr>
      </w:pPr>
      <w:r w:rsidRPr="00D041B9">
        <w:rPr>
          <w:rStyle w:val="FontStyle160"/>
          <w:lang w:val="bg-BG"/>
        </w:rPr>
        <w:t xml:space="preserve">В </w:t>
      </w:r>
      <w:r w:rsidR="00FF2DA6">
        <w:rPr>
          <w:rStyle w:val="FontStyle160"/>
          <w:lang w:val="bg-BG"/>
        </w:rPr>
        <w:t xml:space="preserve">одобрения от КЕВР </w:t>
      </w:r>
      <w:r w:rsidRPr="00D041B9">
        <w:rPr>
          <w:rStyle w:val="FontStyle160"/>
          <w:lang w:val="bg-BG"/>
        </w:rPr>
        <w:t>бизнес план – в справка № 5 „Персонал“, капитализираните разходи за възнаграждения и осигуровки варират от 60 хил.лв. до 72 хил.лв. за услугата водоснабдяване, както са данните в таблицата за периода.</w:t>
      </w:r>
    </w:p>
    <w:p w:rsidR="003568E6" w:rsidRPr="003568E6" w:rsidRDefault="003568E6" w:rsidP="003568E6">
      <w:pPr>
        <w:ind w:firstLine="360"/>
        <w:rPr>
          <w:sz w:val="20"/>
          <w:szCs w:val="20"/>
          <w:lang w:val="bg-BG"/>
        </w:rPr>
      </w:pPr>
    </w:p>
    <w:tbl>
      <w:tblPr>
        <w:tblW w:w="9250" w:type="dxa"/>
        <w:tblInd w:w="93" w:type="dxa"/>
        <w:tblLook w:val="00A0"/>
      </w:tblPr>
      <w:tblGrid>
        <w:gridCol w:w="3790"/>
        <w:gridCol w:w="780"/>
        <w:gridCol w:w="780"/>
        <w:gridCol w:w="780"/>
        <w:gridCol w:w="780"/>
        <w:gridCol w:w="780"/>
        <w:gridCol w:w="780"/>
        <w:gridCol w:w="780"/>
      </w:tblGrid>
      <w:tr w:rsidR="009777DB" w:rsidRPr="00377E8D" w:rsidTr="0068724B">
        <w:trPr>
          <w:trHeight w:val="303"/>
        </w:trPr>
        <w:tc>
          <w:tcPr>
            <w:tcW w:w="3790" w:type="dxa"/>
            <w:tcBorders>
              <w:top w:val="single" w:sz="4" w:space="0" w:color="auto"/>
              <w:left w:val="single" w:sz="4" w:space="0" w:color="auto"/>
              <w:bottom w:val="single" w:sz="4" w:space="0" w:color="auto"/>
              <w:right w:val="single" w:sz="4" w:space="0" w:color="auto"/>
            </w:tcBorders>
            <w:noWrap/>
            <w:vAlign w:val="bottom"/>
          </w:tcPr>
          <w:p w:rsidR="009777DB" w:rsidRPr="00377E8D" w:rsidRDefault="009777DB" w:rsidP="0068724B">
            <w:pPr>
              <w:rPr>
                <w:b/>
                <w:sz w:val="20"/>
                <w:szCs w:val="20"/>
              </w:rPr>
            </w:pPr>
            <w:r w:rsidRPr="00377E8D">
              <w:rPr>
                <w:b/>
                <w:sz w:val="20"/>
                <w:szCs w:val="20"/>
                <w:lang w:val="en-US"/>
              </w:rPr>
              <w:t> </w:t>
            </w:r>
            <w:r w:rsidRPr="00377E8D">
              <w:rPr>
                <w:b/>
                <w:sz w:val="20"/>
                <w:szCs w:val="20"/>
              </w:rPr>
              <w:t>водоснабдяване</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2015</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2016</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2017</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2018</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2019</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2020</w:t>
            </w:r>
            <w:r w:rsidRPr="00377E8D">
              <w:rPr>
                <w:b/>
                <w:sz w:val="20"/>
                <w:szCs w:val="20"/>
                <w:lang w:val="en-US"/>
              </w:rPr>
              <w:t>г.</w:t>
            </w:r>
          </w:p>
        </w:tc>
        <w:tc>
          <w:tcPr>
            <w:tcW w:w="780" w:type="dxa"/>
            <w:tcBorders>
              <w:top w:val="single" w:sz="4" w:space="0" w:color="auto"/>
              <w:left w:val="nil"/>
              <w:bottom w:val="single" w:sz="4" w:space="0" w:color="auto"/>
              <w:right w:val="single" w:sz="4" w:space="0" w:color="auto"/>
            </w:tcBorders>
            <w:noWrap/>
            <w:vAlign w:val="bottom"/>
          </w:tcPr>
          <w:p w:rsidR="009777DB" w:rsidRPr="00377E8D" w:rsidRDefault="009777DB" w:rsidP="0068724B">
            <w:pPr>
              <w:rPr>
                <w:b/>
                <w:sz w:val="20"/>
                <w:szCs w:val="20"/>
                <w:lang w:val="en-US"/>
              </w:rPr>
            </w:pPr>
            <w:r>
              <w:rPr>
                <w:b/>
                <w:sz w:val="20"/>
                <w:szCs w:val="20"/>
                <w:lang w:val="en-US"/>
              </w:rPr>
              <w:t>2021</w:t>
            </w:r>
            <w:r w:rsidRPr="00377E8D">
              <w:rPr>
                <w:b/>
                <w:sz w:val="20"/>
                <w:szCs w:val="20"/>
                <w:lang w:val="en-US"/>
              </w:rPr>
              <w:t>г.</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sz w:val="20"/>
                <w:szCs w:val="20"/>
                <w:lang w:val="en-US"/>
              </w:rPr>
            </w:pPr>
            <w:r w:rsidRPr="00377E8D">
              <w:rPr>
                <w:sz w:val="20"/>
                <w:szCs w:val="20"/>
                <w:lang w:val="en-US"/>
              </w:rPr>
              <w:t>Капитализ. разходи за възнаграждения, хил.лв.</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50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60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40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44</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50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40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60</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sz w:val="20"/>
                <w:szCs w:val="20"/>
                <w:lang w:val="en-US"/>
              </w:rPr>
            </w:pPr>
            <w:r w:rsidRPr="00377E8D">
              <w:rPr>
                <w:sz w:val="20"/>
                <w:szCs w:val="20"/>
                <w:lang w:val="en-US"/>
              </w:rPr>
              <w:t>Капитализ.разходи за социални осигуровки, хил.лв.</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10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12</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9</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10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12</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b/>
                <w:bCs/>
                <w:sz w:val="20"/>
                <w:szCs w:val="20"/>
                <w:lang w:val="en-US"/>
              </w:rPr>
            </w:pPr>
            <w:r w:rsidRPr="00377E8D">
              <w:rPr>
                <w:b/>
                <w:bCs/>
                <w:sz w:val="20"/>
                <w:szCs w:val="20"/>
                <w:lang w:val="en-US"/>
              </w:rPr>
              <w:t>Общо</w:t>
            </w:r>
            <w:r w:rsidRPr="00377E8D">
              <w:rPr>
                <w:b/>
                <w:bCs/>
                <w:sz w:val="20"/>
                <w:szCs w:val="20"/>
              </w:rPr>
              <w:t xml:space="preserve"> за персонал</w:t>
            </w:r>
            <w:r w:rsidRPr="00377E8D">
              <w:rPr>
                <w:b/>
                <w:bCs/>
                <w:sz w:val="20"/>
                <w:szCs w:val="20"/>
                <w:lang w:val="en-US"/>
              </w:rPr>
              <w:t>:</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60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72</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48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53</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60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48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72</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b/>
                <w:bCs/>
                <w:sz w:val="20"/>
                <w:szCs w:val="20"/>
                <w:lang w:val="en-US"/>
              </w:rPr>
            </w:pPr>
            <w:r w:rsidRPr="00377E8D">
              <w:rPr>
                <w:b/>
                <w:bCs/>
                <w:sz w:val="20"/>
                <w:szCs w:val="20"/>
                <w:lang w:val="en-US"/>
              </w:rPr>
              <w:t>инвестиции</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576</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754</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628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584</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565</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575</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b/>
                <w:bCs/>
                <w:sz w:val="20"/>
                <w:szCs w:val="20"/>
                <w:lang w:val="en-US"/>
              </w:rPr>
            </w:pPr>
            <w:r w:rsidRPr="00377E8D">
              <w:rPr>
                <w:b/>
                <w:bCs/>
                <w:sz w:val="20"/>
                <w:szCs w:val="20"/>
                <w:lang w:val="en-US"/>
              </w:rPr>
              <w:t>575</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sz w:val="20"/>
                <w:szCs w:val="20"/>
              </w:rPr>
            </w:pPr>
            <w:r w:rsidRPr="00377E8D">
              <w:rPr>
                <w:sz w:val="20"/>
                <w:szCs w:val="20"/>
                <w:lang w:val="en-US"/>
              </w:rPr>
              <w:t>Дял</w:t>
            </w:r>
            <w:r w:rsidRPr="00377E8D">
              <w:rPr>
                <w:sz w:val="20"/>
                <w:szCs w:val="20"/>
              </w:rPr>
              <w:t xml:space="preserve"> на капитализираните възнаг.и осиг. от инвестициите</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0,10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0,10</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0,08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0,09</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0,11</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0,08</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0,13</w:t>
            </w:r>
          </w:p>
        </w:tc>
      </w:tr>
      <w:tr w:rsidR="009777DB" w:rsidRPr="00377E8D" w:rsidTr="0068724B">
        <w:trPr>
          <w:trHeight w:val="303"/>
        </w:trPr>
        <w:tc>
          <w:tcPr>
            <w:tcW w:w="3790" w:type="dxa"/>
            <w:tcBorders>
              <w:top w:val="nil"/>
              <w:left w:val="single" w:sz="4" w:space="0" w:color="auto"/>
              <w:bottom w:val="single" w:sz="4" w:space="0" w:color="auto"/>
              <w:right w:val="single" w:sz="4" w:space="0" w:color="auto"/>
            </w:tcBorders>
            <w:noWrap/>
            <w:vAlign w:val="bottom"/>
          </w:tcPr>
          <w:p w:rsidR="009777DB" w:rsidRPr="00377E8D" w:rsidRDefault="009777DB" w:rsidP="0068724B">
            <w:pPr>
              <w:rPr>
                <w:sz w:val="20"/>
                <w:szCs w:val="20"/>
                <w:lang w:val="en-US"/>
              </w:rPr>
            </w:pPr>
            <w:r w:rsidRPr="00377E8D">
              <w:rPr>
                <w:sz w:val="20"/>
                <w:szCs w:val="20"/>
                <w:lang w:val="en-US"/>
              </w:rPr>
              <w:t>брой персонал</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6</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7</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5</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5</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5</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4</w:t>
            </w:r>
          </w:p>
        </w:tc>
        <w:tc>
          <w:tcPr>
            <w:tcW w:w="780" w:type="dxa"/>
            <w:tcBorders>
              <w:top w:val="nil"/>
              <w:left w:val="nil"/>
              <w:bottom w:val="single" w:sz="4" w:space="0" w:color="auto"/>
              <w:right w:val="single" w:sz="4" w:space="0" w:color="auto"/>
            </w:tcBorders>
            <w:noWrap/>
            <w:vAlign w:val="bottom"/>
          </w:tcPr>
          <w:p w:rsidR="009777DB" w:rsidRPr="00377E8D" w:rsidRDefault="009777DB" w:rsidP="0068724B">
            <w:pPr>
              <w:jc w:val="right"/>
              <w:rPr>
                <w:sz w:val="20"/>
                <w:szCs w:val="20"/>
                <w:lang w:val="en-US"/>
              </w:rPr>
            </w:pPr>
            <w:r w:rsidRPr="00377E8D">
              <w:rPr>
                <w:sz w:val="20"/>
                <w:szCs w:val="20"/>
                <w:lang w:val="en-US"/>
              </w:rPr>
              <w:t>6</w:t>
            </w:r>
          </w:p>
        </w:tc>
      </w:tr>
    </w:tbl>
    <w:p w:rsidR="009777DB" w:rsidRPr="003568E6" w:rsidRDefault="009777DB" w:rsidP="003568E6">
      <w:pPr>
        <w:rPr>
          <w:sz w:val="20"/>
          <w:szCs w:val="20"/>
          <w:lang w:val="bg-BG"/>
        </w:rPr>
      </w:pPr>
    </w:p>
    <w:p w:rsidR="009777DB" w:rsidRDefault="009777DB" w:rsidP="009777DB">
      <w:pPr>
        <w:ind w:firstLine="360"/>
        <w:rPr>
          <w:rStyle w:val="FontStyle160"/>
          <w:lang w:val="bg-BG"/>
        </w:rPr>
      </w:pPr>
      <w:r w:rsidRPr="00D536CD">
        <w:rPr>
          <w:rStyle w:val="FontStyle160"/>
          <w:lang w:val="bg-BG"/>
        </w:rPr>
        <w:t>Делът на разходите за персонал от общите инвестиции варира от 10% за 2015 г. до 13% за 2021 г.,</w:t>
      </w:r>
      <w:r w:rsidRPr="00D041B9">
        <w:rPr>
          <w:rStyle w:val="FontStyle160"/>
          <w:lang w:val="bg-BG"/>
        </w:rPr>
        <w:t xml:space="preserve"> което се отнася около 6 броя персонал средно за периода. В таблиците по-долу е направена разбивка на инвестициите по видове разходни категории, за да се покаже начина по който са определени капитализираните разходите за персонал.</w:t>
      </w:r>
    </w:p>
    <w:p w:rsidR="009777DB" w:rsidRPr="00800052" w:rsidRDefault="009777DB" w:rsidP="009777DB">
      <w:pPr>
        <w:ind w:firstLine="360"/>
        <w:rPr>
          <w:rStyle w:val="FontStyle160"/>
          <w:lang w:val="en-US"/>
        </w:rPr>
      </w:pPr>
      <w:r>
        <w:rPr>
          <w:rStyle w:val="FontStyle160"/>
          <w:lang w:val="bg-BG"/>
        </w:rPr>
        <w:br w:type="page"/>
      </w:r>
    </w:p>
    <w:p w:rsidR="009777DB" w:rsidRPr="00D041B9" w:rsidRDefault="009777DB" w:rsidP="009777DB">
      <w:pPr>
        <w:ind w:firstLine="360"/>
        <w:rPr>
          <w:rStyle w:val="FontStyle160"/>
          <w:lang w:val="bg-BG"/>
        </w:rPr>
      </w:pPr>
    </w:p>
    <w:tbl>
      <w:tblPr>
        <w:tblW w:w="9137" w:type="dxa"/>
        <w:tblInd w:w="93" w:type="dxa"/>
        <w:tblLook w:val="00A0"/>
      </w:tblPr>
      <w:tblGrid>
        <w:gridCol w:w="3796"/>
        <w:gridCol w:w="763"/>
        <w:gridCol w:w="763"/>
        <w:gridCol w:w="763"/>
        <w:gridCol w:w="763"/>
        <w:gridCol w:w="763"/>
        <w:gridCol w:w="763"/>
        <w:gridCol w:w="763"/>
      </w:tblGrid>
      <w:tr w:rsidR="009777DB" w:rsidRPr="00377E8D" w:rsidTr="0068724B">
        <w:trPr>
          <w:trHeight w:val="246"/>
        </w:trPr>
        <w:tc>
          <w:tcPr>
            <w:tcW w:w="3796" w:type="dxa"/>
            <w:tcBorders>
              <w:top w:val="single" w:sz="4" w:space="0" w:color="auto"/>
              <w:left w:val="single" w:sz="4" w:space="0" w:color="auto"/>
              <w:bottom w:val="single" w:sz="4" w:space="0" w:color="auto"/>
              <w:right w:val="single" w:sz="4" w:space="0" w:color="auto"/>
            </w:tcBorders>
            <w:noWrap/>
            <w:vAlign w:val="bottom"/>
          </w:tcPr>
          <w:p w:rsidR="009777DB" w:rsidRPr="00377E8D" w:rsidRDefault="009777DB" w:rsidP="0068724B">
            <w:pPr>
              <w:rPr>
                <w:b/>
                <w:bCs/>
                <w:sz w:val="20"/>
                <w:szCs w:val="20"/>
                <w:lang w:val="en-US"/>
              </w:rPr>
            </w:pPr>
            <w:r w:rsidRPr="00377E8D">
              <w:rPr>
                <w:b/>
                <w:bCs/>
                <w:sz w:val="20"/>
                <w:szCs w:val="20"/>
                <w:lang w:val="en-US"/>
              </w:rPr>
              <w:t>Видове инвестиции при водоснабдяване</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2015</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2016</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2017</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2018</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2019</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2020</w:t>
            </w:r>
            <w:r w:rsidRPr="00377E8D">
              <w:rPr>
                <w:b/>
                <w:bCs/>
                <w:sz w:val="20"/>
                <w:szCs w:val="20"/>
                <w:lang w:val="en-US"/>
              </w:rPr>
              <w:t>г.</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rPr>
                <w:b/>
                <w:bCs/>
                <w:sz w:val="20"/>
                <w:szCs w:val="20"/>
                <w:lang w:val="en-US"/>
              </w:rPr>
            </w:pPr>
            <w:r>
              <w:rPr>
                <w:b/>
                <w:bCs/>
                <w:sz w:val="20"/>
                <w:szCs w:val="20"/>
                <w:lang w:val="en-US"/>
              </w:rPr>
              <w:t>2021</w:t>
            </w:r>
            <w:r w:rsidRPr="00377E8D">
              <w:rPr>
                <w:b/>
                <w:bCs/>
                <w:sz w:val="20"/>
                <w:szCs w:val="20"/>
                <w:lang w:val="en-US"/>
              </w:rPr>
              <w:t>г.</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Сондажи и каптажи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70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118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90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70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22</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17</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17</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6</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8</w:t>
            </w:r>
          </w:p>
        </w:tc>
      </w:tr>
      <w:tr w:rsidR="009777DB" w:rsidRPr="00377E8D" w:rsidTr="0068724B">
        <w:trPr>
          <w:trHeight w:val="246"/>
        </w:trPr>
        <w:tc>
          <w:tcPr>
            <w:tcW w:w="3796" w:type="dxa"/>
            <w:tcBorders>
              <w:top w:val="single" w:sz="4" w:space="0" w:color="auto"/>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70</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149</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118</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Санитарно-охранителни зони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128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108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166</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Довеждащи съоръжения</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single" w:sz="4" w:space="0" w:color="auto"/>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19</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8</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Пречиствателни станции за питейни води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16</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16</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9</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14</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 xml:space="preserve">Резервоари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15</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9</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15</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sidRPr="00377E8D">
              <w:rPr>
                <w:b/>
                <w:bCs/>
                <w:sz w:val="20"/>
                <w:szCs w:val="20"/>
                <w:lang w:val="en-US"/>
              </w:rPr>
              <w:t>Помпени станции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44</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6</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 </w:t>
            </w:r>
          </w:p>
        </w:tc>
      </w:tr>
      <w:tr w:rsidR="009777DB" w:rsidRPr="00377E8D" w:rsidTr="0068724B">
        <w:trPr>
          <w:trHeight w:val="424"/>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rPr>
                <w:b/>
                <w:bCs/>
                <w:sz w:val="20"/>
                <w:szCs w:val="20"/>
                <w:lang w:val="en-US"/>
              </w:rPr>
            </w:pPr>
            <w:r>
              <w:rPr>
                <w:b/>
                <w:bCs/>
                <w:sz w:val="20"/>
                <w:szCs w:val="20"/>
                <w:lang w:val="en-US"/>
              </w:rPr>
              <w:t>Рехабилитация</w:t>
            </w:r>
            <w:r>
              <w:rPr>
                <w:b/>
                <w:bCs/>
                <w:sz w:val="20"/>
                <w:szCs w:val="20"/>
                <w:lang w:val="bg-BG"/>
              </w:rPr>
              <w:t xml:space="preserve"> </w:t>
            </w:r>
            <w:r>
              <w:rPr>
                <w:b/>
                <w:bCs/>
                <w:sz w:val="20"/>
                <w:szCs w:val="20"/>
                <w:lang w:val="en-US"/>
              </w:rPr>
              <w:t>и</w:t>
            </w:r>
            <w:r>
              <w:rPr>
                <w:b/>
                <w:bCs/>
                <w:sz w:val="20"/>
                <w:szCs w:val="20"/>
                <w:lang w:val="bg-BG"/>
              </w:rPr>
              <w:t xml:space="preserve"> </w:t>
            </w:r>
            <w:r w:rsidRPr="00377E8D">
              <w:rPr>
                <w:b/>
                <w:bCs/>
                <w:sz w:val="20"/>
                <w:szCs w:val="20"/>
                <w:lang w:val="en-US"/>
              </w:rPr>
              <w:t>разширение на водопроводната мрежа над 10 м</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100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70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50</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материали</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70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45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26</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транспорт</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др.</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4</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възнаграждения и осиг.</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25</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7</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7</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17</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sz w:val="20"/>
                <w:szCs w:val="20"/>
                <w:lang w:val="en-US"/>
              </w:rPr>
            </w:pPr>
            <w:r w:rsidRPr="00377E8D">
              <w:rPr>
                <w:sz w:val="20"/>
                <w:szCs w:val="20"/>
                <w:lang w:val="en-US"/>
              </w:rPr>
              <w:t>22</w:t>
            </w:r>
          </w:p>
        </w:tc>
      </w:tr>
      <w:tr w:rsidR="009777DB" w:rsidRPr="00377E8D" w:rsidTr="0068724B">
        <w:trPr>
          <w:trHeight w:val="246"/>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sz w:val="20"/>
                <w:szCs w:val="20"/>
                <w:lang w:val="en-US"/>
              </w:rPr>
            </w:pPr>
            <w:r w:rsidRPr="00377E8D">
              <w:rPr>
                <w:sz w:val="20"/>
                <w:szCs w:val="20"/>
                <w:lang w:val="en-US"/>
              </w:rPr>
              <w:t>общо:</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100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31</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70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i/>
                <w:iCs/>
                <w:sz w:val="20"/>
                <w:szCs w:val="20"/>
                <w:lang w:val="en-US"/>
              </w:rPr>
            </w:pPr>
            <w:r w:rsidRPr="00377E8D">
              <w:rPr>
                <w:i/>
                <w:iCs/>
                <w:sz w:val="20"/>
                <w:szCs w:val="20"/>
                <w:lang w:val="en-US"/>
              </w:rPr>
              <w:t>50</w:t>
            </w:r>
          </w:p>
        </w:tc>
      </w:tr>
      <w:tr w:rsidR="009777DB" w:rsidRPr="00377E8D" w:rsidTr="0068724B">
        <w:trPr>
          <w:trHeight w:val="362"/>
        </w:trPr>
        <w:tc>
          <w:tcPr>
            <w:tcW w:w="3796" w:type="dxa"/>
            <w:tcBorders>
              <w:top w:val="nil"/>
              <w:left w:val="single" w:sz="4" w:space="0" w:color="auto"/>
              <w:bottom w:val="single" w:sz="4" w:space="0" w:color="auto"/>
              <w:right w:val="single" w:sz="4" w:space="0" w:color="auto"/>
            </w:tcBorders>
            <w:vAlign w:val="center"/>
          </w:tcPr>
          <w:p w:rsidR="009777DB" w:rsidRPr="00377E8D" w:rsidRDefault="009777DB" w:rsidP="0068724B">
            <w:pPr>
              <w:jc w:val="right"/>
              <w:rPr>
                <w:b/>
                <w:bCs/>
                <w:i/>
                <w:iCs/>
                <w:sz w:val="20"/>
                <w:szCs w:val="20"/>
                <w:lang w:val="en-US"/>
              </w:rPr>
            </w:pPr>
            <w:r w:rsidRPr="00377E8D">
              <w:rPr>
                <w:b/>
                <w:bCs/>
                <w:i/>
                <w:iCs/>
                <w:sz w:val="20"/>
                <w:szCs w:val="20"/>
                <w:lang w:val="en-US"/>
              </w:rPr>
              <w:t>Общо възнаграждения и осиг. :</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60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72</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49</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53</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60</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lang w:val="en-US"/>
              </w:rPr>
            </w:pPr>
            <w:r w:rsidRPr="00377E8D">
              <w:rPr>
                <w:b/>
                <w:bCs/>
                <w:i/>
                <w:iCs/>
                <w:sz w:val="20"/>
                <w:szCs w:val="20"/>
                <w:lang w:val="en-US"/>
              </w:rPr>
              <w:t>48</w:t>
            </w:r>
          </w:p>
        </w:tc>
        <w:tc>
          <w:tcPr>
            <w:tcW w:w="763" w:type="dxa"/>
            <w:tcBorders>
              <w:top w:val="nil"/>
              <w:left w:val="nil"/>
              <w:bottom w:val="single" w:sz="4" w:space="0" w:color="auto"/>
              <w:right w:val="single" w:sz="4" w:space="0" w:color="auto"/>
            </w:tcBorders>
            <w:noWrap/>
            <w:vAlign w:val="center"/>
          </w:tcPr>
          <w:p w:rsidR="009777DB" w:rsidRPr="00377E8D" w:rsidRDefault="009777DB" w:rsidP="0068724B">
            <w:pPr>
              <w:jc w:val="center"/>
              <w:rPr>
                <w:b/>
                <w:bCs/>
                <w:i/>
                <w:iCs/>
                <w:sz w:val="20"/>
                <w:szCs w:val="20"/>
              </w:rPr>
            </w:pPr>
            <w:r w:rsidRPr="00377E8D">
              <w:rPr>
                <w:b/>
                <w:bCs/>
                <w:i/>
                <w:iCs/>
                <w:sz w:val="20"/>
                <w:szCs w:val="20"/>
                <w:lang w:val="en-US"/>
              </w:rPr>
              <w:t>7</w:t>
            </w:r>
            <w:r w:rsidRPr="00377E8D">
              <w:rPr>
                <w:b/>
                <w:bCs/>
                <w:i/>
                <w:iCs/>
                <w:sz w:val="20"/>
                <w:szCs w:val="20"/>
              </w:rPr>
              <w:t>2</w:t>
            </w:r>
          </w:p>
        </w:tc>
      </w:tr>
    </w:tbl>
    <w:p w:rsidR="009777DB" w:rsidRPr="00B520BC" w:rsidRDefault="009777DB" w:rsidP="006E7C5D">
      <w:pPr>
        <w:ind w:firstLine="360"/>
        <w:rPr>
          <w:rStyle w:val="FontStyle160"/>
          <w:lang w:val="bg-BG"/>
        </w:rPr>
      </w:pPr>
      <w:r w:rsidRPr="005847E7">
        <w:rPr>
          <w:rStyle w:val="FontStyle160"/>
          <w:lang w:val="bg-BG"/>
        </w:rPr>
        <w:lastRenderedPageBreak/>
        <w:t>Така изчислените капитализирани разходи за възнаграждения и осигуровки са заложе</w:t>
      </w:r>
      <w:r w:rsidR="008A7D88">
        <w:rPr>
          <w:rStyle w:val="FontStyle160"/>
          <w:lang w:val="bg-BG"/>
        </w:rPr>
        <w:t xml:space="preserve">ни в справка № 5 </w:t>
      </w:r>
      <w:r w:rsidR="008A7D88" w:rsidRPr="008A7D88">
        <w:rPr>
          <w:rStyle w:val="FontStyle160"/>
          <w:lang w:val="bg-BG"/>
        </w:rPr>
        <w:t>„Персонал“ на Б</w:t>
      </w:r>
      <w:r w:rsidRPr="008A7D88">
        <w:rPr>
          <w:rStyle w:val="FontStyle160"/>
          <w:lang w:val="bg-BG"/>
        </w:rPr>
        <w:t>изнес плана.</w:t>
      </w:r>
    </w:p>
    <w:p w:rsidR="009777DB" w:rsidRPr="005847E7" w:rsidRDefault="009777DB" w:rsidP="003F2DB9">
      <w:pPr>
        <w:pStyle w:val="Style15"/>
        <w:widowControl/>
        <w:numPr>
          <w:ilvl w:val="0"/>
          <w:numId w:val="4"/>
        </w:numPr>
        <w:spacing w:before="48" w:line="276" w:lineRule="auto"/>
        <w:rPr>
          <w:b/>
          <w:sz w:val="20"/>
          <w:szCs w:val="20"/>
          <w:u w:val="single"/>
        </w:rPr>
      </w:pPr>
      <w:r w:rsidRPr="005847E7">
        <w:rPr>
          <w:b/>
          <w:sz w:val="20"/>
          <w:szCs w:val="20"/>
          <w:u w:val="single"/>
        </w:rPr>
        <w:t>Канализация:</w:t>
      </w:r>
    </w:p>
    <w:p w:rsidR="009777DB" w:rsidRPr="005847E7" w:rsidRDefault="009777DB" w:rsidP="009777DB">
      <w:pPr>
        <w:ind w:firstLine="360"/>
        <w:rPr>
          <w:rStyle w:val="FontStyle160"/>
          <w:lang w:val="bg-BG"/>
        </w:rPr>
      </w:pPr>
      <w:r w:rsidRPr="005847E7">
        <w:rPr>
          <w:rStyle w:val="FontStyle160"/>
          <w:lang w:val="bg-BG"/>
        </w:rPr>
        <w:t xml:space="preserve">Разходите за персонал при </w:t>
      </w:r>
      <w:r w:rsidRPr="008A7D88">
        <w:rPr>
          <w:rStyle w:val="FontStyle160"/>
          <w:lang w:val="bg-BG"/>
        </w:rPr>
        <w:t>канализационн</w:t>
      </w:r>
      <w:r w:rsidR="008A7D88" w:rsidRPr="008A7D88">
        <w:rPr>
          <w:rStyle w:val="FontStyle160"/>
          <w:lang w:val="bg-BG"/>
        </w:rPr>
        <w:t>и</w:t>
      </w:r>
      <w:r w:rsidRPr="008A7D88">
        <w:rPr>
          <w:rStyle w:val="FontStyle160"/>
          <w:lang w:val="bg-BG"/>
        </w:rPr>
        <w:t>т</w:t>
      </w:r>
      <w:r w:rsidR="008A7D88" w:rsidRPr="008A7D88">
        <w:rPr>
          <w:rStyle w:val="FontStyle160"/>
          <w:lang w:val="bg-BG"/>
        </w:rPr>
        <w:t>е</w:t>
      </w:r>
      <w:r w:rsidRPr="008A7D88">
        <w:rPr>
          <w:rStyle w:val="FontStyle160"/>
          <w:lang w:val="bg-BG"/>
        </w:rPr>
        <w:t xml:space="preserve"> услуг</w:t>
      </w:r>
      <w:r w:rsidR="008A7D88" w:rsidRPr="008A7D88">
        <w:rPr>
          <w:rStyle w:val="FontStyle160"/>
          <w:lang w:val="bg-BG"/>
        </w:rPr>
        <w:t>и</w:t>
      </w:r>
      <w:r w:rsidRPr="008A7D88">
        <w:rPr>
          <w:rStyle w:val="FontStyle160"/>
          <w:lang w:val="bg-BG"/>
        </w:rPr>
        <w:t>,</w:t>
      </w:r>
      <w:r w:rsidRPr="005847E7">
        <w:rPr>
          <w:rStyle w:val="FontStyle160"/>
          <w:lang w:val="bg-BG"/>
        </w:rPr>
        <w:t xml:space="preserve"> капитализирани в инвестициите са приблизит</w:t>
      </w:r>
      <w:r w:rsidR="008A7D88">
        <w:rPr>
          <w:rStyle w:val="FontStyle160"/>
          <w:lang w:val="bg-BG"/>
        </w:rPr>
        <w:t>елно 10 хил. лв. с</w:t>
      </w:r>
      <w:r w:rsidR="008A7D88" w:rsidRPr="008A7D88">
        <w:rPr>
          <w:rStyle w:val="FontStyle160"/>
          <w:lang w:val="bg-BG"/>
        </w:rPr>
        <w:t xml:space="preserve">редногодишно и са </w:t>
      </w:r>
      <w:r w:rsidRPr="008A7D88">
        <w:rPr>
          <w:rStyle w:val="FontStyle160"/>
          <w:lang w:val="bg-BG"/>
        </w:rPr>
        <w:t>посочени в таблицата:</w:t>
      </w:r>
    </w:p>
    <w:tbl>
      <w:tblPr>
        <w:tblW w:w="9253" w:type="dxa"/>
        <w:tblInd w:w="93" w:type="dxa"/>
        <w:tblLook w:val="00A0"/>
      </w:tblPr>
      <w:tblGrid>
        <w:gridCol w:w="3926"/>
        <w:gridCol w:w="761"/>
        <w:gridCol w:w="761"/>
        <w:gridCol w:w="761"/>
        <w:gridCol w:w="761"/>
        <w:gridCol w:w="761"/>
        <w:gridCol w:w="761"/>
        <w:gridCol w:w="761"/>
      </w:tblGrid>
      <w:tr w:rsidR="009777DB" w:rsidRPr="005847E7" w:rsidTr="00B520BC">
        <w:trPr>
          <w:trHeight w:val="349"/>
        </w:trPr>
        <w:tc>
          <w:tcPr>
            <w:tcW w:w="3926" w:type="dxa"/>
            <w:tcBorders>
              <w:top w:val="single" w:sz="4" w:space="0" w:color="auto"/>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Канализация</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2015г.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2016г.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2017г.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2018г.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2019г.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2020г.</w:t>
            </w:r>
          </w:p>
        </w:tc>
        <w:tc>
          <w:tcPr>
            <w:tcW w:w="76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2021г.</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Капитализ. разходи за възнаграждения, хил.лв.</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8</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8</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8</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Капитализ.разходи за социални осигуровки, хил.лв.</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Общо за заплати:</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14</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10</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инвестиции</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24</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16</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20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17</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20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50</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Дял</w:t>
            </w:r>
            <w:r w:rsidRPr="005847E7">
              <w:rPr>
                <w:sz w:val="20"/>
                <w:szCs w:val="20"/>
              </w:rPr>
              <w:t xml:space="preserve"> на капитализираните възнаг.и осиг. от инвестициите</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0,50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0,90</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0,48</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0,71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0,42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0,32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0,19</w:t>
            </w:r>
          </w:p>
        </w:tc>
      </w:tr>
      <w:tr w:rsidR="009777DB" w:rsidRPr="005847E7" w:rsidTr="00B520BC">
        <w:trPr>
          <w:trHeight w:val="349"/>
        </w:trPr>
        <w:tc>
          <w:tcPr>
            <w:tcW w:w="3926"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брой персонал</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2</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61"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r>
    </w:tbl>
    <w:p w:rsidR="009777DB" w:rsidRPr="005847E7" w:rsidRDefault="009777DB" w:rsidP="009777DB">
      <w:pPr>
        <w:ind w:left="1080"/>
        <w:rPr>
          <w:sz w:val="20"/>
          <w:szCs w:val="20"/>
          <w:lang w:val="bg-BG"/>
        </w:rPr>
      </w:pPr>
    </w:p>
    <w:p w:rsidR="009777DB" w:rsidRPr="005847E7" w:rsidRDefault="009777DB" w:rsidP="009777DB">
      <w:pPr>
        <w:ind w:firstLine="360"/>
        <w:rPr>
          <w:rStyle w:val="FontStyle160"/>
          <w:lang w:val="bg-BG"/>
        </w:rPr>
      </w:pPr>
      <w:r w:rsidRPr="005847E7">
        <w:rPr>
          <w:rStyle w:val="FontStyle160"/>
          <w:lang w:val="bg-BG"/>
        </w:rPr>
        <w:t>Извършваните инвестиции с наш персонал при тази услуга представляват като дял от инвестицията от 50% за 2015 до 0,19% за 2021 г., т..е. за 1 – 2 броя персонал, калкулирано от разходните категории за инвестицията по следния начин:</w:t>
      </w:r>
    </w:p>
    <w:tbl>
      <w:tblPr>
        <w:tblW w:w="9198" w:type="dxa"/>
        <w:tblInd w:w="93" w:type="dxa"/>
        <w:tblLook w:val="00A0"/>
      </w:tblPr>
      <w:tblGrid>
        <w:gridCol w:w="3822"/>
        <w:gridCol w:w="768"/>
        <w:gridCol w:w="768"/>
        <w:gridCol w:w="768"/>
        <w:gridCol w:w="768"/>
        <w:gridCol w:w="768"/>
        <w:gridCol w:w="768"/>
        <w:gridCol w:w="768"/>
      </w:tblGrid>
      <w:tr w:rsidR="009777DB" w:rsidRPr="005847E7" w:rsidTr="00B520BC">
        <w:trPr>
          <w:trHeight w:val="294"/>
        </w:trPr>
        <w:tc>
          <w:tcPr>
            <w:tcW w:w="3822" w:type="dxa"/>
            <w:tcBorders>
              <w:top w:val="single" w:sz="4" w:space="0" w:color="auto"/>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Видове инвестиции при канализация</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2015г.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2016г.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2017г.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2018г.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2019г.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2020г.</w:t>
            </w:r>
          </w:p>
        </w:tc>
        <w:tc>
          <w:tcPr>
            <w:tcW w:w="768"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2021г.</w:t>
            </w:r>
          </w:p>
        </w:tc>
      </w:tr>
      <w:tr w:rsidR="009777DB" w:rsidRPr="005847E7" w:rsidTr="00B520BC">
        <w:trPr>
          <w:trHeight w:val="471"/>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rPr>
                <w:b/>
                <w:bCs/>
                <w:sz w:val="20"/>
                <w:szCs w:val="20"/>
                <w:lang w:val="en-US"/>
              </w:rPr>
            </w:pPr>
            <w:r w:rsidRPr="005847E7">
              <w:rPr>
                <w:b/>
                <w:bCs/>
                <w:sz w:val="20"/>
                <w:szCs w:val="20"/>
                <w:lang w:val="en-US"/>
              </w:rPr>
              <w:t>Рехабилитация  и разширение на канализационната мрежа над 10 м</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iCs/>
                <w:sz w:val="20"/>
                <w:szCs w:val="20"/>
                <w:lang w:val="en-US"/>
              </w:rPr>
            </w:pPr>
            <w:r w:rsidRPr="008A7D88">
              <w:rPr>
                <w:iCs/>
                <w:sz w:val="20"/>
                <w:szCs w:val="20"/>
                <w:lang w:val="en-US"/>
              </w:rPr>
              <w:t>24</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iCs/>
                <w:sz w:val="20"/>
                <w:szCs w:val="20"/>
                <w:lang w:val="en-US"/>
              </w:rPr>
            </w:pPr>
            <w:r w:rsidRPr="008A7D88">
              <w:rPr>
                <w:iCs/>
                <w:sz w:val="20"/>
                <w:szCs w:val="20"/>
                <w:lang w:val="en-US"/>
              </w:rPr>
              <w:t>16</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20</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17</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20</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30</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50</w:t>
            </w:r>
          </w:p>
        </w:tc>
      </w:tr>
      <w:tr w:rsidR="009777DB" w:rsidRPr="005847E7" w:rsidTr="00B520BC">
        <w:trPr>
          <w:trHeight w:val="294"/>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материали</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12</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2</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10</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4</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12</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20</w:t>
            </w:r>
          </w:p>
        </w:tc>
        <w:tc>
          <w:tcPr>
            <w:tcW w:w="768" w:type="dxa"/>
            <w:tcBorders>
              <w:top w:val="nil"/>
              <w:left w:val="nil"/>
              <w:bottom w:val="single" w:sz="4" w:space="0" w:color="auto"/>
              <w:right w:val="single" w:sz="4" w:space="0" w:color="auto"/>
            </w:tcBorders>
            <w:noWrap/>
            <w:vAlign w:val="center"/>
          </w:tcPr>
          <w:p w:rsidR="009777DB" w:rsidRPr="008A7D88" w:rsidRDefault="009777DB" w:rsidP="0068724B">
            <w:pPr>
              <w:jc w:val="center"/>
              <w:rPr>
                <w:sz w:val="20"/>
                <w:szCs w:val="20"/>
                <w:lang w:val="en-US"/>
              </w:rPr>
            </w:pPr>
            <w:r w:rsidRPr="008A7D88">
              <w:rPr>
                <w:sz w:val="20"/>
                <w:szCs w:val="20"/>
                <w:lang w:val="en-US"/>
              </w:rPr>
              <w:t>40</w:t>
            </w:r>
          </w:p>
        </w:tc>
      </w:tr>
      <w:tr w:rsidR="009777DB" w:rsidRPr="005847E7" w:rsidTr="00B520BC">
        <w:trPr>
          <w:trHeight w:val="294"/>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транспорт</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0</w:t>
            </w:r>
          </w:p>
        </w:tc>
      </w:tr>
      <w:tr w:rsidR="009777DB" w:rsidRPr="005847E7" w:rsidTr="00B520BC">
        <w:trPr>
          <w:trHeight w:val="294"/>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др.</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r>
      <w:tr w:rsidR="009777DB" w:rsidRPr="005847E7" w:rsidTr="00B520BC">
        <w:trPr>
          <w:trHeight w:val="294"/>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възнаграждения и осиг.</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12</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14</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12</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10</w:t>
            </w:r>
          </w:p>
        </w:tc>
      </w:tr>
      <w:tr w:rsidR="009777DB" w:rsidRPr="005847E7" w:rsidTr="00B520BC">
        <w:trPr>
          <w:trHeight w:val="294"/>
        </w:trPr>
        <w:tc>
          <w:tcPr>
            <w:tcW w:w="3822"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общо:</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24</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16</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20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16</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20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c>
          <w:tcPr>
            <w:tcW w:w="768"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50</w:t>
            </w:r>
          </w:p>
        </w:tc>
      </w:tr>
    </w:tbl>
    <w:p w:rsidR="009777DB" w:rsidRPr="005847E7" w:rsidRDefault="009777DB" w:rsidP="009777DB">
      <w:pPr>
        <w:ind w:left="1080"/>
        <w:rPr>
          <w:sz w:val="20"/>
          <w:szCs w:val="20"/>
        </w:rPr>
      </w:pPr>
    </w:p>
    <w:p w:rsidR="009777DB" w:rsidRPr="005847E7" w:rsidRDefault="009777DB" w:rsidP="003F2DB9">
      <w:pPr>
        <w:pStyle w:val="Style15"/>
        <w:widowControl/>
        <w:numPr>
          <w:ilvl w:val="0"/>
          <w:numId w:val="4"/>
        </w:numPr>
        <w:spacing w:before="48" w:line="276" w:lineRule="auto"/>
        <w:rPr>
          <w:b/>
          <w:sz w:val="20"/>
          <w:szCs w:val="20"/>
          <w:u w:val="single"/>
        </w:rPr>
      </w:pPr>
      <w:r w:rsidRPr="005847E7">
        <w:rPr>
          <w:b/>
          <w:sz w:val="20"/>
          <w:szCs w:val="20"/>
          <w:u w:val="single"/>
        </w:rPr>
        <w:t>Пречистване:</w:t>
      </w:r>
    </w:p>
    <w:p w:rsidR="009777DB" w:rsidRPr="005847E7" w:rsidRDefault="009777DB" w:rsidP="009777DB">
      <w:pPr>
        <w:ind w:firstLine="360"/>
        <w:rPr>
          <w:rStyle w:val="FontStyle160"/>
          <w:lang w:val="bg-BG"/>
        </w:rPr>
      </w:pPr>
      <w:r w:rsidRPr="005847E7">
        <w:rPr>
          <w:rStyle w:val="FontStyle160"/>
          <w:lang w:val="bg-BG"/>
        </w:rPr>
        <w:t>За пречистването са капитализирани разходи за възнаграждения и осигуровки за 1 брой персонал, което представлява 28% дял на капитализираните възнаграждения и осигуровки от инвестициите за целия прогнозен период.</w:t>
      </w:r>
    </w:p>
    <w:tbl>
      <w:tblPr>
        <w:tblW w:w="9198" w:type="dxa"/>
        <w:tblInd w:w="93" w:type="dxa"/>
        <w:tblLook w:val="00A0"/>
      </w:tblPr>
      <w:tblGrid>
        <w:gridCol w:w="3955"/>
        <w:gridCol w:w="749"/>
        <w:gridCol w:w="749"/>
        <w:gridCol w:w="749"/>
        <w:gridCol w:w="749"/>
        <w:gridCol w:w="749"/>
        <w:gridCol w:w="749"/>
        <w:gridCol w:w="749"/>
      </w:tblGrid>
      <w:tr w:rsidR="009777DB" w:rsidRPr="005847E7" w:rsidTr="00B520BC">
        <w:trPr>
          <w:trHeight w:val="306"/>
        </w:trPr>
        <w:tc>
          <w:tcPr>
            <w:tcW w:w="3955" w:type="dxa"/>
            <w:tcBorders>
              <w:top w:val="single" w:sz="4" w:space="0" w:color="auto"/>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rPr>
            </w:pPr>
            <w:r w:rsidRPr="005847E7">
              <w:rPr>
                <w:b/>
                <w:bCs/>
                <w:sz w:val="20"/>
                <w:szCs w:val="20"/>
              </w:rPr>
              <w:t>Пречистване на отпадъчни води</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2015г.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2016г.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2017г.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2018г.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2019г.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2020г.</w:t>
            </w:r>
          </w:p>
        </w:tc>
        <w:tc>
          <w:tcPr>
            <w:tcW w:w="749"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2021г.</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Капитализ. разходи за възнаграждения, хил.лв.</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5</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6</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7</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Капитализ.разходи за социални осигуровки, хил.лв.</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Общо за заплати:</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6</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7</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8</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инвестиции</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108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16</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b/>
                <w:bCs/>
                <w:sz w:val="20"/>
                <w:szCs w:val="20"/>
                <w:lang w:val="en-US"/>
              </w:rPr>
            </w:pPr>
            <w:r w:rsidRPr="005847E7">
              <w:rPr>
                <w:b/>
                <w:bCs/>
                <w:sz w:val="20"/>
                <w:szCs w:val="20"/>
                <w:lang w:val="en-US"/>
              </w:rPr>
              <w:t>30</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Дял</w:t>
            </w:r>
            <w:r w:rsidRPr="005847E7">
              <w:rPr>
                <w:sz w:val="20"/>
                <w:szCs w:val="20"/>
              </w:rPr>
              <w:t xml:space="preserve"> на капитализираните възнаг.и осиг. от инвестициите</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0,06</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0,45</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0,28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0,28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0,28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0,28</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0,28</w:t>
            </w:r>
          </w:p>
        </w:tc>
      </w:tr>
      <w:tr w:rsidR="009777DB" w:rsidRPr="005847E7" w:rsidTr="00B520BC">
        <w:trPr>
          <w:trHeight w:val="306"/>
        </w:trPr>
        <w:tc>
          <w:tcPr>
            <w:tcW w:w="3955"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брой персонал</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1</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0,5</w:t>
            </w:r>
          </w:p>
        </w:tc>
        <w:tc>
          <w:tcPr>
            <w:tcW w:w="749" w:type="dxa"/>
            <w:tcBorders>
              <w:top w:val="nil"/>
              <w:left w:val="nil"/>
              <w:bottom w:val="single" w:sz="4" w:space="0" w:color="auto"/>
              <w:right w:val="single" w:sz="4" w:space="0" w:color="auto"/>
            </w:tcBorders>
            <w:noWrap/>
            <w:vAlign w:val="bottom"/>
          </w:tcPr>
          <w:p w:rsidR="009777DB" w:rsidRPr="005847E7" w:rsidRDefault="009777DB" w:rsidP="0068724B">
            <w:pPr>
              <w:jc w:val="right"/>
              <w:rPr>
                <w:sz w:val="20"/>
                <w:szCs w:val="20"/>
                <w:lang w:val="en-US"/>
              </w:rPr>
            </w:pPr>
            <w:r w:rsidRPr="005847E7">
              <w:rPr>
                <w:sz w:val="20"/>
                <w:szCs w:val="20"/>
                <w:lang w:val="en-US"/>
              </w:rPr>
              <w:t>0,4</w:t>
            </w:r>
          </w:p>
        </w:tc>
      </w:tr>
    </w:tbl>
    <w:p w:rsidR="009777DB" w:rsidRPr="005847E7" w:rsidRDefault="009777DB" w:rsidP="009777DB">
      <w:pPr>
        <w:ind w:left="1080"/>
        <w:rPr>
          <w:sz w:val="20"/>
          <w:szCs w:val="20"/>
        </w:rPr>
      </w:pPr>
    </w:p>
    <w:p w:rsidR="009777DB" w:rsidRPr="005847E7" w:rsidRDefault="009777DB" w:rsidP="009777DB">
      <w:pPr>
        <w:ind w:firstLine="360"/>
        <w:rPr>
          <w:rStyle w:val="FontStyle160"/>
          <w:lang w:val="bg-BG"/>
        </w:rPr>
      </w:pPr>
      <w:r w:rsidRPr="005847E7">
        <w:rPr>
          <w:rStyle w:val="FontStyle160"/>
          <w:lang w:val="bg-BG"/>
        </w:rPr>
        <w:t>При пречистването са калкулирани разходите за видовете инвестиции, представено в таблицата:</w:t>
      </w:r>
    </w:p>
    <w:tbl>
      <w:tblPr>
        <w:tblW w:w="9234" w:type="dxa"/>
        <w:tblInd w:w="93" w:type="dxa"/>
        <w:tblLook w:val="00A0"/>
      </w:tblPr>
      <w:tblGrid>
        <w:gridCol w:w="3837"/>
        <w:gridCol w:w="771"/>
        <w:gridCol w:w="771"/>
        <w:gridCol w:w="771"/>
        <w:gridCol w:w="771"/>
        <w:gridCol w:w="771"/>
        <w:gridCol w:w="771"/>
        <w:gridCol w:w="771"/>
      </w:tblGrid>
      <w:tr w:rsidR="009777DB" w:rsidRPr="005847E7" w:rsidTr="00B520BC">
        <w:trPr>
          <w:trHeight w:val="331"/>
        </w:trPr>
        <w:tc>
          <w:tcPr>
            <w:tcW w:w="3837" w:type="dxa"/>
            <w:tcBorders>
              <w:top w:val="single" w:sz="4" w:space="0" w:color="auto"/>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Пречистване</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2015г.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2016г.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2017г.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2018г.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2019г.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2020г.</w:t>
            </w:r>
          </w:p>
        </w:tc>
        <w:tc>
          <w:tcPr>
            <w:tcW w:w="771" w:type="dxa"/>
            <w:tcBorders>
              <w:top w:val="single" w:sz="4" w:space="0" w:color="auto"/>
              <w:left w:val="nil"/>
              <w:bottom w:val="single" w:sz="4" w:space="0" w:color="auto"/>
              <w:right w:val="single" w:sz="4" w:space="0" w:color="auto"/>
            </w:tcBorders>
            <w:noWrap/>
            <w:vAlign w:val="bottom"/>
          </w:tcPr>
          <w:p w:rsidR="009777DB" w:rsidRPr="005847E7" w:rsidRDefault="009777DB" w:rsidP="0068724B">
            <w:pPr>
              <w:rPr>
                <w:sz w:val="20"/>
                <w:szCs w:val="20"/>
                <w:lang w:val="en-US"/>
              </w:rPr>
            </w:pPr>
            <w:r w:rsidRPr="005847E7">
              <w:rPr>
                <w:sz w:val="20"/>
                <w:szCs w:val="20"/>
                <w:lang w:val="en-US"/>
              </w:rPr>
              <w:t>2021г.</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noWrap/>
            <w:vAlign w:val="bottom"/>
          </w:tcPr>
          <w:p w:rsidR="009777DB" w:rsidRPr="005847E7" w:rsidRDefault="009777DB" w:rsidP="0068724B">
            <w:pPr>
              <w:rPr>
                <w:b/>
                <w:bCs/>
                <w:sz w:val="20"/>
                <w:szCs w:val="20"/>
                <w:lang w:val="en-US"/>
              </w:rPr>
            </w:pPr>
            <w:r w:rsidRPr="005847E7">
              <w:rPr>
                <w:b/>
                <w:bCs/>
                <w:sz w:val="20"/>
                <w:szCs w:val="20"/>
                <w:lang w:val="en-US"/>
              </w:rPr>
              <w:t>Видове инвестиции при пречистване</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108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16</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30</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материали</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102</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9</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22</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22</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22</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22</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22</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транспорт</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др.</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 </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възнаграждения и осиг.</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6</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7</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sz w:val="20"/>
                <w:szCs w:val="20"/>
                <w:lang w:val="en-US"/>
              </w:rPr>
            </w:pPr>
            <w:r w:rsidRPr="005847E7">
              <w:rPr>
                <w:sz w:val="20"/>
                <w:szCs w:val="20"/>
                <w:lang w:val="en-US"/>
              </w:rPr>
              <w:t>8</w:t>
            </w:r>
          </w:p>
        </w:tc>
      </w:tr>
      <w:tr w:rsidR="009777DB" w:rsidRPr="005847E7" w:rsidTr="00B520BC">
        <w:trPr>
          <w:trHeight w:val="331"/>
        </w:trPr>
        <w:tc>
          <w:tcPr>
            <w:tcW w:w="3837" w:type="dxa"/>
            <w:tcBorders>
              <w:top w:val="nil"/>
              <w:left w:val="single" w:sz="4" w:space="0" w:color="auto"/>
              <w:bottom w:val="single" w:sz="4" w:space="0" w:color="auto"/>
              <w:right w:val="single" w:sz="4" w:space="0" w:color="auto"/>
            </w:tcBorders>
            <w:vAlign w:val="center"/>
          </w:tcPr>
          <w:p w:rsidR="009777DB" w:rsidRPr="005847E7" w:rsidRDefault="009777DB" w:rsidP="0068724B">
            <w:pPr>
              <w:jc w:val="right"/>
              <w:rPr>
                <w:sz w:val="20"/>
                <w:szCs w:val="20"/>
                <w:lang w:val="en-US"/>
              </w:rPr>
            </w:pPr>
            <w:r w:rsidRPr="005847E7">
              <w:rPr>
                <w:sz w:val="20"/>
                <w:szCs w:val="20"/>
                <w:lang w:val="en-US"/>
              </w:rPr>
              <w:t>общо:</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108</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16</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c>
          <w:tcPr>
            <w:tcW w:w="771" w:type="dxa"/>
            <w:tcBorders>
              <w:top w:val="nil"/>
              <w:left w:val="nil"/>
              <w:bottom w:val="single" w:sz="4" w:space="0" w:color="auto"/>
              <w:right w:val="single" w:sz="4" w:space="0" w:color="auto"/>
            </w:tcBorders>
            <w:noWrap/>
            <w:vAlign w:val="center"/>
          </w:tcPr>
          <w:p w:rsidR="009777DB" w:rsidRPr="005847E7" w:rsidRDefault="009777DB" w:rsidP="0068724B">
            <w:pPr>
              <w:jc w:val="center"/>
              <w:rPr>
                <w:i/>
                <w:iCs/>
                <w:sz w:val="20"/>
                <w:szCs w:val="20"/>
                <w:lang w:val="en-US"/>
              </w:rPr>
            </w:pPr>
            <w:r w:rsidRPr="005847E7">
              <w:rPr>
                <w:i/>
                <w:iCs/>
                <w:sz w:val="20"/>
                <w:szCs w:val="20"/>
                <w:lang w:val="en-US"/>
              </w:rPr>
              <w:t>30</w:t>
            </w:r>
          </w:p>
        </w:tc>
      </w:tr>
    </w:tbl>
    <w:p w:rsidR="009777DB" w:rsidRPr="00E1045B" w:rsidRDefault="009777DB" w:rsidP="00C3326F">
      <w:pPr>
        <w:ind w:firstLine="360"/>
        <w:rPr>
          <w:rStyle w:val="FontStyle160"/>
          <w:lang w:val="bg-BG"/>
        </w:rPr>
      </w:pPr>
      <w:r w:rsidRPr="00E1045B">
        <w:rPr>
          <w:rStyle w:val="FontStyle160"/>
          <w:lang w:val="bg-BG"/>
        </w:rPr>
        <w:lastRenderedPageBreak/>
        <w:t xml:space="preserve">Различията в делът на капитализираните разходи за персонала от общата инвестиция за различните типове инвестиционни направления се дължи основно на: цените на материалите; разходите за транспорт, като вид транспортно средство и гориво и категориите труд. </w:t>
      </w:r>
    </w:p>
    <w:p w:rsidR="009777DB" w:rsidRDefault="009777DB" w:rsidP="009777DB">
      <w:pPr>
        <w:ind w:firstLine="360"/>
        <w:rPr>
          <w:rStyle w:val="FontStyle160"/>
          <w:lang w:val="bg-BG"/>
        </w:rPr>
      </w:pPr>
      <w:r w:rsidRPr="00E1045B">
        <w:rPr>
          <w:rStyle w:val="FontStyle160"/>
          <w:lang w:val="bg-BG"/>
        </w:rPr>
        <w:t>Считаме, че в подробните и детайлни разходни пера за отделните видове инвестиции се обосновават заложените капитализирани разходи в справка № 5 „Персонал“ на бизнес плана.</w:t>
      </w:r>
    </w:p>
    <w:p w:rsidR="009777DB" w:rsidRPr="00E1045B" w:rsidRDefault="009777DB" w:rsidP="009777DB">
      <w:pPr>
        <w:ind w:firstLine="360"/>
        <w:rPr>
          <w:rStyle w:val="FontStyle160"/>
          <w:lang w:val="bg-BG"/>
        </w:rPr>
      </w:pPr>
    </w:p>
    <w:p w:rsidR="009777DB" w:rsidRPr="0066404B" w:rsidRDefault="009777DB" w:rsidP="003F2DB9">
      <w:pPr>
        <w:numPr>
          <w:ilvl w:val="0"/>
          <w:numId w:val="22"/>
        </w:numPr>
        <w:tabs>
          <w:tab w:val="left" w:pos="540"/>
        </w:tabs>
        <w:suppressAutoHyphens w:val="0"/>
        <w:spacing w:line="276" w:lineRule="auto"/>
        <w:ind w:left="0" w:firstLine="270"/>
        <w:rPr>
          <w:b/>
          <w:bCs/>
          <w:i/>
          <w:sz w:val="20"/>
          <w:szCs w:val="20"/>
        </w:rPr>
      </w:pPr>
      <w:bookmarkStart w:id="143" w:name="_Toc506798168"/>
      <w:bookmarkStart w:id="144" w:name="_Toc506798581"/>
      <w:bookmarkStart w:id="145" w:name="_Toc506799400"/>
      <w:bookmarkStart w:id="146" w:name="_Toc506800136"/>
      <w:r w:rsidRPr="0066404B">
        <w:rPr>
          <w:b/>
          <w:bCs/>
          <w:i/>
          <w:sz w:val="20"/>
          <w:szCs w:val="20"/>
        </w:rPr>
        <w:t>АНАЛИЗ НА РАЗХОДИТЕ</w:t>
      </w:r>
      <w:bookmarkEnd w:id="143"/>
      <w:bookmarkEnd w:id="144"/>
      <w:bookmarkEnd w:id="145"/>
      <w:bookmarkEnd w:id="146"/>
    </w:p>
    <w:p w:rsidR="009777DB" w:rsidRPr="006A29EA" w:rsidRDefault="009777DB" w:rsidP="009777DB">
      <w:pPr>
        <w:ind w:firstLine="567"/>
        <w:rPr>
          <w:sz w:val="20"/>
          <w:szCs w:val="20"/>
          <w:lang w:eastAsia="bg-BG"/>
        </w:rPr>
      </w:pPr>
      <w:bookmarkStart w:id="147" w:name="_Toc506798169"/>
      <w:bookmarkStart w:id="148" w:name="_Toc506798582"/>
      <w:bookmarkStart w:id="149" w:name="_Toc506799401"/>
      <w:bookmarkStart w:id="150" w:name="_Toc506800137"/>
      <w:r w:rsidRPr="006A29EA">
        <w:rPr>
          <w:sz w:val="20"/>
          <w:szCs w:val="20"/>
          <w:lang w:eastAsia="bg-BG"/>
        </w:rPr>
        <w:t>Разходите заложени в</w:t>
      </w:r>
      <w:r w:rsidR="00F47192">
        <w:rPr>
          <w:sz w:val="20"/>
          <w:szCs w:val="20"/>
          <w:lang w:val="bg-BG" w:eastAsia="bg-BG"/>
        </w:rPr>
        <w:t xml:space="preserve"> одобреният от КЕВР </w:t>
      </w:r>
      <w:r w:rsidR="00364A76">
        <w:rPr>
          <w:sz w:val="20"/>
          <w:szCs w:val="20"/>
          <w:lang w:eastAsia="bg-BG"/>
        </w:rPr>
        <w:t>бизнес план</w:t>
      </w:r>
      <w:r w:rsidRPr="006A29EA">
        <w:rPr>
          <w:sz w:val="20"/>
          <w:szCs w:val="20"/>
          <w:lang w:eastAsia="bg-BG"/>
        </w:rPr>
        <w:t xml:space="preserve"> са прогнозирани съгласно изискванията на Указанията на КЕВР, като за 2015 г. са разпределени между ВиК услуги и системи отчетените разходи от ЕССО. Отчетените разходи за ВС „Студена – сурова“ са разпределени между системите ВС „Перник“ и ВС „Студена – непитейна“ пропорционално на количествата съгласно правилата в ЕСРО.</w:t>
      </w:r>
      <w:bookmarkEnd w:id="147"/>
      <w:bookmarkEnd w:id="148"/>
      <w:bookmarkEnd w:id="149"/>
      <w:bookmarkEnd w:id="150"/>
      <w:r w:rsidRPr="006A29EA">
        <w:rPr>
          <w:sz w:val="20"/>
          <w:szCs w:val="20"/>
          <w:lang w:eastAsia="bg-BG"/>
        </w:rPr>
        <w:t xml:space="preserve"> </w:t>
      </w:r>
    </w:p>
    <w:p w:rsidR="009777DB" w:rsidRPr="006A29EA" w:rsidRDefault="009777DB" w:rsidP="009777DB">
      <w:pPr>
        <w:ind w:firstLine="567"/>
        <w:rPr>
          <w:sz w:val="20"/>
          <w:szCs w:val="20"/>
          <w:lang w:eastAsia="bg-BG"/>
        </w:rPr>
      </w:pPr>
      <w:bookmarkStart w:id="151" w:name="_Toc506798170"/>
      <w:bookmarkStart w:id="152" w:name="_Toc506798583"/>
      <w:bookmarkStart w:id="153" w:name="_Toc506799402"/>
      <w:bookmarkStart w:id="154" w:name="_Toc506800138"/>
      <w:r w:rsidRPr="006A29EA">
        <w:rPr>
          <w:sz w:val="20"/>
          <w:szCs w:val="20"/>
          <w:lang w:eastAsia="bg-BG"/>
        </w:rPr>
        <w:t>Взето е предвид изменението на натуралните показатели на материалите и услугите следствие проведените мероприятия в дружеството и надеждност на ВиК мрежите, а разходите по експлоатацията и поддръжката на ВиК системите съответстват на техническата част на бизнес плана.</w:t>
      </w:r>
      <w:bookmarkEnd w:id="151"/>
      <w:bookmarkEnd w:id="152"/>
      <w:bookmarkEnd w:id="153"/>
      <w:bookmarkEnd w:id="154"/>
    </w:p>
    <w:p w:rsidR="009777DB" w:rsidRPr="006A29EA" w:rsidRDefault="009777DB" w:rsidP="009777DB">
      <w:pPr>
        <w:ind w:firstLine="567"/>
        <w:rPr>
          <w:sz w:val="20"/>
          <w:szCs w:val="20"/>
          <w:lang w:eastAsia="bg-BG"/>
        </w:rPr>
      </w:pPr>
      <w:r w:rsidRPr="006A29EA">
        <w:rPr>
          <w:sz w:val="20"/>
          <w:szCs w:val="20"/>
          <w:lang w:eastAsia="bg-BG"/>
        </w:rPr>
        <w:t>За периода на бизнес плана е предвидено постигане на ефективност и намаляване на оперативните разходи където е възможно. Предвидени са и допълнителни разходи, които са задължителни за дружеството по силата на договори и нормативни изисквания, в т.ч.:</w:t>
      </w:r>
    </w:p>
    <w:p w:rsidR="009777DB" w:rsidRPr="00377E8D" w:rsidRDefault="009777DB" w:rsidP="003F2DB9">
      <w:pPr>
        <w:numPr>
          <w:ilvl w:val="0"/>
          <w:numId w:val="31"/>
        </w:numPr>
        <w:suppressAutoHyphens w:val="0"/>
        <w:autoSpaceDE w:val="0"/>
        <w:autoSpaceDN w:val="0"/>
        <w:adjustRightInd w:val="0"/>
        <w:ind w:left="0" w:firstLine="360"/>
        <w:rPr>
          <w:color w:val="000000"/>
          <w:sz w:val="20"/>
          <w:szCs w:val="20"/>
          <w:lang w:eastAsia="bg-BG"/>
        </w:rPr>
      </w:pPr>
      <w:r w:rsidRPr="00377E8D">
        <w:rPr>
          <w:b/>
          <w:i/>
          <w:color w:val="000000"/>
          <w:sz w:val="20"/>
          <w:szCs w:val="20"/>
          <w:lang w:eastAsia="bg-BG"/>
        </w:rPr>
        <w:t>разходи за издаване и изпращане на фактури</w:t>
      </w:r>
      <w:r w:rsidRPr="00377E8D">
        <w:rPr>
          <w:color w:val="000000"/>
          <w:sz w:val="20"/>
          <w:szCs w:val="20"/>
          <w:lang w:eastAsia="bg-BG"/>
        </w:rPr>
        <w:t xml:space="preserve"> в размер на 88 хил. лв./годишно за издаване и доставяне на фактури на потребителите съгласно Общите условия на дружеството. Предвидените разходи са определени като минимален разход за материали за една бройка, умножени по броя на абонатите и разпределени между услугите;</w:t>
      </w:r>
    </w:p>
    <w:p w:rsidR="009777DB" w:rsidRPr="000F25BD" w:rsidRDefault="009777DB" w:rsidP="009777DB">
      <w:pPr>
        <w:ind w:firstLine="360"/>
        <w:rPr>
          <w:rStyle w:val="FontStyle160"/>
          <w:lang w:val="bg-BG"/>
        </w:rPr>
      </w:pPr>
      <w:r w:rsidRPr="000F25BD">
        <w:rPr>
          <w:rStyle w:val="FontStyle160"/>
          <w:lang w:val="bg-BG"/>
        </w:rPr>
        <w:t>За издаване на 70 000 фактури месечно изпращани чрез писма при минимални цени на пощенската услуга са необходими:</w:t>
      </w:r>
    </w:p>
    <w:p w:rsidR="009777DB" w:rsidRPr="00377E8D" w:rsidRDefault="009777DB" w:rsidP="003F2DB9">
      <w:pPr>
        <w:numPr>
          <w:ilvl w:val="0"/>
          <w:numId w:val="32"/>
        </w:numPr>
        <w:tabs>
          <w:tab w:val="left" w:pos="709"/>
          <w:tab w:val="left" w:pos="851"/>
          <w:tab w:val="left" w:pos="993"/>
          <w:tab w:val="left" w:pos="1276"/>
        </w:tabs>
        <w:suppressAutoHyphens w:val="0"/>
        <w:ind w:left="0" w:firstLine="567"/>
        <w:rPr>
          <w:color w:val="000000"/>
          <w:sz w:val="20"/>
          <w:szCs w:val="20"/>
          <w:lang w:eastAsia="bg-BG"/>
        </w:rPr>
      </w:pPr>
      <w:r w:rsidRPr="00377E8D">
        <w:rPr>
          <w:color w:val="000000"/>
          <w:sz w:val="20"/>
          <w:szCs w:val="20"/>
          <w:lang w:eastAsia="bg-BG"/>
        </w:rPr>
        <w:t>за пликовете – около 70 000 броя според броя потребители х 0,13 лв./брой;</w:t>
      </w:r>
    </w:p>
    <w:p w:rsidR="009777DB" w:rsidRPr="00377E8D" w:rsidRDefault="009777DB" w:rsidP="003F2DB9">
      <w:pPr>
        <w:numPr>
          <w:ilvl w:val="0"/>
          <w:numId w:val="32"/>
        </w:numPr>
        <w:tabs>
          <w:tab w:val="left" w:pos="709"/>
          <w:tab w:val="left" w:pos="851"/>
          <w:tab w:val="left" w:pos="993"/>
          <w:tab w:val="left" w:pos="1276"/>
        </w:tabs>
        <w:suppressAutoHyphens w:val="0"/>
        <w:ind w:left="0" w:firstLine="567"/>
        <w:rPr>
          <w:color w:val="000000"/>
          <w:sz w:val="20"/>
          <w:szCs w:val="20"/>
          <w:lang w:eastAsia="bg-BG"/>
        </w:rPr>
      </w:pPr>
      <w:r w:rsidRPr="00377E8D">
        <w:rPr>
          <w:color w:val="000000"/>
          <w:sz w:val="20"/>
          <w:szCs w:val="20"/>
          <w:lang w:eastAsia="bg-BG"/>
        </w:rPr>
        <w:t>за пощенска услуга – 0,20 лв./брой;</w:t>
      </w:r>
    </w:p>
    <w:p w:rsidR="009777DB" w:rsidRPr="00377E8D" w:rsidRDefault="009777DB" w:rsidP="003F2DB9">
      <w:pPr>
        <w:numPr>
          <w:ilvl w:val="0"/>
          <w:numId w:val="32"/>
        </w:numPr>
        <w:tabs>
          <w:tab w:val="left" w:pos="709"/>
          <w:tab w:val="left" w:pos="851"/>
          <w:tab w:val="left" w:pos="993"/>
          <w:tab w:val="left" w:pos="1276"/>
        </w:tabs>
        <w:suppressAutoHyphens w:val="0"/>
        <w:ind w:left="0" w:firstLine="567"/>
        <w:rPr>
          <w:color w:val="000000"/>
          <w:sz w:val="20"/>
          <w:szCs w:val="20"/>
          <w:lang w:eastAsia="bg-BG"/>
        </w:rPr>
      </w:pPr>
      <w:r w:rsidRPr="00377E8D">
        <w:rPr>
          <w:color w:val="000000"/>
          <w:sz w:val="20"/>
          <w:szCs w:val="20"/>
          <w:lang w:eastAsia="bg-BG"/>
        </w:rPr>
        <w:t>за хартия за 23 333 листа,  или около 50 пакета х 5 лв./пакет = 250 пакета/месечно.</w:t>
      </w:r>
    </w:p>
    <w:p w:rsidR="009777DB" w:rsidRDefault="009777DB" w:rsidP="009777DB">
      <w:pPr>
        <w:ind w:firstLine="360"/>
        <w:rPr>
          <w:rStyle w:val="FontStyle160"/>
          <w:lang w:val="bg-BG"/>
        </w:rPr>
      </w:pPr>
      <w:r w:rsidRPr="000F25BD">
        <w:rPr>
          <w:rStyle w:val="FontStyle160"/>
          <w:lang w:val="bg-BG"/>
        </w:rPr>
        <w:t>Годишните разходи за отпечатването на 70 000 фактури всеки месец, поставянето им в пликове, изпращането им по пощата ще бъдат необходими 23 350 лева/месечно и 280 200 лева/годишно, включени в непълен размер към разходите.</w:t>
      </w:r>
    </w:p>
    <w:p w:rsidR="009777DB" w:rsidRDefault="009777DB" w:rsidP="009777DB">
      <w:pPr>
        <w:ind w:firstLine="360"/>
        <w:rPr>
          <w:rStyle w:val="FontStyle160"/>
          <w:lang w:val="bg-BG"/>
        </w:rPr>
      </w:pPr>
      <w:r w:rsidRPr="000F25BD">
        <w:rPr>
          <w:rStyle w:val="FontStyle160"/>
          <w:lang w:val="bg-BG"/>
        </w:rPr>
        <w:t>Калкулация на разходите за издаване и изпращане на фактури на потребителите за изпълнение на задълженията съгласно Общите услувия:</w:t>
      </w:r>
    </w:p>
    <w:tbl>
      <w:tblPr>
        <w:tblW w:w="9072" w:type="dxa"/>
        <w:tblInd w:w="108" w:type="dxa"/>
        <w:tblLook w:val="04A0"/>
      </w:tblPr>
      <w:tblGrid>
        <w:gridCol w:w="2962"/>
        <w:gridCol w:w="4534"/>
        <w:gridCol w:w="1576"/>
      </w:tblGrid>
      <w:tr w:rsidR="009777DB" w:rsidRPr="00377E8D" w:rsidTr="0068724B">
        <w:trPr>
          <w:trHeight w:val="315"/>
        </w:trPr>
        <w:tc>
          <w:tcPr>
            <w:tcW w:w="7496" w:type="dxa"/>
            <w:gridSpan w:val="2"/>
            <w:tcBorders>
              <w:top w:val="nil"/>
              <w:left w:val="nil"/>
              <w:bottom w:val="nil"/>
              <w:right w:val="nil"/>
            </w:tcBorders>
            <w:shd w:val="clear" w:color="auto" w:fill="auto"/>
            <w:noWrap/>
            <w:vAlign w:val="bottom"/>
          </w:tcPr>
          <w:p w:rsidR="009777DB" w:rsidRPr="000F25BD" w:rsidRDefault="009777DB" w:rsidP="0068724B">
            <w:pPr>
              <w:suppressAutoHyphens w:val="0"/>
              <w:jc w:val="left"/>
              <w:rPr>
                <w:color w:val="000000"/>
                <w:sz w:val="20"/>
                <w:szCs w:val="20"/>
                <w:lang w:val="bg-BG" w:eastAsia="bg-BG"/>
              </w:rPr>
            </w:pPr>
          </w:p>
        </w:tc>
        <w:tc>
          <w:tcPr>
            <w:tcW w:w="1576" w:type="dxa"/>
            <w:tcBorders>
              <w:top w:val="nil"/>
              <w:left w:val="nil"/>
              <w:bottom w:val="nil"/>
              <w:right w:val="nil"/>
            </w:tcBorders>
            <w:shd w:val="clear" w:color="auto" w:fill="auto"/>
            <w:noWrap/>
            <w:vAlign w:val="bottom"/>
          </w:tcPr>
          <w:p w:rsidR="009777DB" w:rsidRPr="00377E8D" w:rsidRDefault="009777DB" w:rsidP="0068724B">
            <w:pPr>
              <w:rPr>
                <w:b/>
                <w:bCs/>
                <w:color w:val="000000"/>
                <w:sz w:val="20"/>
                <w:szCs w:val="20"/>
                <w:lang w:val="en-US"/>
              </w:rPr>
            </w:pPr>
          </w:p>
        </w:tc>
      </w:tr>
      <w:tr w:rsidR="009777DB" w:rsidRPr="00377E8D" w:rsidTr="0068724B">
        <w:trPr>
          <w:trHeight w:val="458"/>
        </w:trPr>
        <w:tc>
          <w:tcPr>
            <w:tcW w:w="29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Параметри</w:t>
            </w:r>
          </w:p>
        </w:tc>
        <w:tc>
          <w:tcPr>
            <w:tcW w:w="4534"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Мярка</w:t>
            </w:r>
          </w:p>
        </w:tc>
        <w:tc>
          <w:tcPr>
            <w:tcW w:w="157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Разходи</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брой потребители</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брой</w:t>
            </w:r>
          </w:p>
        </w:tc>
        <w:tc>
          <w:tcPr>
            <w:tcW w:w="1576" w:type="dxa"/>
            <w:tcBorders>
              <w:top w:val="nil"/>
              <w:left w:val="nil"/>
              <w:bottom w:val="single" w:sz="4" w:space="0" w:color="auto"/>
              <w:right w:val="single" w:sz="4" w:space="0" w:color="auto"/>
            </w:tcBorders>
            <w:shd w:val="clear" w:color="000000" w:fill="FFFFFF"/>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70 000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пликове</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лв./бр.</w:t>
            </w:r>
          </w:p>
        </w:tc>
        <w:tc>
          <w:tcPr>
            <w:tcW w:w="1576"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0,13</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пощенска услуга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лв./бр.</w:t>
            </w:r>
          </w:p>
        </w:tc>
        <w:tc>
          <w:tcPr>
            <w:tcW w:w="1576"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0,20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хартия/листа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брой/месец</w:t>
            </w:r>
          </w:p>
        </w:tc>
        <w:tc>
          <w:tcPr>
            <w:tcW w:w="1576" w:type="dxa"/>
            <w:tcBorders>
              <w:top w:val="nil"/>
              <w:left w:val="nil"/>
              <w:bottom w:val="single" w:sz="4" w:space="0" w:color="auto"/>
              <w:right w:val="single" w:sz="4" w:space="0" w:color="auto"/>
            </w:tcBorders>
            <w:shd w:val="clear" w:color="000000" w:fill="FFFFFF"/>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23 333</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пакети</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брой/месец</w:t>
            </w:r>
          </w:p>
        </w:tc>
        <w:tc>
          <w:tcPr>
            <w:tcW w:w="1576"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50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пакети</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лв./пакет</w:t>
            </w:r>
          </w:p>
        </w:tc>
        <w:tc>
          <w:tcPr>
            <w:tcW w:w="1576"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5</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хартия/листа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лв./месечно за хартия</w:t>
            </w:r>
          </w:p>
        </w:tc>
        <w:tc>
          <w:tcPr>
            <w:tcW w:w="1576"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250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хартия/листа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 xml:space="preserve">лв./годишно за хартия </w:t>
            </w:r>
          </w:p>
        </w:tc>
        <w:tc>
          <w:tcPr>
            <w:tcW w:w="1576" w:type="dxa"/>
            <w:tcBorders>
              <w:top w:val="nil"/>
              <w:left w:val="nil"/>
              <w:bottom w:val="single" w:sz="4" w:space="0" w:color="auto"/>
              <w:right w:val="single" w:sz="4" w:space="0" w:color="auto"/>
            </w:tcBorders>
            <w:shd w:val="clear" w:color="000000" w:fill="FFFFFF"/>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3 000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пощенска услуга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лв./месечно за поща</w:t>
            </w:r>
          </w:p>
        </w:tc>
        <w:tc>
          <w:tcPr>
            <w:tcW w:w="1576" w:type="dxa"/>
            <w:tcBorders>
              <w:top w:val="nil"/>
              <w:left w:val="nil"/>
              <w:bottom w:val="single" w:sz="4" w:space="0" w:color="auto"/>
              <w:right w:val="single" w:sz="4" w:space="0" w:color="auto"/>
            </w:tcBorders>
            <w:shd w:val="clear" w:color="000000" w:fill="FFFFFF"/>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23 100</w:t>
            </w:r>
          </w:p>
        </w:tc>
      </w:tr>
      <w:tr w:rsidR="009777DB" w:rsidRPr="00377E8D" w:rsidTr="0068724B">
        <w:trPr>
          <w:trHeight w:val="315"/>
        </w:trPr>
        <w:tc>
          <w:tcPr>
            <w:tcW w:w="2962" w:type="dxa"/>
            <w:tcBorders>
              <w:top w:val="nil"/>
              <w:left w:val="single" w:sz="4" w:space="0" w:color="auto"/>
              <w:bottom w:val="single" w:sz="4" w:space="0" w:color="auto"/>
              <w:right w:val="single" w:sz="4" w:space="0" w:color="auto"/>
            </w:tcBorders>
            <w:shd w:val="clear" w:color="auto" w:fill="auto"/>
            <w:noWrap/>
            <w:vAlign w:val="bottom"/>
          </w:tcPr>
          <w:p w:rsidR="009777DB" w:rsidRPr="00377E8D" w:rsidRDefault="009777DB" w:rsidP="0068724B">
            <w:pPr>
              <w:rPr>
                <w:color w:val="000000"/>
                <w:sz w:val="20"/>
                <w:szCs w:val="20"/>
                <w:lang w:eastAsia="bg-BG"/>
              </w:rPr>
            </w:pPr>
            <w:r w:rsidRPr="00377E8D">
              <w:rPr>
                <w:color w:val="000000"/>
                <w:sz w:val="20"/>
                <w:szCs w:val="20"/>
                <w:lang w:eastAsia="bg-BG"/>
              </w:rPr>
              <w:t>пощенска услуга</w:t>
            </w:r>
          </w:p>
        </w:tc>
        <w:tc>
          <w:tcPr>
            <w:tcW w:w="4534" w:type="dxa"/>
            <w:tcBorders>
              <w:top w:val="nil"/>
              <w:left w:val="nil"/>
              <w:bottom w:val="single" w:sz="4" w:space="0" w:color="auto"/>
              <w:right w:val="single" w:sz="4" w:space="0" w:color="auto"/>
            </w:tcBorders>
            <w:shd w:val="clear" w:color="auto" w:fill="auto"/>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лв./годишно за поща</w:t>
            </w:r>
          </w:p>
        </w:tc>
        <w:tc>
          <w:tcPr>
            <w:tcW w:w="1576" w:type="dxa"/>
            <w:tcBorders>
              <w:top w:val="nil"/>
              <w:left w:val="nil"/>
              <w:bottom w:val="single" w:sz="4" w:space="0" w:color="auto"/>
              <w:right w:val="single" w:sz="4" w:space="0" w:color="auto"/>
            </w:tcBorders>
            <w:shd w:val="clear" w:color="000000" w:fill="FFFFFF"/>
            <w:noWrap/>
            <w:vAlign w:val="bottom"/>
          </w:tcPr>
          <w:p w:rsidR="009777DB" w:rsidRPr="00377E8D" w:rsidRDefault="009777DB" w:rsidP="0068724B">
            <w:pPr>
              <w:jc w:val="center"/>
              <w:rPr>
                <w:color w:val="000000"/>
                <w:sz w:val="20"/>
                <w:szCs w:val="20"/>
                <w:lang w:eastAsia="bg-BG"/>
              </w:rPr>
            </w:pPr>
            <w:r w:rsidRPr="00377E8D">
              <w:rPr>
                <w:color w:val="000000"/>
                <w:sz w:val="20"/>
                <w:szCs w:val="20"/>
                <w:lang w:eastAsia="bg-BG"/>
              </w:rPr>
              <w:t>277 200</w:t>
            </w:r>
          </w:p>
        </w:tc>
      </w:tr>
      <w:tr w:rsidR="009777DB" w:rsidRPr="00377E8D" w:rsidTr="0068724B">
        <w:trPr>
          <w:trHeight w:val="495"/>
        </w:trPr>
        <w:tc>
          <w:tcPr>
            <w:tcW w:w="2962" w:type="dxa"/>
            <w:tcBorders>
              <w:top w:val="nil"/>
              <w:left w:val="single" w:sz="4" w:space="0" w:color="auto"/>
              <w:bottom w:val="single" w:sz="4" w:space="0" w:color="auto"/>
              <w:right w:val="single" w:sz="4" w:space="0" w:color="auto"/>
            </w:tcBorders>
            <w:shd w:val="clear" w:color="auto" w:fill="auto"/>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Стойност на услугата</w:t>
            </w:r>
          </w:p>
        </w:tc>
        <w:tc>
          <w:tcPr>
            <w:tcW w:w="4534"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Общо за изпращане на фактури/месец /лева/</w:t>
            </w:r>
          </w:p>
        </w:tc>
        <w:tc>
          <w:tcPr>
            <w:tcW w:w="1576" w:type="dxa"/>
            <w:tcBorders>
              <w:top w:val="nil"/>
              <w:left w:val="nil"/>
              <w:bottom w:val="single" w:sz="4" w:space="0" w:color="auto"/>
              <w:right w:val="single" w:sz="4" w:space="0" w:color="auto"/>
            </w:tcBorders>
            <w:shd w:val="clear" w:color="000000" w:fill="FFFFFF"/>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23 350</w:t>
            </w:r>
          </w:p>
        </w:tc>
      </w:tr>
      <w:tr w:rsidR="009777DB" w:rsidRPr="00377E8D" w:rsidTr="0068724B">
        <w:trPr>
          <w:trHeight w:val="404"/>
        </w:trPr>
        <w:tc>
          <w:tcPr>
            <w:tcW w:w="2962" w:type="dxa"/>
            <w:tcBorders>
              <w:top w:val="nil"/>
              <w:left w:val="single" w:sz="4" w:space="0" w:color="auto"/>
              <w:bottom w:val="single" w:sz="4" w:space="0" w:color="auto"/>
              <w:right w:val="single" w:sz="4" w:space="0" w:color="auto"/>
            </w:tcBorders>
            <w:shd w:val="clear" w:color="auto" w:fill="auto"/>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Стойност на услугата</w:t>
            </w:r>
          </w:p>
        </w:tc>
        <w:tc>
          <w:tcPr>
            <w:tcW w:w="4534"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Общо за изпращане на фактури/година /лева/</w:t>
            </w:r>
          </w:p>
        </w:tc>
        <w:tc>
          <w:tcPr>
            <w:tcW w:w="1576" w:type="dxa"/>
            <w:tcBorders>
              <w:top w:val="nil"/>
              <w:left w:val="nil"/>
              <w:bottom w:val="single" w:sz="4" w:space="0" w:color="auto"/>
              <w:right w:val="single" w:sz="4" w:space="0" w:color="auto"/>
            </w:tcBorders>
            <w:shd w:val="clear" w:color="000000" w:fill="FFFFFF"/>
            <w:noWrap/>
            <w:vAlign w:val="center"/>
          </w:tcPr>
          <w:p w:rsidR="009777DB" w:rsidRPr="00377E8D" w:rsidRDefault="009777DB" w:rsidP="0068724B">
            <w:pPr>
              <w:jc w:val="center"/>
              <w:rPr>
                <w:b/>
                <w:color w:val="000000"/>
                <w:sz w:val="20"/>
                <w:szCs w:val="20"/>
                <w:lang w:eastAsia="bg-BG"/>
              </w:rPr>
            </w:pPr>
            <w:r w:rsidRPr="00377E8D">
              <w:rPr>
                <w:b/>
                <w:color w:val="000000"/>
                <w:sz w:val="20"/>
                <w:szCs w:val="20"/>
                <w:lang w:eastAsia="bg-BG"/>
              </w:rPr>
              <w:t>280 200</w:t>
            </w:r>
          </w:p>
        </w:tc>
      </w:tr>
    </w:tbl>
    <w:p w:rsidR="009777DB" w:rsidRPr="00377E8D" w:rsidRDefault="009777DB" w:rsidP="009777DB">
      <w:pPr>
        <w:autoSpaceDE w:val="0"/>
        <w:autoSpaceDN w:val="0"/>
        <w:adjustRightInd w:val="0"/>
        <w:rPr>
          <w:color w:val="000000"/>
          <w:sz w:val="20"/>
          <w:szCs w:val="20"/>
          <w:lang w:val="en-US" w:eastAsia="bg-BG"/>
        </w:rPr>
      </w:pPr>
    </w:p>
    <w:p w:rsidR="009777DB" w:rsidRPr="00377E8D" w:rsidRDefault="009777DB" w:rsidP="003F2DB9">
      <w:pPr>
        <w:numPr>
          <w:ilvl w:val="0"/>
          <w:numId w:val="31"/>
        </w:numPr>
        <w:suppressAutoHyphens w:val="0"/>
        <w:autoSpaceDE w:val="0"/>
        <w:autoSpaceDN w:val="0"/>
        <w:adjustRightInd w:val="0"/>
        <w:ind w:left="0" w:firstLine="360"/>
        <w:rPr>
          <w:color w:val="000000"/>
          <w:sz w:val="20"/>
          <w:szCs w:val="20"/>
          <w:lang w:eastAsia="bg-BG"/>
        </w:rPr>
      </w:pPr>
      <w:r w:rsidRPr="00377E8D">
        <w:rPr>
          <w:b/>
          <w:i/>
          <w:color w:val="000000"/>
          <w:sz w:val="20"/>
          <w:szCs w:val="20"/>
          <w:lang w:eastAsia="bg-BG"/>
        </w:rPr>
        <w:t>разходи за въоръжена и противопожарна охрана на яз. Студена</w:t>
      </w:r>
      <w:r w:rsidRPr="00377E8D">
        <w:rPr>
          <w:i/>
          <w:color w:val="000000"/>
          <w:sz w:val="20"/>
          <w:szCs w:val="20"/>
          <w:lang w:eastAsia="bg-BG"/>
        </w:rPr>
        <w:t xml:space="preserve"> в </w:t>
      </w:r>
      <w:r w:rsidRPr="00377E8D">
        <w:rPr>
          <w:color w:val="000000"/>
          <w:sz w:val="20"/>
          <w:szCs w:val="20"/>
          <w:lang w:eastAsia="bg-BG"/>
        </w:rPr>
        <w:t>размер на 228 хил. лв. за 10 полицейски служители съгласно изискванията на приложение 1 към чл. 92, ал. 2 от Закона за Министерството на вътрешните работи, признати в действащата цена на услугата от КЕВР с Решение № Ц-15/31.05.2016 г. Предвидените разходи са разпределени между водоснабдителните системи – доставяне на вода на потребиелите и доставяне на вода с непитейни качества;</w:t>
      </w:r>
    </w:p>
    <w:p w:rsidR="009777DB" w:rsidRPr="00377E8D" w:rsidRDefault="009777DB" w:rsidP="003F2DB9">
      <w:pPr>
        <w:numPr>
          <w:ilvl w:val="0"/>
          <w:numId w:val="31"/>
        </w:numPr>
        <w:suppressAutoHyphens w:val="0"/>
        <w:autoSpaceDE w:val="0"/>
        <w:autoSpaceDN w:val="0"/>
        <w:adjustRightInd w:val="0"/>
        <w:ind w:left="0" w:firstLine="360"/>
        <w:rPr>
          <w:b/>
          <w:i/>
          <w:color w:val="000000"/>
          <w:sz w:val="20"/>
          <w:szCs w:val="20"/>
          <w:lang w:eastAsia="bg-BG"/>
        </w:rPr>
      </w:pPr>
      <w:r w:rsidRPr="00377E8D">
        <w:rPr>
          <w:b/>
          <w:i/>
          <w:color w:val="000000"/>
          <w:sz w:val="20"/>
          <w:szCs w:val="20"/>
          <w:lang w:eastAsia="bg-BG"/>
        </w:rPr>
        <w:t xml:space="preserve">проверка на измервателни уреди по нормативи </w:t>
      </w:r>
      <w:r w:rsidRPr="00377E8D">
        <w:rPr>
          <w:color w:val="000000"/>
          <w:sz w:val="20"/>
          <w:szCs w:val="20"/>
          <w:lang w:eastAsia="bg-BG"/>
        </w:rPr>
        <w:t>са прогнозирани за изпълнение на годишните целеви нива на показателите за качество.</w:t>
      </w:r>
    </w:p>
    <w:p w:rsidR="009777DB" w:rsidRPr="00377E8D" w:rsidRDefault="009777DB" w:rsidP="009777DB">
      <w:pPr>
        <w:autoSpaceDE w:val="0"/>
        <w:autoSpaceDN w:val="0"/>
        <w:adjustRightInd w:val="0"/>
        <w:ind w:left="360"/>
        <w:rPr>
          <w:i/>
          <w:color w:val="000000"/>
          <w:sz w:val="20"/>
          <w:szCs w:val="20"/>
          <w:lang w:eastAsia="bg-BG"/>
        </w:rPr>
      </w:pPr>
    </w:p>
    <w:p w:rsidR="009777DB" w:rsidRPr="000F25BD" w:rsidRDefault="009777DB" w:rsidP="003F2DB9">
      <w:pPr>
        <w:numPr>
          <w:ilvl w:val="0"/>
          <w:numId w:val="22"/>
        </w:numPr>
        <w:tabs>
          <w:tab w:val="left" w:pos="540"/>
        </w:tabs>
        <w:suppressAutoHyphens w:val="0"/>
        <w:spacing w:line="276" w:lineRule="auto"/>
        <w:ind w:left="0" w:firstLine="270"/>
        <w:rPr>
          <w:b/>
          <w:bCs/>
          <w:i/>
          <w:sz w:val="20"/>
          <w:szCs w:val="20"/>
        </w:rPr>
      </w:pPr>
      <w:bookmarkStart w:id="155" w:name="_Toc506798171"/>
      <w:bookmarkStart w:id="156" w:name="_Toc506798584"/>
      <w:bookmarkStart w:id="157" w:name="_Toc506799403"/>
      <w:bookmarkStart w:id="158" w:name="_Toc506800139"/>
      <w:r w:rsidRPr="000F25BD">
        <w:rPr>
          <w:b/>
          <w:bCs/>
          <w:i/>
          <w:sz w:val="20"/>
          <w:szCs w:val="20"/>
        </w:rPr>
        <w:t>АНАЛИЗ НА РАЗХОДИТЕ ПО ЕЛЕМЕНТИ ЗА УСЛУГАТА ДОСТАВЯНЕ ВОДА НА ПОТРЕБИТЕЛИТЕ</w:t>
      </w:r>
      <w:bookmarkEnd w:id="155"/>
      <w:bookmarkEnd w:id="156"/>
      <w:bookmarkEnd w:id="157"/>
      <w:bookmarkEnd w:id="158"/>
    </w:p>
    <w:p w:rsidR="009777DB" w:rsidRPr="006A29EA" w:rsidRDefault="009777DB" w:rsidP="009777DB">
      <w:pPr>
        <w:ind w:firstLine="360"/>
        <w:rPr>
          <w:rStyle w:val="FontStyle160"/>
          <w:lang w:val="bg-BG"/>
        </w:rPr>
      </w:pPr>
      <w:r w:rsidRPr="006A29EA">
        <w:rPr>
          <w:rStyle w:val="FontStyle160"/>
          <w:lang w:val="bg-BG"/>
        </w:rPr>
        <w:t>Прогнозираните разходите по групи за услугата доставяне на питейна вода са представени в таблицата:</w:t>
      </w:r>
    </w:p>
    <w:tbl>
      <w:tblPr>
        <w:tblW w:w="8932" w:type="dxa"/>
        <w:jc w:val="center"/>
        <w:tblInd w:w="-138" w:type="dxa"/>
        <w:tblLook w:val="04A0"/>
      </w:tblPr>
      <w:tblGrid>
        <w:gridCol w:w="2730"/>
        <w:gridCol w:w="886"/>
        <w:gridCol w:w="886"/>
        <w:gridCol w:w="886"/>
        <w:gridCol w:w="886"/>
        <w:gridCol w:w="886"/>
        <w:gridCol w:w="886"/>
        <w:gridCol w:w="886"/>
      </w:tblGrid>
      <w:tr w:rsidR="009777DB" w:rsidRPr="00377E8D" w:rsidTr="0068724B">
        <w:trPr>
          <w:trHeight w:val="292"/>
          <w:jc w:val="center"/>
        </w:trPr>
        <w:tc>
          <w:tcPr>
            <w:tcW w:w="2730" w:type="dxa"/>
            <w:tcBorders>
              <w:top w:val="single" w:sz="4" w:space="0" w:color="auto"/>
              <w:left w:val="single" w:sz="4" w:space="0" w:color="auto"/>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Доставяне на вода</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2015</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2016</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2017</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2018</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2019</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2020</w:t>
            </w:r>
          </w:p>
        </w:tc>
        <w:tc>
          <w:tcPr>
            <w:tcW w:w="886"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2021</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материали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2 012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1 880</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2 029</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1 971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1 931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1 917</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1 865</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външни услуги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1 233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1 515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1 377</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1 397</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1 402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1 402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1 402</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амортизации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483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681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461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459</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възнаграждения</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2 293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2 299</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2 313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2 552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2 562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2 572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2 595</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осигуровки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778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863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782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852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854</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858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864</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Данъци и такси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394</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435</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Други разходи</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49</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66</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66</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66</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66</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66</w:t>
            </w:r>
          </w:p>
        </w:tc>
      </w:tr>
      <w:tr w:rsidR="009777DB" w:rsidRPr="00377E8D" w:rsidTr="0068724B">
        <w:trPr>
          <w:trHeight w:val="467"/>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i/>
                <w:iCs/>
                <w:color w:val="000000"/>
                <w:sz w:val="20"/>
                <w:szCs w:val="20"/>
                <w:lang w:val="en-US"/>
              </w:rPr>
            </w:pPr>
            <w:r w:rsidRPr="00377E8D">
              <w:rPr>
                <w:b/>
                <w:bCs/>
                <w:i/>
                <w:iCs/>
                <w:color w:val="000000"/>
                <w:sz w:val="20"/>
                <w:szCs w:val="20"/>
                <w:lang w:val="en-US"/>
              </w:rPr>
              <w:t xml:space="preserve"> Прогнозни бъдещи разходи, включени в коефициент Qр</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rPr>
              <w:t>0</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48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48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48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48</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48</w:t>
            </w:r>
          </w:p>
        </w:tc>
      </w:tr>
      <w:tr w:rsidR="009777DB" w:rsidRPr="00377E8D" w:rsidTr="0068724B">
        <w:trPr>
          <w:trHeight w:val="292"/>
          <w:jc w:val="center"/>
        </w:trPr>
        <w:tc>
          <w:tcPr>
            <w:tcW w:w="2730"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ОБЩО:</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7 252</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7 681</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7 433</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7 734</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7 709</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7 685</w:t>
            </w:r>
          </w:p>
        </w:tc>
        <w:tc>
          <w:tcPr>
            <w:tcW w:w="886"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7 661</w:t>
            </w:r>
          </w:p>
        </w:tc>
      </w:tr>
    </w:tbl>
    <w:p w:rsidR="009777DB" w:rsidRPr="006A29EA" w:rsidRDefault="009777DB" w:rsidP="009777DB">
      <w:pPr>
        <w:tabs>
          <w:tab w:val="left" w:pos="540"/>
        </w:tabs>
        <w:suppressAutoHyphens w:val="0"/>
        <w:spacing w:line="276" w:lineRule="auto"/>
        <w:ind w:left="270"/>
        <w:rPr>
          <w:b/>
          <w:bCs/>
          <w:i/>
          <w:sz w:val="20"/>
          <w:szCs w:val="20"/>
        </w:rPr>
      </w:pP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r w:rsidRPr="006A29EA">
        <w:rPr>
          <w:b/>
          <w:bCs/>
          <w:i/>
          <w:sz w:val="20"/>
          <w:szCs w:val="20"/>
        </w:rPr>
        <w:t>Разходи за материали</w:t>
      </w:r>
    </w:p>
    <w:p w:rsidR="009777DB" w:rsidRPr="006A29EA" w:rsidRDefault="009777DB" w:rsidP="009777DB">
      <w:pPr>
        <w:ind w:firstLine="360"/>
        <w:rPr>
          <w:rStyle w:val="FontStyle160"/>
          <w:lang w:val="bg-BG"/>
        </w:rPr>
      </w:pPr>
      <w:r w:rsidRPr="006A29EA">
        <w:rPr>
          <w:rStyle w:val="FontStyle160"/>
          <w:lang w:val="bg-BG"/>
        </w:rPr>
        <w:t xml:space="preserve">Разходите за материали за услугата са заложени с намаление на разходите за обеззаразяване и електрическа енергия от началото до края на регулаторния период. </w:t>
      </w: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r w:rsidRPr="006A29EA">
        <w:rPr>
          <w:b/>
          <w:bCs/>
          <w:i/>
          <w:sz w:val="20"/>
          <w:szCs w:val="20"/>
        </w:rPr>
        <w:t>Разходи за външни услуги</w:t>
      </w:r>
    </w:p>
    <w:p w:rsidR="009777DB" w:rsidRPr="006A29EA" w:rsidRDefault="009777DB" w:rsidP="009777DB">
      <w:pPr>
        <w:ind w:firstLine="360"/>
        <w:rPr>
          <w:rStyle w:val="FontStyle160"/>
          <w:lang w:val="bg-BG"/>
        </w:rPr>
      </w:pPr>
      <w:r w:rsidRPr="006A29EA">
        <w:rPr>
          <w:rStyle w:val="FontStyle160"/>
          <w:lang w:val="bg-BG"/>
        </w:rPr>
        <w:t>Разходите за външни услуги за 2017 г. са прогнозирани като равни на отчетените за 2015 г., като увеличението на общите разходи е в резултат на допълнителни разходи за въоръжена и противопожарна охрана – 94 хил. лв. за яз. Студена за 10 полицейски служители съгласно изискванията на приложение 1 към чл. 92, ал. 2 от ЗМВР и разходи за проверка на измервателни уреди – 50 хил.лв. спрямо променливите за показателите за качество.</w:t>
      </w: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r w:rsidRPr="006A29EA">
        <w:rPr>
          <w:b/>
          <w:bCs/>
          <w:i/>
          <w:sz w:val="20"/>
          <w:szCs w:val="20"/>
        </w:rPr>
        <w:t>Разходи за възнаграждения и осигуровки</w:t>
      </w:r>
    </w:p>
    <w:p w:rsidR="009777DB" w:rsidRPr="006A29EA" w:rsidRDefault="009777DB" w:rsidP="009777DB">
      <w:pPr>
        <w:ind w:firstLine="360"/>
        <w:rPr>
          <w:rStyle w:val="FontStyle160"/>
          <w:lang w:val="bg-BG"/>
        </w:rPr>
      </w:pPr>
      <w:r w:rsidRPr="006A29EA">
        <w:rPr>
          <w:rStyle w:val="FontStyle160"/>
          <w:lang w:val="bg-BG"/>
        </w:rPr>
        <w:t>Разходите за възнаграждения и социални осигуровки за 2017 г. са равни на отчетените за 2015 г., за 2018 и 2019 г. са прогнозирани с увеличение съобразено с увеличението на МРЗ и Браншовия колективен договор.</w:t>
      </w: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r w:rsidRPr="006A29EA">
        <w:rPr>
          <w:b/>
          <w:bCs/>
          <w:i/>
          <w:sz w:val="20"/>
          <w:szCs w:val="20"/>
        </w:rPr>
        <w:t>Други разходи</w:t>
      </w:r>
    </w:p>
    <w:p w:rsidR="009777DB" w:rsidRPr="006A29EA" w:rsidRDefault="009777DB" w:rsidP="009777DB">
      <w:pPr>
        <w:ind w:firstLine="360"/>
        <w:rPr>
          <w:rStyle w:val="FontStyle160"/>
          <w:lang w:val="bg-BG"/>
        </w:rPr>
      </w:pPr>
      <w:r w:rsidRPr="006A29EA">
        <w:rPr>
          <w:rStyle w:val="FontStyle160"/>
          <w:lang w:val="bg-BG"/>
        </w:rPr>
        <w:t>Други разходи са равни на отчетени през 2015 г. с допълнителни разходи за издаване и изпращане на фактури в размер на 48 хил. лв./годишно за издаване и доставяне на фактури на потребителите съгласно Общите условия на дружеството.</w:t>
      </w: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r w:rsidRPr="006A29EA">
        <w:rPr>
          <w:b/>
          <w:bCs/>
          <w:i/>
          <w:sz w:val="20"/>
          <w:szCs w:val="20"/>
        </w:rPr>
        <w:t>Прогнозни бъдещи разходи, включени в коефициент Qр за извършването на нови дейности и/или експлоатация на нови активи</w:t>
      </w:r>
      <w:bookmarkStart w:id="159" w:name="_Toc506798172"/>
      <w:bookmarkStart w:id="160" w:name="_Toc506798585"/>
      <w:bookmarkStart w:id="161" w:name="_Toc506799404"/>
      <w:bookmarkStart w:id="162" w:name="_Toc506800140"/>
    </w:p>
    <w:p w:rsidR="009777DB" w:rsidRPr="00C37126" w:rsidRDefault="009777DB" w:rsidP="009777DB">
      <w:pPr>
        <w:ind w:firstLine="360"/>
        <w:rPr>
          <w:rStyle w:val="FontStyle160"/>
          <w:lang w:val="bg-BG"/>
        </w:rPr>
      </w:pPr>
      <w:r w:rsidRPr="00C37126">
        <w:rPr>
          <w:rStyle w:val="FontStyle160"/>
          <w:lang w:val="bg-BG"/>
        </w:rPr>
        <w:t>Допълнителни разходи за издаване и изпращане на фактури съгл. Общите условия - 48 хил.лв. за всяка една година на периода.</w:t>
      </w:r>
      <w:bookmarkEnd w:id="159"/>
      <w:bookmarkEnd w:id="160"/>
      <w:bookmarkEnd w:id="161"/>
      <w:bookmarkEnd w:id="162"/>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bookmarkStart w:id="163" w:name="_Toc506798173"/>
      <w:bookmarkStart w:id="164" w:name="_Toc506798586"/>
      <w:bookmarkStart w:id="165" w:name="_Toc506799405"/>
      <w:bookmarkStart w:id="166" w:name="_Toc506800141"/>
      <w:r w:rsidRPr="006A29EA">
        <w:rPr>
          <w:b/>
          <w:bCs/>
          <w:i/>
          <w:sz w:val="20"/>
          <w:szCs w:val="20"/>
        </w:rPr>
        <w:t>АНАЛИЗ НА РАЗХОДИТЕ ПО ЕЛЕМЕНТИ ЗА УСЛУГАТА ОТВЕЖДАНЕ НА ОТПАДЪЧНИ ВОДИ</w:t>
      </w:r>
      <w:bookmarkEnd w:id="163"/>
      <w:bookmarkEnd w:id="164"/>
      <w:bookmarkEnd w:id="165"/>
      <w:bookmarkEnd w:id="166"/>
    </w:p>
    <w:p w:rsidR="009777DB" w:rsidRPr="00377E8D" w:rsidRDefault="009777DB" w:rsidP="009777DB">
      <w:pPr>
        <w:ind w:firstLine="567"/>
        <w:rPr>
          <w:color w:val="000000"/>
          <w:sz w:val="20"/>
          <w:szCs w:val="20"/>
          <w:lang w:eastAsia="bg-BG"/>
        </w:rPr>
      </w:pPr>
      <w:r w:rsidRPr="00377E8D">
        <w:rPr>
          <w:color w:val="000000"/>
          <w:sz w:val="20"/>
          <w:szCs w:val="20"/>
          <w:lang w:eastAsia="bg-BG"/>
        </w:rPr>
        <w:t>Прогнозираните разходите по групи за услугата отвеждане на отпадъчни води са представени в таблицата:</w:t>
      </w:r>
    </w:p>
    <w:tbl>
      <w:tblPr>
        <w:tblW w:w="9000" w:type="dxa"/>
        <w:jc w:val="center"/>
        <w:tblInd w:w="-118" w:type="dxa"/>
        <w:tblLook w:val="04A0"/>
      </w:tblPr>
      <w:tblGrid>
        <w:gridCol w:w="2847"/>
        <w:gridCol w:w="879"/>
        <w:gridCol w:w="879"/>
        <w:gridCol w:w="879"/>
        <w:gridCol w:w="879"/>
        <w:gridCol w:w="879"/>
        <w:gridCol w:w="879"/>
        <w:gridCol w:w="879"/>
      </w:tblGrid>
      <w:tr w:rsidR="009777DB" w:rsidRPr="00377E8D" w:rsidTr="00B520BC">
        <w:trPr>
          <w:trHeight w:val="377"/>
          <w:jc w:val="center"/>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Отвеждане на отпадъчни води</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2015</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2016</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2017</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2018</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2019</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2020</w:t>
            </w:r>
          </w:p>
        </w:tc>
        <w:tc>
          <w:tcPr>
            <w:tcW w:w="879"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2021</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материали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108</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външни услуги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127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127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127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127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127</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амортизации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104</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37</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39</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46</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72</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възнаграждения</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262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231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288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288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288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288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290</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осигуровки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102</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104</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Данъци и такси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11</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Други разходи</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15</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33</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33</w:t>
            </w:r>
          </w:p>
        </w:tc>
      </w:tr>
      <w:tr w:rsidR="009777DB" w:rsidRPr="00377E8D" w:rsidTr="00B520BC">
        <w:trPr>
          <w:trHeight w:val="377"/>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i/>
                <w:iCs/>
                <w:color w:val="000000"/>
                <w:sz w:val="20"/>
                <w:szCs w:val="20"/>
                <w:lang w:val="en-US"/>
              </w:rPr>
            </w:pPr>
            <w:r w:rsidRPr="00377E8D">
              <w:rPr>
                <w:b/>
                <w:bCs/>
                <w:i/>
                <w:iCs/>
                <w:color w:val="000000"/>
                <w:sz w:val="20"/>
                <w:szCs w:val="20"/>
                <w:lang w:val="en-US"/>
              </w:rPr>
              <w:t xml:space="preserve"> Прогнозни бъдещи разходи, включени в коефициент Qр</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i/>
                <w:iCs/>
                <w:color w:val="000000"/>
                <w:sz w:val="20"/>
                <w:szCs w:val="20"/>
              </w:rPr>
              <w:t>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i/>
                <w:iCs/>
                <w:color w:val="000000"/>
                <w:sz w:val="20"/>
                <w:szCs w:val="20"/>
              </w:rPr>
              <w:t>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r>
      <w:tr w:rsidR="009777DB" w:rsidRPr="00377E8D" w:rsidTr="00B520BC">
        <w:trPr>
          <w:trHeight w:val="235"/>
          <w:jc w:val="center"/>
        </w:trPr>
        <w:tc>
          <w:tcPr>
            <w:tcW w:w="2847"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ОБЩО:</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711</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618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710</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706</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708</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714</w:t>
            </w:r>
          </w:p>
        </w:tc>
        <w:tc>
          <w:tcPr>
            <w:tcW w:w="879"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744</w:t>
            </w:r>
          </w:p>
        </w:tc>
      </w:tr>
    </w:tbl>
    <w:p w:rsidR="009777DB" w:rsidRPr="00C37126" w:rsidRDefault="009777DB" w:rsidP="00C3326F">
      <w:pPr>
        <w:numPr>
          <w:ilvl w:val="0"/>
          <w:numId w:val="22"/>
        </w:numPr>
        <w:tabs>
          <w:tab w:val="left" w:pos="540"/>
        </w:tabs>
        <w:suppressAutoHyphens w:val="0"/>
        <w:spacing w:line="276" w:lineRule="auto"/>
        <w:ind w:left="0" w:firstLine="270"/>
        <w:rPr>
          <w:b/>
          <w:bCs/>
          <w:i/>
          <w:sz w:val="20"/>
          <w:szCs w:val="20"/>
        </w:rPr>
      </w:pPr>
      <w:r w:rsidRPr="00C37126">
        <w:rPr>
          <w:b/>
          <w:bCs/>
          <w:i/>
          <w:sz w:val="20"/>
          <w:szCs w:val="20"/>
        </w:rPr>
        <w:t>Разходи за материали</w:t>
      </w:r>
    </w:p>
    <w:p w:rsidR="009777DB" w:rsidRPr="00C37126" w:rsidRDefault="009777DB" w:rsidP="009777DB">
      <w:pPr>
        <w:ind w:firstLine="360"/>
        <w:rPr>
          <w:rStyle w:val="FontStyle160"/>
          <w:lang w:val="bg-BG"/>
        </w:rPr>
      </w:pPr>
      <w:r w:rsidRPr="00C37126">
        <w:rPr>
          <w:rStyle w:val="FontStyle160"/>
          <w:lang w:val="bg-BG"/>
        </w:rPr>
        <w:lastRenderedPageBreak/>
        <w:t>Увеличението на разходите за материали се дължи на увеличени разходи за материали за текущ ремонт спрямо ремотната програма.</w:t>
      </w:r>
    </w:p>
    <w:p w:rsidR="009777DB" w:rsidRPr="00C37126" w:rsidRDefault="009777DB" w:rsidP="003F2DB9">
      <w:pPr>
        <w:numPr>
          <w:ilvl w:val="0"/>
          <w:numId w:val="22"/>
        </w:numPr>
        <w:tabs>
          <w:tab w:val="left" w:pos="540"/>
        </w:tabs>
        <w:suppressAutoHyphens w:val="0"/>
        <w:spacing w:line="276" w:lineRule="auto"/>
        <w:ind w:left="0" w:firstLine="270"/>
        <w:rPr>
          <w:b/>
          <w:bCs/>
          <w:i/>
          <w:sz w:val="20"/>
          <w:szCs w:val="20"/>
        </w:rPr>
      </w:pPr>
      <w:r w:rsidRPr="00C37126">
        <w:rPr>
          <w:b/>
          <w:bCs/>
          <w:i/>
          <w:sz w:val="20"/>
          <w:szCs w:val="20"/>
        </w:rPr>
        <w:t>Разходи за външни услуги</w:t>
      </w:r>
    </w:p>
    <w:p w:rsidR="009777DB" w:rsidRPr="00C37126" w:rsidRDefault="009777DB" w:rsidP="009777DB">
      <w:pPr>
        <w:ind w:firstLine="360"/>
        <w:rPr>
          <w:rStyle w:val="FontStyle160"/>
          <w:lang w:val="bg-BG"/>
        </w:rPr>
      </w:pPr>
      <w:r w:rsidRPr="00C37126">
        <w:rPr>
          <w:rStyle w:val="FontStyle160"/>
          <w:lang w:val="bg-BG"/>
        </w:rPr>
        <w:t xml:space="preserve">Разходите за външни услуги са увеличени спрямо отчетените за 2015 г. с допълнителни разходи от 10 хил.лв. за проверка на измервателни уреди според променливите за показателите за качество. </w:t>
      </w:r>
    </w:p>
    <w:p w:rsidR="009777DB" w:rsidRPr="00C37126" w:rsidRDefault="009777DB" w:rsidP="003F2DB9">
      <w:pPr>
        <w:numPr>
          <w:ilvl w:val="0"/>
          <w:numId w:val="22"/>
        </w:numPr>
        <w:tabs>
          <w:tab w:val="left" w:pos="540"/>
        </w:tabs>
        <w:suppressAutoHyphens w:val="0"/>
        <w:spacing w:line="276" w:lineRule="auto"/>
        <w:ind w:left="0" w:firstLine="270"/>
        <w:rPr>
          <w:b/>
          <w:bCs/>
          <w:i/>
          <w:sz w:val="20"/>
          <w:szCs w:val="20"/>
        </w:rPr>
      </w:pPr>
      <w:r w:rsidRPr="00C37126">
        <w:rPr>
          <w:b/>
          <w:bCs/>
          <w:i/>
          <w:sz w:val="20"/>
          <w:szCs w:val="20"/>
        </w:rPr>
        <w:t>Разходи за възнаграждения и осигуровки</w:t>
      </w:r>
    </w:p>
    <w:p w:rsidR="009777DB" w:rsidRPr="00C37126" w:rsidRDefault="009777DB" w:rsidP="009777DB">
      <w:pPr>
        <w:ind w:firstLine="360"/>
        <w:rPr>
          <w:rStyle w:val="FontStyle160"/>
          <w:lang w:val="bg-BG"/>
        </w:rPr>
      </w:pPr>
      <w:r w:rsidRPr="00C37126">
        <w:rPr>
          <w:rStyle w:val="FontStyle160"/>
          <w:lang w:val="bg-BG"/>
        </w:rPr>
        <w:t xml:space="preserve">Разходите за възнаграждения и социални осигуровки за всяка една година от регулаторния период са прогнозирани с увеличението на МРЗ и Браншовия колективен договор, предвид ниското ниво на възнагражденията на работещите за тази дейност в дружеството. </w:t>
      </w:r>
    </w:p>
    <w:p w:rsidR="009777DB" w:rsidRPr="00C37126" w:rsidRDefault="009777DB" w:rsidP="003F2DB9">
      <w:pPr>
        <w:numPr>
          <w:ilvl w:val="0"/>
          <w:numId w:val="22"/>
        </w:numPr>
        <w:tabs>
          <w:tab w:val="left" w:pos="540"/>
        </w:tabs>
        <w:suppressAutoHyphens w:val="0"/>
        <w:spacing w:line="276" w:lineRule="auto"/>
        <w:ind w:left="0" w:firstLine="270"/>
        <w:rPr>
          <w:b/>
          <w:bCs/>
          <w:i/>
          <w:sz w:val="20"/>
          <w:szCs w:val="20"/>
        </w:rPr>
      </w:pPr>
      <w:r w:rsidRPr="00C37126">
        <w:rPr>
          <w:b/>
          <w:bCs/>
          <w:i/>
          <w:sz w:val="20"/>
          <w:szCs w:val="20"/>
        </w:rPr>
        <w:t>Други разходи</w:t>
      </w:r>
    </w:p>
    <w:p w:rsidR="009777DB" w:rsidRPr="00C37126" w:rsidRDefault="009777DB" w:rsidP="009777DB">
      <w:pPr>
        <w:ind w:firstLine="360"/>
        <w:rPr>
          <w:rStyle w:val="FontStyle160"/>
          <w:lang w:val="bg-BG"/>
        </w:rPr>
      </w:pPr>
      <w:r w:rsidRPr="00C37126">
        <w:rPr>
          <w:rStyle w:val="FontStyle160"/>
          <w:lang w:val="bg-BG"/>
        </w:rPr>
        <w:t xml:space="preserve">Други разходи са прогнозирани като равни на отчетени през 2015 г., като към тази група от 2017 г. до края на периода са прогнозирани разходи по фактуриране съгл. Общите условия в размер на 20 хил.лв./годишно, определени като минимални разходи за материали/консумативи за извършване на тази дейност. </w:t>
      </w:r>
    </w:p>
    <w:p w:rsidR="009777DB" w:rsidRPr="00C37126" w:rsidRDefault="009777DB" w:rsidP="003F2DB9">
      <w:pPr>
        <w:numPr>
          <w:ilvl w:val="0"/>
          <w:numId w:val="22"/>
        </w:numPr>
        <w:tabs>
          <w:tab w:val="left" w:pos="540"/>
        </w:tabs>
        <w:suppressAutoHyphens w:val="0"/>
        <w:spacing w:line="276" w:lineRule="auto"/>
        <w:ind w:left="0" w:firstLine="270"/>
        <w:rPr>
          <w:b/>
          <w:bCs/>
          <w:i/>
          <w:sz w:val="20"/>
          <w:szCs w:val="20"/>
        </w:rPr>
      </w:pPr>
      <w:r w:rsidRPr="00C37126">
        <w:rPr>
          <w:b/>
          <w:bCs/>
          <w:i/>
          <w:sz w:val="20"/>
          <w:szCs w:val="20"/>
        </w:rPr>
        <w:t>Прогнозни бъдещи разходи, включени в коефициент Qр за извършването на нови дейности и/или експлоатация на нови активи</w:t>
      </w:r>
    </w:p>
    <w:p w:rsidR="009777DB" w:rsidRPr="00C37126" w:rsidRDefault="009777DB" w:rsidP="009777DB">
      <w:pPr>
        <w:ind w:firstLine="360"/>
        <w:rPr>
          <w:rStyle w:val="FontStyle160"/>
          <w:lang w:val="bg-BG"/>
        </w:rPr>
      </w:pPr>
      <w:r w:rsidRPr="00C37126">
        <w:rPr>
          <w:rStyle w:val="FontStyle160"/>
          <w:lang w:val="bg-BG"/>
        </w:rPr>
        <w:t>Допълнителни разходи за фактуриране съгл. Общите условия - 20 хил.лв. за всяка една година на периода.</w:t>
      </w:r>
    </w:p>
    <w:p w:rsidR="009777DB" w:rsidRPr="00C37126" w:rsidRDefault="009777DB" w:rsidP="009777DB">
      <w:pPr>
        <w:ind w:firstLine="360"/>
        <w:rPr>
          <w:sz w:val="20"/>
          <w:szCs w:val="20"/>
          <w:lang w:val="bg-BG"/>
        </w:rPr>
      </w:pPr>
    </w:p>
    <w:p w:rsidR="009777DB" w:rsidRPr="006A29EA" w:rsidRDefault="009777DB" w:rsidP="003F2DB9">
      <w:pPr>
        <w:numPr>
          <w:ilvl w:val="0"/>
          <w:numId w:val="22"/>
        </w:numPr>
        <w:tabs>
          <w:tab w:val="left" w:pos="540"/>
        </w:tabs>
        <w:suppressAutoHyphens w:val="0"/>
        <w:spacing w:line="276" w:lineRule="auto"/>
        <w:ind w:left="0" w:firstLine="270"/>
        <w:rPr>
          <w:b/>
          <w:bCs/>
          <w:i/>
          <w:sz w:val="20"/>
          <w:szCs w:val="20"/>
        </w:rPr>
      </w:pPr>
      <w:bookmarkStart w:id="167" w:name="_Toc506798174"/>
      <w:bookmarkStart w:id="168" w:name="_Toc506798587"/>
      <w:bookmarkStart w:id="169" w:name="_Toc506799406"/>
      <w:bookmarkStart w:id="170" w:name="_Toc506800142"/>
      <w:r w:rsidRPr="006A29EA">
        <w:rPr>
          <w:b/>
          <w:bCs/>
          <w:i/>
          <w:sz w:val="20"/>
          <w:szCs w:val="20"/>
        </w:rPr>
        <w:t>АНАЛИЗ НА РАЗХОДИТЕ ПО ЕЛЕМЕНТИ ЗА УСЛУГАТА ПРЕЧИСТВАНЕ НА ОТПАДЪЧНИ ВОДИ</w:t>
      </w:r>
      <w:bookmarkEnd w:id="167"/>
      <w:bookmarkEnd w:id="168"/>
      <w:bookmarkEnd w:id="169"/>
      <w:bookmarkEnd w:id="170"/>
    </w:p>
    <w:p w:rsidR="009777DB" w:rsidRPr="00377E8D" w:rsidRDefault="009777DB" w:rsidP="009777DB">
      <w:pPr>
        <w:ind w:firstLine="567"/>
        <w:rPr>
          <w:color w:val="000000"/>
          <w:sz w:val="20"/>
          <w:szCs w:val="20"/>
          <w:lang w:eastAsia="bg-BG"/>
        </w:rPr>
      </w:pPr>
      <w:r w:rsidRPr="00377E8D">
        <w:rPr>
          <w:color w:val="000000"/>
          <w:sz w:val="20"/>
          <w:szCs w:val="20"/>
          <w:lang w:eastAsia="bg-BG"/>
        </w:rPr>
        <w:t>Прогнозираните разходите по групи за услугата пречистване на отпадъчни води са представени в таблицата:</w:t>
      </w:r>
    </w:p>
    <w:tbl>
      <w:tblPr>
        <w:tblW w:w="9285" w:type="dxa"/>
        <w:tblInd w:w="93" w:type="dxa"/>
        <w:tblLook w:val="04A0"/>
      </w:tblPr>
      <w:tblGrid>
        <w:gridCol w:w="2859"/>
        <w:gridCol w:w="918"/>
        <w:gridCol w:w="918"/>
        <w:gridCol w:w="918"/>
        <w:gridCol w:w="918"/>
        <w:gridCol w:w="918"/>
        <w:gridCol w:w="918"/>
        <w:gridCol w:w="918"/>
      </w:tblGrid>
      <w:tr w:rsidR="009777DB" w:rsidRPr="00377E8D" w:rsidTr="00B520BC">
        <w:trPr>
          <w:trHeight w:val="479"/>
        </w:trPr>
        <w:tc>
          <w:tcPr>
            <w:tcW w:w="2859" w:type="dxa"/>
            <w:tcBorders>
              <w:top w:val="single" w:sz="4" w:space="0" w:color="auto"/>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Пречистване на отпадъчни води</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2015</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2016</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2017</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2018</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2019</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2020</w:t>
            </w:r>
          </w:p>
        </w:tc>
        <w:tc>
          <w:tcPr>
            <w:tcW w:w="918" w:type="dxa"/>
            <w:tcBorders>
              <w:top w:val="single" w:sz="4" w:space="0" w:color="auto"/>
              <w:left w:val="nil"/>
              <w:bottom w:val="single" w:sz="4" w:space="0" w:color="auto"/>
              <w:right w:val="single" w:sz="4" w:space="0" w:color="auto"/>
            </w:tcBorders>
            <w:shd w:val="clear" w:color="auto" w:fill="auto"/>
            <w:noWrap/>
            <w:vAlign w:val="center"/>
          </w:tcPr>
          <w:p w:rsidR="009777DB" w:rsidRPr="00377E8D" w:rsidRDefault="009777DB" w:rsidP="0068724B">
            <w:pPr>
              <w:jc w:val="center"/>
              <w:rPr>
                <w:b/>
                <w:bCs/>
                <w:i/>
                <w:iCs/>
                <w:color w:val="000000"/>
                <w:sz w:val="20"/>
                <w:szCs w:val="20"/>
                <w:lang w:val="en-US"/>
              </w:rPr>
            </w:pPr>
            <w:r w:rsidRPr="00377E8D">
              <w:rPr>
                <w:b/>
                <w:bCs/>
                <w:i/>
                <w:iCs/>
                <w:color w:val="000000"/>
                <w:sz w:val="20"/>
                <w:szCs w:val="20"/>
                <w:lang w:val="en-US"/>
              </w:rPr>
              <w:t>2021</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материали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257</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200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273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273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271</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272</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271</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външни услуги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425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393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453</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амортизации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154</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44</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74</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92</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87</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84</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възнаграждения</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260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322</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323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324</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325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326</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Разходи за осигуровки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78</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106</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106</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107</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Данъци и такси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22</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23</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24</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Други разходи</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7</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color w:val="000000"/>
                <w:sz w:val="20"/>
                <w:szCs w:val="20"/>
                <w:lang w:val="en-US"/>
              </w:rPr>
            </w:pPr>
            <w:r w:rsidRPr="00377E8D">
              <w:rPr>
                <w:color w:val="000000"/>
                <w:sz w:val="20"/>
                <w:szCs w:val="20"/>
                <w:lang w:val="en-US"/>
              </w:rPr>
              <w:t>29</w:t>
            </w:r>
          </w:p>
        </w:tc>
      </w:tr>
      <w:tr w:rsidR="009777DB" w:rsidRPr="00377E8D" w:rsidTr="00B520BC">
        <w:trPr>
          <w:trHeight w:val="47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i/>
                <w:iCs/>
                <w:color w:val="000000"/>
                <w:sz w:val="20"/>
                <w:szCs w:val="20"/>
                <w:lang w:val="en-US"/>
              </w:rPr>
            </w:pPr>
            <w:r w:rsidRPr="00377E8D">
              <w:rPr>
                <w:b/>
                <w:bCs/>
                <w:i/>
                <w:iCs/>
                <w:color w:val="000000"/>
                <w:sz w:val="20"/>
                <w:szCs w:val="20"/>
                <w:lang w:val="en-US"/>
              </w:rPr>
              <w:t xml:space="preserve"> Прогнозни бъдещи разходи, включени в коефициент Qр</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i/>
                <w:iCs/>
                <w:color w:val="000000"/>
                <w:sz w:val="20"/>
                <w:szCs w:val="20"/>
              </w:rPr>
              <w:t>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i/>
                <w:iCs/>
                <w:color w:val="000000"/>
                <w:sz w:val="20"/>
                <w:szCs w:val="20"/>
              </w:rPr>
              <w:t>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i/>
                <w:iCs/>
                <w:color w:val="000000"/>
                <w:sz w:val="20"/>
                <w:szCs w:val="20"/>
                <w:lang w:val="en-US"/>
              </w:rPr>
            </w:pPr>
            <w:r w:rsidRPr="00377E8D">
              <w:rPr>
                <w:bCs/>
                <w:i/>
                <w:iCs/>
                <w:color w:val="000000"/>
                <w:sz w:val="20"/>
                <w:szCs w:val="20"/>
                <w:lang w:val="en-US"/>
              </w:rPr>
              <w:t>20</w:t>
            </w:r>
          </w:p>
        </w:tc>
      </w:tr>
      <w:tr w:rsidR="009777DB" w:rsidRPr="00377E8D" w:rsidTr="00B520BC">
        <w:trPr>
          <w:trHeight w:val="299"/>
        </w:trPr>
        <w:tc>
          <w:tcPr>
            <w:tcW w:w="2859" w:type="dxa"/>
            <w:tcBorders>
              <w:top w:val="nil"/>
              <w:left w:val="single" w:sz="4" w:space="0" w:color="auto"/>
              <w:bottom w:val="single" w:sz="4" w:space="0" w:color="auto"/>
              <w:right w:val="single" w:sz="4" w:space="0" w:color="auto"/>
            </w:tcBorders>
            <w:shd w:val="clear" w:color="auto" w:fill="auto"/>
            <w:vAlign w:val="center"/>
          </w:tcPr>
          <w:p w:rsidR="009777DB" w:rsidRPr="00377E8D" w:rsidRDefault="009777DB" w:rsidP="0068724B">
            <w:pPr>
              <w:rPr>
                <w:b/>
                <w:bCs/>
                <w:color w:val="000000"/>
                <w:sz w:val="20"/>
                <w:szCs w:val="20"/>
                <w:lang w:val="en-US"/>
              </w:rPr>
            </w:pPr>
            <w:r w:rsidRPr="00377E8D">
              <w:rPr>
                <w:b/>
                <w:bCs/>
                <w:color w:val="000000"/>
                <w:sz w:val="20"/>
                <w:szCs w:val="20"/>
                <w:lang w:val="en-US"/>
              </w:rPr>
              <w:t>ОБЩО:</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1 255</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1 007</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1 279</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1 298</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1 294</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1 291</w:t>
            </w:r>
          </w:p>
        </w:tc>
        <w:tc>
          <w:tcPr>
            <w:tcW w:w="918" w:type="dxa"/>
            <w:tcBorders>
              <w:top w:val="nil"/>
              <w:left w:val="nil"/>
              <w:bottom w:val="single" w:sz="4" w:space="0" w:color="auto"/>
              <w:right w:val="single" w:sz="4" w:space="0" w:color="auto"/>
            </w:tcBorders>
            <w:shd w:val="clear" w:color="auto" w:fill="auto"/>
            <w:vAlign w:val="center"/>
          </w:tcPr>
          <w:p w:rsidR="009777DB" w:rsidRPr="00377E8D" w:rsidRDefault="009777DB" w:rsidP="0068724B">
            <w:pPr>
              <w:jc w:val="center"/>
              <w:rPr>
                <w:b/>
                <w:bCs/>
                <w:color w:val="000000"/>
                <w:sz w:val="20"/>
                <w:szCs w:val="20"/>
                <w:lang w:val="en-US"/>
              </w:rPr>
            </w:pPr>
            <w:r w:rsidRPr="00377E8D">
              <w:rPr>
                <w:b/>
                <w:bCs/>
                <w:color w:val="000000"/>
                <w:sz w:val="20"/>
                <w:szCs w:val="20"/>
                <w:lang w:val="en-US"/>
              </w:rPr>
              <w:t>1 295</w:t>
            </w:r>
          </w:p>
        </w:tc>
      </w:tr>
    </w:tbl>
    <w:p w:rsidR="009777DB" w:rsidRPr="009120D5" w:rsidRDefault="009777DB" w:rsidP="009777DB">
      <w:pPr>
        <w:tabs>
          <w:tab w:val="left" w:pos="540"/>
        </w:tabs>
        <w:suppressAutoHyphens w:val="0"/>
        <w:spacing w:line="276" w:lineRule="auto"/>
        <w:ind w:left="270"/>
        <w:rPr>
          <w:b/>
          <w:bCs/>
          <w:i/>
          <w:color w:val="4F81BD"/>
          <w:sz w:val="20"/>
          <w:szCs w:val="20"/>
        </w:rPr>
      </w:pPr>
    </w:p>
    <w:p w:rsidR="009777DB" w:rsidRPr="009120D5" w:rsidRDefault="009777DB" w:rsidP="003F2DB9">
      <w:pPr>
        <w:numPr>
          <w:ilvl w:val="0"/>
          <w:numId w:val="22"/>
        </w:numPr>
        <w:tabs>
          <w:tab w:val="left" w:pos="540"/>
        </w:tabs>
        <w:suppressAutoHyphens w:val="0"/>
        <w:spacing w:line="276" w:lineRule="auto"/>
        <w:ind w:left="0" w:firstLine="270"/>
        <w:rPr>
          <w:b/>
          <w:bCs/>
          <w:i/>
          <w:sz w:val="20"/>
          <w:szCs w:val="20"/>
        </w:rPr>
      </w:pPr>
      <w:r w:rsidRPr="009120D5">
        <w:rPr>
          <w:b/>
          <w:bCs/>
          <w:i/>
          <w:sz w:val="20"/>
          <w:szCs w:val="20"/>
        </w:rPr>
        <w:t>Разходи за материали</w:t>
      </w:r>
    </w:p>
    <w:p w:rsidR="009777DB" w:rsidRPr="009120D5" w:rsidRDefault="009777DB" w:rsidP="009777DB">
      <w:pPr>
        <w:ind w:firstLine="360"/>
        <w:rPr>
          <w:rStyle w:val="FontStyle160"/>
          <w:lang w:val="bg-BG"/>
        </w:rPr>
      </w:pPr>
      <w:r w:rsidRPr="009120D5">
        <w:rPr>
          <w:rStyle w:val="FontStyle160"/>
          <w:lang w:val="bg-BG"/>
        </w:rPr>
        <w:t>Увеличението на разходите за материали се дължи на увеличени разходи за материали за текущ ремонт спрямо ремонтната програма.</w:t>
      </w:r>
    </w:p>
    <w:p w:rsidR="009777DB" w:rsidRPr="009120D5" w:rsidRDefault="009777DB" w:rsidP="003F2DB9">
      <w:pPr>
        <w:numPr>
          <w:ilvl w:val="0"/>
          <w:numId w:val="22"/>
        </w:numPr>
        <w:tabs>
          <w:tab w:val="left" w:pos="540"/>
        </w:tabs>
        <w:suppressAutoHyphens w:val="0"/>
        <w:spacing w:line="276" w:lineRule="auto"/>
        <w:ind w:left="0" w:firstLine="270"/>
        <w:rPr>
          <w:b/>
          <w:bCs/>
          <w:i/>
          <w:sz w:val="20"/>
          <w:szCs w:val="20"/>
        </w:rPr>
      </w:pPr>
      <w:r w:rsidRPr="009120D5">
        <w:rPr>
          <w:b/>
          <w:bCs/>
          <w:i/>
          <w:sz w:val="20"/>
          <w:szCs w:val="20"/>
        </w:rPr>
        <w:t>Разходи за външни услуги</w:t>
      </w:r>
    </w:p>
    <w:p w:rsidR="009777DB" w:rsidRPr="009120D5" w:rsidRDefault="009777DB" w:rsidP="009777DB">
      <w:pPr>
        <w:ind w:firstLine="360"/>
        <w:rPr>
          <w:rStyle w:val="FontStyle160"/>
          <w:lang w:val="bg-BG"/>
        </w:rPr>
      </w:pPr>
      <w:r w:rsidRPr="009120D5">
        <w:rPr>
          <w:rStyle w:val="FontStyle160"/>
          <w:lang w:val="bg-BG"/>
        </w:rPr>
        <w:t xml:space="preserve">Разходите за външни услуги са увеличени спрямо отчетените за 2015 г. с допълнителни разходи от 20 хил.лв. за проверка на измервателни уреди според променливите за показателите за качество и увеличение на разходи за инкаиране с 1 хил.лв. и за лабораторин проби с 1 хил.лв. </w:t>
      </w:r>
    </w:p>
    <w:p w:rsidR="009777DB" w:rsidRPr="009120D5" w:rsidRDefault="009777DB" w:rsidP="003F2DB9">
      <w:pPr>
        <w:numPr>
          <w:ilvl w:val="0"/>
          <w:numId w:val="22"/>
        </w:numPr>
        <w:tabs>
          <w:tab w:val="left" w:pos="540"/>
        </w:tabs>
        <w:suppressAutoHyphens w:val="0"/>
        <w:spacing w:line="276" w:lineRule="auto"/>
        <w:ind w:left="0" w:firstLine="270"/>
        <w:rPr>
          <w:b/>
          <w:bCs/>
          <w:i/>
          <w:sz w:val="20"/>
          <w:szCs w:val="20"/>
        </w:rPr>
      </w:pPr>
      <w:r w:rsidRPr="009120D5">
        <w:rPr>
          <w:b/>
          <w:bCs/>
          <w:i/>
          <w:sz w:val="20"/>
          <w:szCs w:val="20"/>
        </w:rPr>
        <w:t>Разходи за възнаграждения и осигуровки</w:t>
      </w:r>
    </w:p>
    <w:p w:rsidR="009777DB" w:rsidRPr="009120D5" w:rsidRDefault="009777DB" w:rsidP="009777DB">
      <w:pPr>
        <w:ind w:firstLine="360"/>
        <w:rPr>
          <w:rStyle w:val="FontStyle160"/>
          <w:lang w:val="bg-BG"/>
        </w:rPr>
      </w:pPr>
      <w:r w:rsidRPr="009120D5">
        <w:rPr>
          <w:rStyle w:val="FontStyle160"/>
          <w:lang w:val="bg-BG"/>
        </w:rPr>
        <w:t xml:space="preserve">Разходите за възнаграждения и социални осигуровки за всяка една година от регулаторния период са прогнозирани с увеличението на МРЗ и Браншовия колективен договор, предвид ниското ниво на възнагражденията на работещите за тази дейност в дружеството. </w:t>
      </w:r>
    </w:p>
    <w:p w:rsidR="009777DB" w:rsidRPr="009120D5" w:rsidRDefault="009777DB" w:rsidP="003F2DB9">
      <w:pPr>
        <w:numPr>
          <w:ilvl w:val="0"/>
          <w:numId w:val="22"/>
        </w:numPr>
        <w:tabs>
          <w:tab w:val="left" w:pos="540"/>
        </w:tabs>
        <w:suppressAutoHyphens w:val="0"/>
        <w:spacing w:line="276" w:lineRule="auto"/>
        <w:ind w:left="0" w:firstLine="270"/>
        <w:rPr>
          <w:b/>
          <w:bCs/>
          <w:i/>
          <w:sz w:val="20"/>
          <w:szCs w:val="20"/>
        </w:rPr>
      </w:pPr>
      <w:r w:rsidRPr="009120D5">
        <w:rPr>
          <w:b/>
          <w:bCs/>
          <w:i/>
          <w:sz w:val="20"/>
          <w:szCs w:val="20"/>
        </w:rPr>
        <w:t>Други разходи</w:t>
      </w:r>
    </w:p>
    <w:p w:rsidR="009777DB" w:rsidRPr="009120D5" w:rsidRDefault="009777DB" w:rsidP="009777DB">
      <w:pPr>
        <w:ind w:firstLine="360"/>
        <w:rPr>
          <w:rStyle w:val="FontStyle160"/>
          <w:lang w:val="bg-BG"/>
        </w:rPr>
      </w:pPr>
      <w:r w:rsidRPr="008A48BE">
        <w:rPr>
          <w:rStyle w:val="FontStyle160"/>
          <w:lang w:val="bg-BG"/>
        </w:rPr>
        <w:t>Други разходи са прогнозирани като равни на отчетени през 2015 г., като към тази група от 2017 г. до края на периода са прогнозирани разходи по фактуриране съгл. Общите условия в размер на 20 хил.лв./годишно, определени като минимални разходи за материали/консумативи за извършване на тази дейност.</w:t>
      </w:r>
    </w:p>
    <w:p w:rsidR="009777DB" w:rsidRPr="009120D5" w:rsidRDefault="009777DB" w:rsidP="003F2DB9">
      <w:pPr>
        <w:numPr>
          <w:ilvl w:val="0"/>
          <w:numId w:val="22"/>
        </w:numPr>
        <w:tabs>
          <w:tab w:val="left" w:pos="540"/>
        </w:tabs>
        <w:suppressAutoHyphens w:val="0"/>
        <w:spacing w:line="276" w:lineRule="auto"/>
        <w:ind w:left="0" w:firstLine="270"/>
        <w:rPr>
          <w:b/>
          <w:bCs/>
          <w:i/>
          <w:sz w:val="20"/>
          <w:szCs w:val="20"/>
        </w:rPr>
      </w:pPr>
      <w:r w:rsidRPr="009120D5">
        <w:rPr>
          <w:b/>
          <w:bCs/>
          <w:i/>
          <w:sz w:val="20"/>
          <w:szCs w:val="20"/>
        </w:rPr>
        <w:t>Прогнозни бъдещи разходи, включени в коефициент Qр за извършването на нови дейности и/или експлоатация на нови активи</w:t>
      </w:r>
    </w:p>
    <w:p w:rsidR="009777DB" w:rsidRPr="009120D5" w:rsidRDefault="009777DB" w:rsidP="009777DB">
      <w:pPr>
        <w:ind w:firstLine="360"/>
        <w:rPr>
          <w:sz w:val="20"/>
          <w:szCs w:val="20"/>
          <w:lang w:val="bg-BG"/>
        </w:rPr>
      </w:pPr>
      <w:r w:rsidRPr="008A48BE">
        <w:rPr>
          <w:rStyle w:val="FontStyle160"/>
          <w:lang w:val="bg-BG"/>
        </w:rPr>
        <w:t>Допълнителни разходи за фактуриране съгл. Общите условия - 20 хил.лв. за всяка една година на периода.</w:t>
      </w:r>
    </w:p>
    <w:p w:rsidR="009777DB" w:rsidRDefault="009777DB" w:rsidP="003F2DB9">
      <w:pPr>
        <w:numPr>
          <w:ilvl w:val="0"/>
          <w:numId w:val="14"/>
        </w:numPr>
        <w:spacing w:before="120" w:after="120"/>
        <w:rPr>
          <w:b/>
          <w:sz w:val="20"/>
          <w:szCs w:val="20"/>
          <w:lang w:val="bg-BG"/>
        </w:rPr>
      </w:pPr>
      <w:r w:rsidRPr="00377E8D">
        <w:rPr>
          <w:b/>
          <w:sz w:val="20"/>
          <w:szCs w:val="20"/>
          <w:lang w:val="bg-BG"/>
        </w:rPr>
        <w:lastRenderedPageBreak/>
        <w:t>Дългосрочни капиталови прогнози</w:t>
      </w:r>
    </w:p>
    <w:p w:rsidR="00443F20" w:rsidRPr="00360297" w:rsidRDefault="00052728" w:rsidP="00443F20">
      <w:pPr>
        <w:keepNext/>
        <w:keepLines/>
        <w:tabs>
          <w:tab w:val="left" w:pos="0"/>
          <w:tab w:val="left" w:pos="426"/>
          <w:tab w:val="left" w:pos="851"/>
          <w:tab w:val="left" w:pos="1134"/>
        </w:tabs>
        <w:ind w:firstLine="567"/>
        <w:outlineLvl w:val="4"/>
        <w:rPr>
          <w:rStyle w:val="FontStyle160"/>
          <w:color w:val="FF0000"/>
          <w:lang w:val="bg-BG"/>
        </w:rPr>
      </w:pPr>
      <w:r w:rsidRPr="00360297">
        <w:rPr>
          <w:rStyle w:val="FontStyle160"/>
          <w:lang w:val="bg-BG"/>
        </w:rPr>
        <w:t xml:space="preserve">Размерът на </w:t>
      </w:r>
      <w:r w:rsidR="00443F20" w:rsidRPr="00360297">
        <w:rPr>
          <w:rStyle w:val="FontStyle160"/>
          <w:lang w:val="bg-BG"/>
        </w:rPr>
        <w:t>За</w:t>
      </w:r>
      <w:r w:rsidRPr="00360297">
        <w:rPr>
          <w:rStyle w:val="FontStyle160"/>
          <w:lang w:val="bg-BG"/>
        </w:rPr>
        <w:t>дължително ниво на инвестициите определен в Договора,</w:t>
      </w:r>
      <w:r w:rsidR="00443F20" w:rsidRPr="00360297">
        <w:rPr>
          <w:rStyle w:val="FontStyle160"/>
          <w:lang w:val="bg-BG"/>
        </w:rPr>
        <w:t xml:space="preserve"> сключен по реда на З</w:t>
      </w:r>
      <w:r w:rsidRPr="00360297">
        <w:rPr>
          <w:rStyle w:val="FontStyle160"/>
          <w:lang w:val="bg-BG"/>
        </w:rPr>
        <w:t>акона за водите</w:t>
      </w:r>
      <w:r w:rsidR="00443F20" w:rsidRPr="00360297">
        <w:rPr>
          <w:rStyle w:val="FontStyle160"/>
          <w:lang w:val="bg-BG"/>
        </w:rPr>
        <w:t xml:space="preserve">, между АВиК-Перник и „Водоснабдяване и канализация” ООД-Перник, е не по-малък от </w:t>
      </w:r>
      <w:r w:rsidR="00443F20" w:rsidRPr="00360297">
        <w:rPr>
          <w:rStyle w:val="FontStyle160"/>
        </w:rPr>
        <w:t xml:space="preserve">4 223 000 </w:t>
      </w:r>
      <w:r w:rsidR="00443F20" w:rsidRPr="00360297">
        <w:rPr>
          <w:rStyle w:val="FontStyle160"/>
          <w:lang w:val="bg-BG"/>
        </w:rPr>
        <w:t xml:space="preserve">лева без ДДС, или средно в размер на </w:t>
      </w:r>
      <w:r w:rsidR="002D54BC" w:rsidRPr="00360297">
        <w:rPr>
          <w:rStyle w:val="FontStyle160"/>
          <w:lang w:val="bg-BG"/>
        </w:rPr>
        <w:t>28</w:t>
      </w:r>
      <w:r w:rsidR="00443F20" w:rsidRPr="00360297">
        <w:rPr>
          <w:rStyle w:val="FontStyle160"/>
          <w:lang w:val="bg-BG"/>
        </w:rPr>
        <w:t>1</w:t>
      </w:r>
      <w:r w:rsidR="002D54BC" w:rsidRPr="00360297">
        <w:rPr>
          <w:rStyle w:val="FontStyle160"/>
          <w:lang w:val="bg-BG"/>
        </w:rPr>
        <w:t xml:space="preserve"> </w:t>
      </w:r>
      <w:r w:rsidR="00443F20" w:rsidRPr="00360297">
        <w:rPr>
          <w:rStyle w:val="FontStyle160"/>
          <w:lang w:val="bg-BG"/>
        </w:rPr>
        <w:t>53</w:t>
      </w:r>
      <w:r w:rsidR="002D54BC" w:rsidRPr="00360297">
        <w:rPr>
          <w:rStyle w:val="FontStyle160"/>
          <w:lang w:val="bg-BG"/>
        </w:rPr>
        <w:t>3</w:t>
      </w:r>
      <w:r w:rsidR="00443F20" w:rsidRPr="00360297">
        <w:rPr>
          <w:rStyle w:val="FontStyle160"/>
          <w:lang w:val="bg-BG"/>
        </w:rPr>
        <w:t xml:space="preserve"> лв./год. (за 15-годишен срок на договора).</w:t>
      </w:r>
      <w:r w:rsidR="00443F20" w:rsidRPr="00360297">
        <w:rPr>
          <w:rStyle w:val="FontStyle160"/>
          <w:color w:val="FF0000"/>
          <w:lang w:val="bg-BG"/>
        </w:rPr>
        <w:t xml:space="preserve"> </w:t>
      </w:r>
    </w:p>
    <w:p w:rsidR="00443F20" w:rsidRPr="00360297" w:rsidRDefault="00443F20" w:rsidP="00443F20">
      <w:pPr>
        <w:keepNext/>
        <w:keepLines/>
        <w:tabs>
          <w:tab w:val="left" w:pos="0"/>
          <w:tab w:val="left" w:pos="426"/>
          <w:tab w:val="left" w:pos="851"/>
          <w:tab w:val="left" w:pos="1134"/>
        </w:tabs>
        <w:ind w:firstLine="567"/>
        <w:outlineLvl w:val="4"/>
        <w:rPr>
          <w:rStyle w:val="FontStyle160"/>
          <w:lang w:val="bg-BG"/>
        </w:rPr>
      </w:pPr>
      <w:r w:rsidRPr="00360297">
        <w:rPr>
          <w:rStyle w:val="FontStyle160"/>
          <w:lang w:val="bg-BG"/>
        </w:rPr>
        <w:t>Задължително ниво на инвестициите е определено в раздел 1</w:t>
      </w:r>
      <w:r w:rsidR="00EF6B37" w:rsidRPr="00360297">
        <w:rPr>
          <w:rStyle w:val="FontStyle160"/>
          <w:lang w:val="bg-BG"/>
        </w:rPr>
        <w:t xml:space="preserve">.1. Дефиниции на договора като: </w:t>
      </w:r>
      <w:r w:rsidRPr="00360297">
        <w:rPr>
          <w:rStyle w:val="FontStyle160"/>
          <w:lang w:val="bg-BG"/>
        </w:rPr>
        <w:t>Инвестиции в Публични активи в размер, определен в Договора, които включват единствено групите дейности със съответното процентно разпределение между тях, посочени в Приложение IX, и които Операторът се задължава да извърши за своя сметка за срока на Договора</w:t>
      </w:r>
      <w:r w:rsidR="002D54BC" w:rsidRPr="00360297">
        <w:rPr>
          <w:rStyle w:val="FontStyle160"/>
          <w:lang w:val="bg-BG"/>
        </w:rPr>
        <w:t>.</w:t>
      </w:r>
    </w:p>
    <w:p w:rsidR="00EF6B37" w:rsidRPr="00360297" w:rsidRDefault="00EF6B37" w:rsidP="00443F20">
      <w:pPr>
        <w:keepNext/>
        <w:keepLines/>
        <w:tabs>
          <w:tab w:val="left" w:pos="0"/>
          <w:tab w:val="left" w:pos="426"/>
          <w:tab w:val="left" w:pos="851"/>
          <w:tab w:val="left" w:pos="1134"/>
        </w:tabs>
        <w:ind w:firstLine="567"/>
        <w:outlineLvl w:val="4"/>
        <w:rPr>
          <w:sz w:val="20"/>
          <w:szCs w:val="20"/>
          <w:highlight w:val="yellow"/>
          <w:lang w:val="bg-BG"/>
        </w:rPr>
      </w:pPr>
      <w:r w:rsidRPr="00360297">
        <w:rPr>
          <w:rStyle w:val="FontStyle160"/>
          <w:lang w:val="bg-BG"/>
        </w:rPr>
        <w:t>Договорните показатели за качество са определени в раздел 1.1. Дефиниции на договора като: Договорните показатели за качество, показатели за оценка на изпълнение на Договора от страна на Оператора, посочени в Приложение II.</w:t>
      </w:r>
    </w:p>
    <w:p w:rsidR="004B102B" w:rsidRPr="00360297" w:rsidRDefault="00355862" w:rsidP="00613E91">
      <w:pPr>
        <w:keepNext/>
        <w:keepLines/>
        <w:tabs>
          <w:tab w:val="left" w:pos="0"/>
          <w:tab w:val="left" w:pos="426"/>
          <w:tab w:val="left" w:pos="851"/>
          <w:tab w:val="left" w:pos="1134"/>
        </w:tabs>
        <w:ind w:firstLine="567"/>
        <w:outlineLvl w:val="4"/>
        <w:rPr>
          <w:rStyle w:val="FontStyle160"/>
          <w:lang w:val="bg-BG"/>
        </w:rPr>
      </w:pPr>
      <w:r w:rsidRPr="00360297">
        <w:rPr>
          <w:rStyle w:val="FontStyle160"/>
          <w:lang w:val="bg-BG"/>
        </w:rPr>
        <w:t xml:space="preserve">Дългосрочните капиталови прогнози в следващите 5 години са посочени </w:t>
      </w:r>
      <w:r w:rsidR="009777DB" w:rsidRPr="00360297">
        <w:rPr>
          <w:rStyle w:val="FontStyle160"/>
          <w:lang w:val="bg-BG"/>
        </w:rPr>
        <w:t xml:space="preserve">в рамките на Бизнес плана за периода от 2017 – 2021год. </w:t>
      </w:r>
      <w:r w:rsidR="00D53EFD" w:rsidRPr="00360297">
        <w:rPr>
          <w:rStyle w:val="FontStyle160"/>
          <w:lang w:val="bg-BG"/>
        </w:rPr>
        <w:t>П</w:t>
      </w:r>
      <w:r w:rsidR="00DC7D6C" w:rsidRPr="00360297">
        <w:rPr>
          <w:rStyle w:val="FontStyle160"/>
          <w:lang w:val="bg-BG"/>
        </w:rPr>
        <w:t>ланираните задължителни капиталови разходи</w:t>
      </w:r>
      <w:r w:rsidR="00D53EFD" w:rsidRPr="00360297">
        <w:rPr>
          <w:rStyle w:val="FontStyle160"/>
          <w:lang w:val="bg-BG"/>
        </w:rPr>
        <w:t xml:space="preserve"> за 15 години </w:t>
      </w:r>
      <w:r w:rsidR="00DD41BB" w:rsidRPr="00360297">
        <w:rPr>
          <w:rStyle w:val="FontStyle160"/>
          <w:lang w:val="bg-BG"/>
        </w:rPr>
        <w:t xml:space="preserve">ще бъдат </w:t>
      </w:r>
      <w:r w:rsidR="004B102B" w:rsidRPr="00360297">
        <w:rPr>
          <w:rStyle w:val="FontStyle160"/>
          <w:lang w:val="bg-BG"/>
        </w:rPr>
        <w:t>спазени</w:t>
      </w:r>
      <w:r w:rsidR="00D53EFD" w:rsidRPr="00360297">
        <w:rPr>
          <w:rStyle w:val="FontStyle160"/>
          <w:lang w:val="bg-BG"/>
        </w:rPr>
        <w:t xml:space="preserve"> </w:t>
      </w:r>
      <w:r w:rsidR="00DD41BB" w:rsidRPr="00360297">
        <w:rPr>
          <w:rStyle w:val="FontStyle160"/>
          <w:lang w:val="bg-BG"/>
        </w:rPr>
        <w:t xml:space="preserve">до постигане на </w:t>
      </w:r>
      <w:r w:rsidR="004B102B" w:rsidRPr="00360297">
        <w:rPr>
          <w:rStyle w:val="FontStyle160"/>
          <w:lang w:val="bg-BG"/>
        </w:rPr>
        <w:t>договорните показатели за качество</w:t>
      </w:r>
      <w:r w:rsidR="004B102B" w:rsidRPr="00360297">
        <w:rPr>
          <w:rStyle w:val="FontStyle160"/>
        </w:rPr>
        <w:t xml:space="preserve"> и задължителното ниво на инвестиции,</w:t>
      </w:r>
      <w:r w:rsidR="004B102B" w:rsidRPr="00360297">
        <w:rPr>
          <w:bCs/>
          <w:iCs/>
          <w:sz w:val="20"/>
          <w:szCs w:val="20"/>
        </w:rPr>
        <w:t xml:space="preserve"> </w:t>
      </w:r>
      <w:r w:rsidR="004B102B" w:rsidRPr="00360297">
        <w:rPr>
          <w:bCs/>
          <w:iCs/>
          <w:sz w:val="20"/>
          <w:szCs w:val="20"/>
          <w:lang w:val="bg-BG" w:eastAsia="bg-BG"/>
        </w:rPr>
        <w:t>съгласно Договора</w:t>
      </w:r>
      <w:r w:rsidR="004B102B" w:rsidRPr="00360297">
        <w:rPr>
          <w:rStyle w:val="FontStyle160"/>
        </w:rPr>
        <w:t xml:space="preserve"> с АВиК.</w:t>
      </w:r>
      <w:r w:rsidR="00052728" w:rsidRPr="00360297">
        <w:rPr>
          <w:rStyle w:val="FontStyle160"/>
          <w:lang w:val="en-US"/>
        </w:rPr>
        <w:t xml:space="preserve"> </w:t>
      </w:r>
      <w:r w:rsidR="00443F20" w:rsidRPr="00360297">
        <w:rPr>
          <w:rStyle w:val="FontStyle160"/>
          <w:lang w:val="bg-BG"/>
        </w:rPr>
        <w:t xml:space="preserve">Ще </w:t>
      </w:r>
      <w:r w:rsidR="00DD41BB" w:rsidRPr="00360297">
        <w:rPr>
          <w:rStyle w:val="FontStyle160"/>
          <w:lang w:val="bg-BG"/>
        </w:rPr>
        <w:t>се вземат мерки за пълно възстановяване експлоатационото състояние на мрежата. Те включват:</w:t>
      </w:r>
    </w:p>
    <w:p w:rsidR="00DD41BB" w:rsidRPr="00C3326F" w:rsidRDefault="001F2180"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360297">
        <w:rPr>
          <w:rStyle w:val="FontStyle160"/>
          <w:lang w:val="bg-BG"/>
        </w:rPr>
        <w:t>Реконструкция</w:t>
      </w:r>
      <w:r w:rsidRPr="00C3326F">
        <w:rPr>
          <w:rStyle w:val="FontStyle160"/>
          <w:lang w:val="bg-BG"/>
        </w:rPr>
        <w:t xml:space="preserve"> и рехабилитация </w:t>
      </w:r>
      <w:r w:rsidR="00DD41BB" w:rsidRPr="00C3326F">
        <w:rPr>
          <w:rStyle w:val="FontStyle160"/>
          <w:lang w:val="bg-BG"/>
        </w:rPr>
        <w:t xml:space="preserve">на </w:t>
      </w:r>
      <w:r w:rsidRPr="00C3326F">
        <w:rPr>
          <w:rStyle w:val="FontStyle160"/>
          <w:lang w:val="bg-BG"/>
        </w:rPr>
        <w:t>съществуващи</w:t>
      </w:r>
      <w:r w:rsidR="00DD41BB" w:rsidRPr="00C3326F">
        <w:rPr>
          <w:rStyle w:val="FontStyle160"/>
          <w:lang w:val="bg-BG"/>
        </w:rPr>
        <w:t xml:space="preserve"> резервоари </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C3326F">
        <w:rPr>
          <w:rStyle w:val="FontStyle160"/>
          <w:lang w:val="bg-BG"/>
        </w:rPr>
        <w:t>Реконструкция и рехабилитация на главните разпределителни и довеждащи водопроводи</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C3326F">
        <w:rPr>
          <w:rStyle w:val="FontStyle160"/>
          <w:lang w:val="bg-BG"/>
        </w:rPr>
        <w:t>Цялостна или частична рехабилитация на канализациония колектор в Обособената територия</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b/>
          <w:bCs/>
          <w:lang w:val="bg-BG"/>
        </w:rPr>
      </w:pPr>
      <w:r w:rsidRPr="00C3326F">
        <w:rPr>
          <w:rStyle w:val="FontStyle160"/>
          <w:lang w:val="bg-BG"/>
        </w:rPr>
        <w:t>Поетапна подмяна на всички бетонови и етернитови (азбесто-циментови)</w:t>
      </w:r>
      <w:r w:rsidRPr="00C3326F">
        <w:rPr>
          <w:rStyle w:val="FontStyle160"/>
          <w:b/>
          <w:bCs/>
          <w:lang w:val="bg-BG"/>
        </w:rPr>
        <w:t xml:space="preserve"> </w:t>
      </w:r>
      <w:r w:rsidRPr="00C3326F">
        <w:rPr>
          <w:rStyle w:val="FontStyle160"/>
          <w:lang w:val="bg-BG"/>
        </w:rPr>
        <w:t>тръби с изтекъл амортизационен срок и бъдещи разширения на мрежата, в зони за бъдещо строителство</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b/>
          <w:bCs/>
          <w:lang w:val="bg-BG"/>
        </w:rPr>
      </w:pPr>
      <w:r w:rsidRPr="00C3326F">
        <w:rPr>
          <w:rStyle w:val="FontStyle160"/>
          <w:lang w:val="bg-BG"/>
        </w:rPr>
        <w:t>Разширение и реконструкция на водопроводната и канализационна мрежа за присъединяване на нови потребители и отвеждане и пречистване на водите им в ПСОВ</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b/>
          <w:bCs/>
          <w:lang w:val="bg-BG"/>
        </w:rPr>
      </w:pPr>
      <w:r w:rsidRPr="00C3326F">
        <w:rPr>
          <w:rStyle w:val="FontStyle160"/>
          <w:lang w:val="bg-BG"/>
        </w:rPr>
        <w:t>Обновяване и</w:t>
      </w:r>
      <w:r w:rsidRPr="00C3326F">
        <w:rPr>
          <w:rStyle w:val="FontStyle160"/>
          <w:bCs/>
          <w:lang w:val="bg-BG"/>
        </w:rPr>
        <w:t xml:space="preserve"> поетапна подмяна</w:t>
      </w:r>
      <w:r w:rsidRPr="00C3326F">
        <w:rPr>
          <w:rStyle w:val="FontStyle160"/>
          <w:lang w:val="bg-BG"/>
        </w:rPr>
        <w:t xml:space="preserve"> на стара измервателна апаратура с нова</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rPr>
      </w:pPr>
      <w:r w:rsidRPr="00C3326F">
        <w:rPr>
          <w:rStyle w:val="FontStyle160"/>
          <w:lang w:val="bg-BG"/>
        </w:rPr>
        <w:t xml:space="preserve">Реконструкция и модернизация на </w:t>
      </w:r>
      <w:r w:rsidRPr="00C3326F">
        <w:rPr>
          <w:rStyle w:val="FontStyle160"/>
        </w:rPr>
        <w:t xml:space="preserve">ПС, </w:t>
      </w:r>
      <w:r w:rsidRPr="00C3326F">
        <w:rPr>
          <w:rStyle w:val="FontStyle160"/>
          <w:lang w:val="bg-BG"/>
        </w:rPr>
        <w:t xml:space="preserve">ПСПВ и </w:t>
      </w:r>
      <w:r w:rsidRPr="00C3326F">
        <w:rPr>
          <w:rStyle w:val="FontStyle160"/>
        </w:rPr>
        <w:t>ПСОВ</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C3326F">
        <w:rPr>
          <w:rStyle w:val="FontStyle160"/>
          <w:lang w:val="bg-BG"/>
        </w:rPr>
        <w:t>Поетапна подмяна на старо оборудване в помпените и пречиствателните станции с ново, увеличаване енергийната ефективност на системата и намаляване разхода на енергия;</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C3326F">
        <w:rPr>
          <w:rStyle w:val="FontStyle160"/>
          <w:lang w:val="bg-BG"/>
        </w:rPr>
        <w:t>Подобряване и усъвършенсване на Система за мониторинг и събиране на данни (SCADA)</w:t>
      </w:r>
    </w:p>
    <w:p w:rsidR="00DD41BB" w:rsidRPr="00C3326F" w:rsidRDefault="00DD41BB" w:rsidP="005632CF">
      <w:pPr>
        <w:pStyle w:val="ListParagraph"/>
        <w:keepNext/>
        <w:keepLines/>
        <w:numPr>
          <w:ilvl w:val="0"/>
          <w:numId w:val="60"/>
        </w:numPr>
        <w:tabs>
          <w:tab w:val="left" w:pos="0"/>
          <w:tab w:val="left" w:pos="426"/>
          <w:tab w:val="left" w:pos="851"/>
          <w:tab w:val="left" w:pos="1134"/>
        </w:tabs>
        <w:ind w:left="0" w:firstLine="985"/>
        <w:outlineLvl w:val="4"/>
        <w:rPr>
          <w:rStyle w:val="FontStyle160"/>
          <w:lang w:val="bg-BG"/>
        </w:rPr>
      </w:pPr>
      <w:r w:rsidRPr="00C3326F">
        <w:rPr>
          <w:rStyle w:val="FontStyle160"/>
          <w:lang w:val="bg-BG"/>
        </w:rPr>
        <w:t>Въвеждане на Географска информационна система (GIS)</w:t>
      </w:r>
    </w:p>
    <w:p w:rsidR="009777DB" w:rsidRPr="00377E8D" w:rsidRDefault="009777DB" w:rsidP="003F2DB9">
      <w:pPr>
        <w:numPr>
          <w:ilvl w:val="0"/>
          <w:numId w:val="14"/>
        </w:numPr>
        <w:spacing w:before="120" w:after="120"/>
        <w:rPr>
          <w:b/>
          <w:sz w:val="20"/>
          <w:szCs w:val="20"/>
          <w:lang w:val="bg-BG"/>
        </w:rPr>
      </w:pPr>
      <w:r w:rsidRPr="00377E8D">
        <w:rPr>
          <w:b/>
          <w:sz w:val="20"/>
          <w:szCs w:val="20"/>
          <w:lang w:val="bg-BG"/>
        </w:rPr>
        <w:t>Стратегически капиталови и последващи разходи</w:t>
      </w:r>
    </w:p>
    <w:p w:rsidR="009777DB" w:rsidRPr="009120D5" w:rsidRDefault="009777DB" w:rsidP="009777DB">
      <w:pPr>
        <w:keepNext/>
        <w:keepLines/>
        <w:tabs>
          <w:tab w:val="left" w:pos="0"/>
          <w:tab w:val="left" w:pos="426"/>
          <w:tab w:val="left" w:pos="851"/>
          <w:tab w:val="left" w:pos="1134"/>
        </w:tabs>
        <w:ind w:firstLine="567"/>
        <w:outlineLvl w:val="4"/>
        <w:rPr>
          <w:rStyle w:val="FontStyle160"/>
        </w:rPr>
      </w:pPr>
      <w:r w:rsidRPr="009120D5">
        <w:rPr>
          <w:rStyle w:val="FontStyle160"/>
          <w:lang w:val="bg-BG"/>
        </w:rPr>
        <w:t>В Приложение 5: Справка – обосновка за прогнозни бъдещи разходи за н</w:t>
      </w:r>
      <w:r w:rsidR="00FA4FFD">
        <w:rPr>
          <w:rStyle w:val="FontStyle160"/>
          <w:lang w:val="bg-BG"/>
        </w:rPr>
        <w:t>ови обекти и/или  дейности към Д</w:t>
      </w:r>
      <w:r w:rsidRPr="009120D5">
        <w:rPr>
          <w:rStyle w:val="FontStyle160"/>
          <w:lang w:val="bg-BG"/>
        </w:rPr>
        <w:t xml:space="preserve">опълнителни справки </w:t>
      </w:r>
      <w:r w:rsidR="00FA4FFD" w:rsidRPr="008A48BE">
        <w:rPr>
          <w:rStyle w:val="FontStyle160"/>
          <w:lang w:val="bg-BG"/>
        </w:rPr>
        <w:t>на</w:t>
      </w:r>
      <w:r w:rsidRPr="008A48BE">
        <w:rPr>
          <w:rStyle w:val="FontStyle160"/>
          <w:lang w:val="bg-BG"/>
        </w:rPr>
        <w:t xml:space="preserve"> </w:t>
      </w:r>
      <w:r w:rsidR="00E403FC" w:rsidRPr="008A48BE">
        <w:rPr>
          <w:rStyle w:val="FontStyle160"/>
          <w:lang w:val="bg-BG"/>
        </w:rPr>
        <w:t>Бизнес плана</w:t>
      </w:r>
      <w:r w:rsidRPr="008A48BE">
        <w:rPr>
          <w:rStyle w:val="FontStyle160"/>
          <w:lang w:val="bg-BG"/>
        </w:rPr>
        <w:t xml:space="preserve"> 2017-2021год.</w:t>
      </w:r>
      <w:r w:rsidRPr="008A48BE">
        <w:rPr>
          <w:rStyle w:val="FontStyle160"/>
        </w:rPr>
        <w:t>,</w:t>
      </w:r>
      <w:r w:rsidRPr="009120D5">
        <w:rPr>
          <w:rStyle w:val="FontStyle160"/>
          <w:lang w:val="bg-BG"/>
        </w:rPr>
        <w:t xml:space="preserve"> са отразени </w:t>
      </w:r>
      <w:r w:rsidRPr="009120D5">
        <w:rPr>
          <w:rStyle w:val="FontStyle160"/>
        </w:rPr>
        <w:t xml:space="preserve">прогнозните </w:t>
      </w:r>
      <w:r w:rsidRPr="009120D5">
        <w:rPr>
          <w:rStyle w:val="FontStyle160"/>
          <w:lang w:val="bg-BG"/>
        </w:rPr>
        <w:t>бъдещи разходи</w:t>
      </w:r>
      <w:r w:rsidRPr="009120D5">
        <w:rPr>
          <w:rStyle w:val="FontStyle160"/>
        </w:rPr>
        <w:t>.</w:t>
      </w:r>
    </w:p>
    <w:p w:rsidR="009777DB" w:rsidRPr="00377E8D" w:rsidRDefault="009777DB" w:rsidP="003F2DB9">
      <w:pPr>
        <w:numPr>
          <w:ilvl w:val="0"/>
          <w:numId w:val="14"/>
        </w:numPr>
        <w:spacing w:before="120" w:after="120"/>
        <w:rPr>
          <w:b/>
          <w:sz w:val="20"/>
          <w:szCs w:val="20"/>
          <w:lang w:val="bg-BG"/>
        </w:rPr>
      </w:pPr>
      <w:r w:rsidRPr="00377E8D">
        <w:rPr>
          <w:b/>
          <w:sz w:val="20"/>
          <w:szCs w:val="20"/>
          <w:lang w:val="bg-BG"/>
        </w:rPr>
        <w:t>Прогнозни оценки</w:t>
      </w:r>
    </w:p>
    <w:p w:rsidR="009777DB" w:rsidRPr="00364A76" w:rsidRDefault="00017A22" w:rsidP="009777DB">
      <w:pPr>
        <w:keepNext/>
        <w:keepLines/>
        <w:tabs>
          <w:tab w:val="left" w:pos="0"/>
          <w:tab w:val="left" w:pos="426"/>
          <w:tab w:val="left" w:pos="851"/>
          <w:tab w:val="left" w:pos="1134"/>
        </w:tabs>
        <w:ind w:firstLine="567"/>
        <w:outlineLvl w:val="4"/>
        <w:rPr>
          <w:rStyle w:val="FontStyle160"/>
          <w:lang w:val="bg-BG"/>
        </w:rPr>
      </w:pPr>
      <w:r>
        <w:rPr>
          <w:rStyle w:val="FontStyle160"/>
          <w:lang w:val="bg-BG"/>
        </w:rPr>
        <w:t>Съгласно писмо на МРРБ с изх.№91-00-63/21.09.2018 г.  изготвянето на оценка от независими оценители на публичните ВиК активи, намиращи се в обособени територии, обслужвани от съответен ВиК оператор е възложена от МРРБ с договор РД-02-29-310 на ДЗЗД „Дружество за оценка на ВиК активи”, с предмет „Изготвяне и оценка на ВиК активи, публична държавна и публична общинска собственост.”.</w:t>
      </w:r>
      <w:r w:rsidR="00E828EC" w:rsidRPr="00E828EC">
        <w:rPr>
          <w:rStyle w:val="FontStyle160"/>
          <w:lang w:val="bg-BG"/>
        </w:rPr>
        <w:t xml:space="preserve"> </w:t>
      </w:r>
      <w:r w:rsidR="00E828EC" w:rsidRPr="00364A76">
        <w:rPr>
          <w:rStyle w:val="FontStyle160"/>
          <w:lang w:val="bg-BG"/>
        </w:rPr>
        <w:t>След като се направи оценка на активите може да се предостави тази информация.</w:t>
      </w:r>
    </w:p>
    <w:p w:rsidR="009777DB" w:rsidRPr="00364A76" w:rsidRDefault="009777DB" w:rsidP="003F2DB9">
      <w:pPr>
        <w:numPr>
          <w:ilvl w:val="0"/>
          <w:numId w:val="14"/>
        </w:numPr>
        <w:spacing w:before="120" w:after="120"/>
        <w:rPr>
          <w:b/>
          <w:sz w:val="20"/>
          <w:szCs w:val="20"/>
          <w:lang w:val="bg-BG"/>
        </w:rPr>
      </w:pPr>
      <w:r w:rsidRPr="00364A76">
        <w:rPr>
          <w:b/>
          <w:sz w:val="20"/>
          <w:szCs w:val="20"/>
          <w:lang w:val="bg-BG"/>
        </w:rPr>
        <w:t>Резултати</w:t>
      </w:r>
    </w:p>
    <w:p w:rsidR="00784311" w:rsidRPr="00247ECB" w:rsidRDefault="005C13A8" w:rsidP="00BF7BCD">
      <w:pPr>
        <w:keepNext/>
        <w:keepLines/>
        <w:tabs>
          <w:tab w:val="left" w:pos="0"/>
          <w:tab w:val="left" w:pos="426"/>
          <w:tab w:val="left" w:pos="851"/>
          <w:tab w:val="left" w:pos="1134"/>
        </w:tabs>
        <w:ind w:firstLine="567"/>
        <w:outlineLvl w:val="4"/>
        <w:rPr>
          <w:rStyle w:val="FontStyle160"/>
          <w:lang w:val="bg-BG"/>
        </w:rPr>
      </w:pPr>
      <w:r w:rsidRPr="00052728">
        <w:rPr>
          <w:rStyle w:val="FontStyle160"/>
          <w:lang w:val="bg-BG"/>
        </w:rPr>
        <w:t xml:space="preserve">Едно от основните предизвикателства, пред които </w:t>
      </w:r>
      <w:r w:rsidR="00B542BC" w:rsidRPr="00052728">
        <w:rPr>
          <w:rStyle w:val="FontStyle160"/>
          <w:lang w:val="bg-BG"/>
        </w:rPr>
        <w:t>е</w:t>
      </w:r>
      <w:r w:rsidRPr="00052728">
        <w:rPr>
          <w:rStyle w:val="FontStyle160"/>
          <w:lang w:val="bg-BG"/>
        </w:rPr>
        <w:t xml:space="preserve"> изправен</w:t>
      </w:r>
      <w:r w:rsidR="00B542BC" w:rsidRPr="00052728">
        <w:rPr>
          <w:rStyle w:val="FontStyle160"/>
          <w:lang w:val="bg-BG"/>
        </w:rPr>
        <w:t>о</w:t>
      </w:r>
      <w:r w:rsidRPr="00052728">
        <w:rPr>
          <w:rStyle w:val="FontStyle160"/>
          <w:lang w:val="bg-BG"/>
        </w:rPr>
        <w:t xml:space="preserve"> ВиК дружеств</w:t>
      </w:r>
      <w:r w:rsidR="00B542BC" w:rsidRPr="00052728">
        <w:rPr>
          <w:rStyle w:val="FontStyle160"/>
          <w:lang w:val="bg-BG"/>
        </w:rPr>
        <w:t>ото</w:t>
      </w:r>
      <w:r w:rsidRPr="00052728">
        <w:rPr>
          <w:rStyle w:val="FontStyle160"/>
          <w:lang w:val="bg-BG"/>
        </w:rPr>
        <w:t>, е свързано с високото ниво на загубите на вода във водоразпределителните мрежи. Тъй като тази вода не носи никакви приходи, големите загуби затрудняват поддържането на разумни и приемливи нива на тарифите за вода, а високите оперативни разходи възпрепятстват инвестирането.</w:t>
      </w:r>
      <w:r w:rsidR="00797E98">
        <w:rPr>
          <w:rStyle w:val="FontStyle160"/>
          <w:lang w:val="bg-BG"/>
        </w:rPr>
        <w:t xml:space="preserve"> Значителна част от загубите на вода ще се намалят при  реалиизране на обектите заложени по ОП ОС 2014 – 2020 г. както </w:t>
      </w:r>
      <w:r w:rsidR="00784311" w:rsidRPr="008A48BE">
        <w:rPr>
          <w:rStyle w:val="FontStyle160"/>
          <w:lang w:val="bg-BG"/>
        </w:rPr>
        <w:t>и ще се постигне следния ефект върху работата на ВиК системите и съоръженията:</w:t>
      </w:r>
    </w:p>
    <w:p w:rsidR="00784311" w:rsidRPr="00C37685" w:rsidRDefault="00784311" w:rsidP="00E7453D">
      <w:pPr>
        <w:pStyle w:val="ListParagraph"/>
        <w:numPr>
          <w:ilvl w:val="0"/>
          <w:numId w:val="58"/>
        </w:numPr>
        <w:suppressAutoHyphens w:val="0"/>
        <w:spacing w:before="120" w:after="160" w:line="276" w:lineRule="auto"/>
        <w:ind w:left="748" w:hanging="357"/>
        <w:contextualSpacing/>
        <w:jc w:val="left"/>
        <w:rPr>
          <w:sz w:val="20"/>
          <w:szCs w:val="20"/>
        </w:rPr>
      </w:pPr>
      <w:r w:rsidRPr="00C37685">
        <w:rPr>
          <w:sz w:val="20"/>
          <w:szCs w:val="20"/>
        </w:rPr>
        <w:t>Ще се осигури непрекъснатост на водоподаването към водоснабдителните системи на води с необходимото качество и количество;</w:t>
      </w:r>
    </w:p>
    <w:p w:rsidR="00784311" w:rsidRPr="00C37685" w:rsidRDefault="00784311" w:rsidP="00E7453D">
      <w:pPr>
        <w:pStyle w:val="ListParagraph"/>
        <w:numPr>
          <w:ilvl w:val="0"/>
          <w:numId w:val="58"/>
        </w:numPr>
        <w:suppressAutoHyphens w:val="0"/>
        <w:spacing w:before="120" w:after="160" w:line="276" w:lineRule="auto"/>
        <w:ind w:left="748" w:hanging="357"/>
        <w:contextualSpacing/>
        <w:jc w:val="left"/>
        <w:rPr>
          <w:sz w:val="20"/>
          <w:szCs w:val="20"/>
        </w:rPr>
      </w:pPr>
      <w:r w:rsidRPr="00C37685">
        <w:rPr>
          <w:sz w:val="20"/>
          <w:szCs w:val="20"/>
        </w:rPr>
        <w:t xml:space="preserve">Ще се гарантира съответствие на водите за питейно-битови нужди с Директива №98/83ЕО </w:t>
      </w:r>
    </w:p>
    <w:p w:rsidR="00784311" w:rsidRPr="00C37685" w:rsidRDefault="00784311" w:rsidP="00E7453D">
      <w:pPr>
        <w:pStyle w:val="ListParagraph"/>
        <w:numPr>
          <w:ilvl w:val="0"/>
          <w:numId w:val="58"/>
        </w:numPr>
        <w:suppressAutoHyphens w:val="0"/>
        <w:spacing w:before="120" w:after="160" w:line="276" w:lineRule="auto"/>
        <w:ind w:left="748" w:hanging="357"/>
        <w:contextualSpacing/>
        <w:jc w:val="left"/>
        <w:rPr>
          <w:sz w:val="20"/>
          <w:szCs w:val="20"/>
        </w:rPr>
      </w:pPr>
      <w:r w:rsidRPr="00C37685">
        <w:rPr>
          <w:sz w:val="20"/>
          <w:szCs w:val="20"/>
        </w:rPr>
        <w:t>Ще се осигури елиминиране на директните зауствания</w:t>
      </w:r>
      <w:r w:rsidRPr="00C37685">
        <w:rPr>
          <w:sz w:val="20"/>
          <w:szCs w:val="20"/>
          <w:lang w:val="bg-BG"/>
        </w:rPr>
        <w:t xml:space="preserve"> </w:t>
      </w:r>
      <w:r w:rsidRPr="00C37685">
        <w:rPr>
          <w:sz w:val="20"/>
          <w:szCs w:val="20"/>
        </w:rPr>
        <w:t xml:space="preserve">на непречистени отпадъчни води във водни басейни </w:t>
      </w:r>
    </w:p>
    <w:p w:rsidR="00784311" w:rsidRPr="00C37685" w:rsidRDefault="00784311" w:rsidP="00E7453D">
      <w:pPr>
        <w:pStyle w:val="ListParagraph"/>
        <w:numPr>
          <w:ilvl w:val="0"/>
          <w:numId w:val="58"/>
        </w:numPr>
        <w:suppressAutoHyphens w:val="0"/>
        <w:spacing w:before="120" w:after="160" w:line="276" w:lineRule="auto"/>
        <w:ind w:left="748" w:hanging="357"/>
        <w:contextualSpacing/>
        <w:jc w:val="left"/>
        <w:rPr>
          <w:sz w:val="20"/>
          <w:szCs w:val="20"/>
        </w:rPr>
      </w:pPr>
      <w:r w:rsidRPr="00C37685">
        <w:rPr>
          <w:sz w:val="20"/>
          <w:szCs w:val="20"/>
        </w:rPr>
        <w:t>Ще се осигури нормална работа на канализационната система, като се отстранят участъците, които създават подприщване и респективно условия за наводняване на мазетата на прилежащите сгради. Това ще доведе</w:t>
      </w:r>
      <w:r w:rsidRPr="00C37685">
        <w:rPr>
          <w:sz w:val="20"/>
          <w:szCs w:val="20"/>
          <w:lang w:val="bg-BG"/>
        </w:rPr>
        <w:t xml:space="preserve"> </w:t>
      </w:r>
      <w:r w:rsidRPr="00C37685">
        <w:rPr>
          <w:sz w:val="20"/>
          <w:szCs w:val="20"/>
        </w:rPr>
        <w:t>също</w:t>
      </w:r>
      <w:r w:rsidRPr="00C37685">
        <w:rPr>
          <w:sz w:val="20"/>
          <w:szCs w:val="20"/>
          <w:lang w:val="bg-BG"/>
        </w:rPr>
        <w:t xml:space="preserve"> </w:t>
      </w:r>
      <w:r w:rsidRPr="00C37685">
        <w:rPr>
          <w:sz w:val="20"/>
          <w:szCs w:val="20"/>
        </w:rPr>
        <w:t>и до намаляване на здравния риск за населението;</w:t>
      </w:r>
    </w:p>
    <w:p w:rsidR="00C3326F" w:rsidRPr="00C3326F" w:rsidRDefault="00784311" w:rsidP="00C3326F">
      <w:pPr>
        <w:pStyle w:val="ListParagraph"/>
        <w:numPr>
          <w:ilvl w:val="0"/>
          <w:numId w:val="58"/>
        </w:numPr>
        <w:suppressAutoHyphens w:val="0"/>
        <w:spacing w:before="120" w:after="160" w:line="276" w:lineRule="auto"/>
        <w:ind w:left="748" w:hanging="357"/>
        <w:contextualSpacing/>
        <w:jc w:val="left"/>
        <w:rPr>
          <w:rStyle w:val="FontStyle159"/>
          <w:b w:val="0"/>
          <w:bCs w:val="0"/>
        </w:rPr>
      </w:pPr>
      <w:r w:rsidRPr="00C37685">
        <w:rPr>
          <w:sz w:val="20"/>
          <w:szCs w:val="20"/>
        </w:rPr>
        <w:t>Ще се намали инфилтрацията;</w:t>
      </w:r>
      <w:bookmarkStart w:id="171" w:name="_Ref494448197"/>
      <w:r w:rsidR="00C3326F" w:rsidRPr="00C3326F">
        <w:rPr>
          <w:rStyle w:val="FontStyle159"/>
          <w:sz w:val="26"/>
          <w:szCs w:val="26"/>
        </w:rPr>
        <w:br w:type="page"/>
      </w:r>
    </w:p>
    <w:p w:rsidR="009777DB" w:rsidRPr="00B520BC" w:rsidRDefault="009777DB" w:rsidP="003F2DB9">
      <w:pPr>
        <w:pStyle w:val="Heading2"/>
        <w:keepLines w:val="0"/>
        <w:numPr>
          <w:ilvl w:val="0"/>
          <w:numId w:val="9"/>
        </w:numPr>
        <w:spacing w:before="0"/>
        <w:rPr>
          <w:rStyle w:val="FontStyle159"/>
          <w:color w:val="auto"/>
          <w:sz w:val="26"/>
          <w:szCs w:val="26"/>
        </w:rPr>
      </w:pPr>
      <w:bookmarkStart w:id="172" w:name="_Toc531942672"/>
      <w:r w:rsidRPr="00B520BC">
        <w:rPr>
          <w:rStyle w:val="FontStyle159"/>
          <w:color w:val="auto"/>
          <w:sz w:val="26"/>
          <w:szCs w:val="26"/>
        </w:rPr>
        <w:lastRenderedPageBreak/>
        <w:t>Механизми за управление на активи</w:t>
      </w:r>
      <w:bookmarkEnd w:id="171"/>
      <w:bookmarkEnd w:id="172"/>
    </w:p>
    <w:p w:rsidR="009777DB" w:rsidRDefault="009777DB" w:rsidP="003F2DB9">
      <w:pPr>
        <w:numPr>
          <w:ilvl w:val="0"/>
          <w:numId w:val="22"/>
        </w:numPr>
        <w:tabs>
          <w:tab w:val="left" w:pos="540"/>
        </w:tabs>
        <w:suppressAutoHyphens w:val="0"/>
        <w:spacing w:line="276" w:lineRule="auto"/>
        <w:ind w:left="0" w:firstLine="270"/>
        <w:rPr>
          <w:sz w:val="20"/>
          <w:lang w:val="bg-BG"/>
        </w:rPr>
      </w:pPr>
      <w:bookmarkStart w:id="173" w:name="_Toc450131478"/>
      <w:r w:rsidRPr="00377E8D">
        <w:rPr>
          <w:sz w:val="20"/>
          <w:lang w:val="bg-BG"/>
        </w:rPr>
        <w:t>ПРОГРАМА ЗА ПОДОБРЯВАНЕ УПРАВЛЕНИЕТО НА ВИК СИСТЕМИТЕ – СИСТЕМИ И РЕГИСТРИ</w:t>
      </w:r>
      <w:bookmarkEnd w:id="173"/>
    </w:p>
    <w:p w:rsidR="00C3326F" w:rsidRPr="00800052" w:rsidRDefault="00C3326F" w:rsidP="00C3326F">
      <w:pPr>
        <w:tabs>
          <w:tab w:val="left" w:pos="540"/>
        </w:tabs>
        <w:suppressAutoHyphens w:val="0"/>
        <w:spacing w:line="276" w:lineRule="auto"/>
        <w:rPr>
          <w:sz w:val="20"/>
          <w:lang w:val="bg-BG"/>
        </w:rPr>
      </w:pPr>
    </w:p>
    <w:p w:rsidR="009777DB" w:rsidRPr="00800052" w:rsidRDefault="009777DB" w:rsidP="00C3326F">
      <w:pPr>
        <w:keepNext/>
        <w:keepLines/>
        <w:tabs>
          <w:tab w:val="left" w:pos="0"/>
          <w:tab w:val="left" w:pos="426"/>
          <w:tab w:val="left" w:pos="851"/>
          <w:tab w:val="left" w:pos="1134"/>
        </w:tabs>
        <w:outlineLvl w:val="4"/>
        <w:rPr>
          <w:rStyle w:val="FontStyle160"/>
          <w:lang w:val="bg-BG"/>
        </w:rPr>
      </w:pPr>
      <w:r w:rsidRPr="00800052">
        <w:rPr>
          <w:rStyle w:val="FontStyle160"/>
          <w:lang w:val="bg-BG"/>
        </w:rPr>
        <w:t>Дружеството планира въвеждане, разширяване и подобряване на управлението на ВиК системите – системи, регистри и бази данни със следния обхват:</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sidRPr="00377E8D">
        <w:rPr>
          <w:sz w:val="20"/>
          <w:szCs w:val="20"/>
        </w:rPr>
        <w:t>Системи за управле</w:t>
      </w:r>
      <w:r>
        <w:rPr>
          <w:sz w:val="20"/>
          <w:szCs w:val="20"/>
        </w:rPr>
        <w:t>ние на качеството 180 9001:2015</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rPr>
        <w:t xml:space="preserve"> </w:t>
      </w:r>
      <w:r w:rsidRPr="00377E8D">
        <w:rPr>
          <w:sz w:val="20"/>
          <w:szCs w:val="20"/>
        </w:rPr>
        <w:t>Системи за управление</w:t>
      </w:r>
      <w:r>
        <w:rPr>
          <w:sz w:val="20"/>
          <w:szCs w:val="20"/>
        </w:rPr>
        <w:t xml:space="preserve"> по околна среда 180 14001:2015</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rPr>
        <w:t xml:space="preserve"> </w:t>
      </w:r>
      <w:r w:rsidRPr="00377E8D">
        <w:rPr>
          <w:sz w:val="20"/>
          <w:szCs w:val="20"/>
        </w:rPr>
        <w:t>Автоматизирана система за управл</w:t>
      </w:r>
      <w:r>
        <w:rPr>
          <w:sz w:val="20"/>
          <w:szCs w:val="20"/>
        </w:rPr>
        <w:t>ение на водоснабдяването (АСУВ)</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sidRPr="00377E8D">
        <w:rPr>
          <w:sz w:val="20"/>
          <w:szCs w:val="20"/>
        </w:rPr>
        <w:t>Рег</w:t>
      </w:r>
      <w:r>
        <w:rPr>
          <w:sz w:val="20"/>
          <w:szCs w:val="20"/>
        </w:rPr>
        <w:t>истър на авариите във ВС и в КС</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Pr>
          <w:sz w:val="20"/>
          <w:szCs w:val="20"/>
        </w:rPr>
        <w:t>Регистър ЛИК и РЗИ</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Pr>
          <w:sz w:val="20"/>
          <w:szCs w:val="20"/>
        </w:rPr>
        <w:t>Регистър ПСПВ</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Pr>
          <w:sz w:val="20"/>
          <w:szCs w:val="20"/>
        </w:rPr>
        <w:t>Регистър ПСОВ</w:t>
      </w:r>
    </w:p>
    <w:p w:rsidR="009777DB" w:rsidRPr="00995636"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lang w:val="bg-BG"/>
        </w:rPr>
        <w:t xml:space="preserve"> </w:t>
      </w:r>
      <w:r>
        <w:rPr>
          <w:sz w:val="20"/>
          <w:szCs w:val="20"/>
        </w:rPr>
        <w:t>Регистър ЖАЛБИ</w:t>
      </w:r>
    </w:p>
    <w:p w:rsidR="009777DB" w:rsidRPr="00995636"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sidRPr="00995636">
        <w:rPr>
          <w:sz w:val="20"/>
          <w:szCs w:val="20"/>
        </w:rPr>
        <w:t xml:space="preserve"> </w:t>
      </w:r>
      <w:r>
        <w:rPr>
          <w:sz w:val="20"/>
          <w:szCs w:val="20"/>
        </w:rPr>
        <w:t>Регистър - програма ИНКАСО</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rPr>
        <w:t xml:space="preserve"> Регистър ТРЗ</w:t>
      </w:r>
    </w:p>
    <w:p w:rsidR="009777DB" w:rsidRPr="00377E8D" w:rsidRDefault="009777DB" w:rsidP="003F2DB9">
      <w:pPr>
        <w:keepNext/>
        <w:keepLines/>
        <w:widowControl w:val="0"/>
        <w:numPr>
          <w:ilvl w:val="0"/>
          <w:numId w:val="27"/>
        </w:numPr>
        <w:tabs>
          <w:tab w:val="left" w:pos="990"/>
        </w:tabs>
        <w:suppressAutoHyphens w:val="0"/>
        <w:autoSpaceDE w:val="0"/>
        <w:autoSpaceDN w:val="0"/>
        <w:adjustRightInd w:val="0"/>
        <w:spacing w:line="254" w:lineRule="exact"/>
        <w:ind w:left="990" w:hanging="450"/>
        <w:jc w:val="left"/>
        <w:rPr>
          <w:sz w:val="20"/>
          <w:szCs w:val="20"/>
        </w:rPr>
      </w:pPr>
      <w:r>
        <w:rPr>
          <w:sz w:val="20"/>
          <w:szCs w:val="20"/>
        </w:rPr>
        <w:t xml:space="preserve"> Регистър - програма ФСО</w:t>
      </w:r>
    </w:p>
    <w:p w:rsidR="009777DB" w:rsidRPr="00B75A6F" w:rsidRDefault="009777DB" w:rsidP="00B75A6F">
      <w:pPr>
        <w:keepNext/>
        <w:keepLines/>
        <w:tabs>
          <w:tab w:val="left" w:pos="0"/>
          <w:tab w:val="left" w:pos="426"/>
          <w:tab w:val="left" w:pos="851"/>
          <w:tab w:val="left" w:pos="1134"/>
        </w:tabs>
        <w:ind w:firstLine="567"/>
        <w:outlineLvl w:val="4"/>
        <w:rPr>
          <w:rStyle w:val="FontStyle160"/>
          <w:lang w:val="bg-BG"/>
        </w:rPr>
      </w:pPr>
    </w:p>
    <w:p w:rsidR="00C377A6" w:rsidRPr="000406ED" w:rsidRDefault="00C377A6" w:rsidP="00EB2C53">
      <w:pPr>
        <w:pStyle w:val="Style15"/>
        <w:widowControl/>
        <w:spacing w:before="120"/>
        <w:ind w:firstLine="278"/>
        <w:rPr>
          <w:b/>
          <w:sz w:val="20"/>
          <w:szCs w:val="20"/>
          <w:lang w:val="en-US"/>
        </w:rPr>
      </w:pPr>
      <w:r w:rsidRPr="000406ED">
        <w:rPr>
          <w:rStyle w:val="FontStyle160"/>
          <w:b/>
        </w:rPr>
        <w:t>Автоматизирани водоснабдителни системи</w:t>
      </w:r>
    </w:p>
    <w:p w:rsidR="00C377A6" w:rsidRPr="000406ED" w:rsidRDefault="009777DB" w:rsidP="00C377A6">
      <w:pPr>
        <w:pStyle w:val="Style15"/>
        <w:widowControl/>
        <w:ind w:firstLine="360"/>
        <w:rPr>
          <w:rStyle w:val="FontStyle160"/>
        </w:rPr>
      </w:pPr>
      <w:r w:rsidRPr="000406ED">
        <w:rPr>
          <w:rStyle w:val="FontStyle160"/>
        </w:rPr>
        <w:t>Всички тези системи и регистри подобряват управлението на процеса и съхравяват всяка постъпваща информация.</w:t>
      </w:r>
      <w:r w:rsidR="00C377A6" w:rsidRPr="000406ED">
        <w:rPr>
          <w:rStyle w:val="FontStyle160"/>
        </w:rPr>
        <w:t xml:space="preserve"> </w:t>
      </w:r>
    </w:p>
    <w:p w:rsidR="00C377A6" w:rsidRPr="000406ED" w:rsidRDefault="00C377A6" w:rsidP="00C377A6">
      <w:pPr>
        <w:pStyle w:val="Style15"/>
        <w:widowControl/>
        <w:ind w:firstLine="360"/>
        <w:rPr>
          <w:rStyle w:val="FontStyle107"/>
          <w:rFonts w:ascii="Times New Roman" w:cs="Times New Roman"/>
          <w:sz w:val="20"/>
          <w:szCs w:val="20"/>
          <w:u w:val="single"/>
        </w:rPr>
      </w:pPr>
      <w:r w:rsidRPr="000406ED">
        <w:rPr>
          <w:rStyle w:val="FontStyle107"/>
          <w:rFonts w:ascii="Times New Roman" w:cs="Times New Roman"/>
          <w:sz w:val="20"/>
          <w:szCs w:val="20"/>
          <w:u w:val="single"/>
        </w:rPr>
        <w:t>ВС "Перник питейна вода"</w:t>
      </w:r>
    </w:p>
    <w:p w:rsidR="00F94F6C" w:rsidRPr="000406ED" w:rsidRDefault="00C377A6" w:rsidP="00F94F6C">
      <w:pPr>
        <w:pStyle w:val="Style15"/>
        <w:widowControl/>
        <w:ind w:firstLine="360"/>
        <w:rPr>
          <w:rStyle w:val="FontStyle160"/>
          <w:lang w:val="en-US"/>
        </w:rPr>
      </w:pPr>
      <w:r w:rsidRPr="000406ED">
        <w:rPr>
          <w:rStyle w:val="FontStyle160"/>
        </w:rPr>
        <w:t>От 1987 година стартира изграждането на Автоматизирана системама за управление на водоснабдяването (АСУВ) във „Водоснабдяване и канализация” ООД - Перник.</w:t>
      </w:r>
      <w:r w:rsidRPr="000406ED">
        <w:rPr>
          <w:rStyle w:val="FontStyle160"/>
          <w:lang w:val="en-US"/>
        </w:rPr>
        <w:t xml:space="preserve"> </w:t>
      </w:r>
      <w:r w:rsidRPr="000406ED">
        <w:rPr>
          <w:rStyle w:val="FontStyle160"/>
        </w:rPr>
        <w:t>В настоящия момент АСУВ е базирана на последните световни постижения, използвайки еднокристални микрокомпютри, модулни конструкции, модернизирана техника и е на високо техническо ниво. АСУВ е структурирана по следния начин:</w:t>
      </w:r>
    </w:p>
    <w:p w:rsidR="00F94F6C" w:rsidRPr="000406ED" w:rsidRDefault="00F94F6C" w:rsidP="00F94F6C">
      <w:pPr>
        <w:pStyle w:val="Style15"/>
        <w:widowControl/>
        <w:ind w:firstLine="360"/>
        <w:rPr>
          <w:rStyle w:val="FontStyle160"/>
        </w:rPr>
      </w:pPr>
      <w:r w:rsidRPr="000406ED">
        <w:rPr>
          <w:rStyle w:val="FontStyle160"/>
        </w:rPr>
        <w:t>Управлението и контрола на процесите във водоснабдяването се осъществява от Централен Диспечерски пункт. Чрез него могат да се управляват дистанционно помпените агрегати на важните обекти на местните АСУВ. Новост във системата е изграждане и въвеждане в експлоатация на GSМ с-ма за управление на важни обекти - ПС „Крапец”, ПС „Друган”, ПС „Кралев дол” и ПС „Радина чешма”.</w:t>
      </w:r>
    </w:p>
    <w:p w:rsidR="00F94F6C" w:rsidRPr="000406ED" w:rsidRDefault="00F94F6C" w:rsidP="00F94F6C">
      <w:pPr>
        <w:pStyle w:val="Style49"/>
        <w:widowControl/>
        <w:numPr>
          <w:ilvl w:val="0"/>
          <w:numId w:val="41"/>
        </w:numPr>
        <w:tabs>
          <w:tab w:val="left" w:pos="540"/>
        </w:tabs>
        <w:spacing w:before="5" w:line="264" w:lineRule="exact"/>
        <w:ind w:hanging="720"/>
        <w:rPr>
          <w:rStyle w:val="FontStyle103"/>
          <w:rFonts w:ascii="Times New Roman" w:hAnsi="Times New Roman" w:cs="Times New Roman"/>
          <w:b/>
          <w:i/>
          <w:sz w:val="20"/>
          <w:szCs w:val="20"/>
        </w:rPr>
      </w:pPr>
      <w:r w:rsidRPr="000406ED">
        <w:rPr>
          <w:rStyle w:val="FontStyle103"/>
          <w:rFonts w:ascii="Times New Roman" w:hAnsi="Times New Roman" w:cs="Times New Roman"/>
          <w:b/>
          <w:i/>
          <w:sz w:val="20"/>
          <w:szCs w:val="20"/>
        </w:rPr>
        <w:t>Местна АСУВ Район Перник</w:t>
      </w:r>
    </w:p>
    <w:p w:rsidR="00F94F6C" w:rsidRPr="000406ED" w:rsidRDefault="00F94F6C" w:rsidP="00F94F6C">
      <w:pPr>
        <w:pStyle w:val="Style15"/>
        <w:widowControl/>
        <w:ind w:firstLine="360"/>
        <w:rPr>
          <w:rStyle w:val="FontStyle160"/>
          <w:lang w:val="en-US"/>
        </w:rPr>
      </w:pPr>
      <w:r w:rsidRPr="000406ED">
        <w:rPr>
          <w:rStyle w:val="FontStyle160"/>
        </w:rPr>
        <w:t xml:space="preserve">АСУВ в Район Перник е разделена на три технически райони с изградени АСУВ. Като цяло са обхванати 12 броя помпени станции </w:t>
      </w:r>
      <w:r w:rsidRPr="000406ED">
        <w:rPr>
          <w:rStyle w:val="FontStyle160"/>
          <w:lang w:val="en-US"/>
        </w:rPr>
        <w:t>(</w:t>
      </w:r>
      <w:r w:rsidRPr="000406ED">
        <w:rPr>
          <w:rStyle w:val="FontStyle160"/>
        </w:rPr>
        <w:t>ПС</w:t>
      </w:r>
      <w:r w:rsidRPr="000406ED">
        <w:rPr>
          <w:rStyle w:val="FontStyle160"/>
          <w:lang w:val="en-US"/>
        </w:rPr>
        <w:t>)</w:t>
      </w:r>
      <w:r w:rsidRPr="000406ED">
        <w:rPr>
          <w:rStyle w:val="FontStyle160"/>
        </w:rPr>
        <w:t>, 13 броя напорни резервоари</w:t>
      </w:r>
      <w:r w:rsidRPr="000406ED">
        <w:rPr>
          <w:rStyle w:val="FontStyle160"/>
          <w:lang w:val="en-US"/>
        </w:rPr>
        <w:t xml:space="preserve"> (</w:t>
      </w:r>
      <w:r w:rsidRPr="000406ED">
        <w:rPr>
          <w:rStyle w:val="FontStyle160"/>
        </w:rPr>
        <w:t>НР</w:t>
      </w:r>
      <w:r w:rsidRPr="000406ED">
        <w:rPr>
          <w:rStyle w:val="FontStyle160"/>
          <w:lang w:val="en-US"/>
        </w:rPr>
        <w:t>)</w:t>
      </w:r>
      <w:r w:rsidRPr="000406ED">
        <w:rPr>
          <w:rStyle w:val="FontStyle160"/>
        </w:rPr>
        <w:t>, от които изцяло зависи водоснабдяването на Община Перник. АСУВ осъществява дистанционно управление на 26 броя ПА, следене на 4 броя разходомери и 12 броя датчици за налягане.</w:t>
      </w:r>
    </w:p>
    <w:p w:rsidR="00F94F6C" w:rsidRPr="000406ED" w:rsidRDefault="00F94F6C" w:rsidP="00F94F6C">
      <w:pPr>
        <w:pStyle w:val="Style49"/>
        <w:widowControl/>
        <w:numPr>
          <w:ilvl w:val="0"/>
          <w:numId w:val="41"/>
        </w:numPr>
        <w:tabs>
          <w:tab w:val="left" w:pos="540"/>
        </w:tabs>
        <w:spacing w:before="5" w:line="264" w:lineRule="exact"/>
        <w:ind w:hanging="720"/>
        <w:rPr>
          <w:rStyle w:val="FontStyle103"/>
          <w:rFonts w:ascii="Times New Roman" w:hAnsi="Times New Roman" w:cs="Times New Roman"/>
          <w:sz w:val="20"/>
          <w:szCs w:val="20"/>
        </w:rPr>
      </w:pPr>
      <w:r w:rsidRPr="000406ED">
        <w:rPr>
          <w:rStyle w:val="FontStyle103"/>
          <w:rFonts w:ascii="Times New Roman" w:hAnsi="Times New Roman" w:cs="Times New Roman"/>
          <w:b/>
          <w:i/>
          <w:sz w:val="20"/>
          <w:szCs w:val="20"/>
        </w:rPr>
        <w:t>Местна АСУВ Район Радомир</w:t>
      </w:r>
    </w:p>
    <w:p w:rsidR="00F94F6C" w:rsidRPr="000406ED" w:rsidRDefault="00F94F6C" w:rsidP="00F94F6C">
      <w:pPr>
        <w:pStyle w:val="Style15"/>
        <w:widowControl/>
        <w:ind w:firstLine="360"/>
        <w:rPr>
          <w:rStyle w:val="FontStyle160"/>
          <w:lang w:val="en-US"/>
        </w:rPr>
      </w:pPr>
      <w:r w:rsidRPr="000406ED">
        <w:rPr>
          <w:rStyle w:val="FontStyle160"/>
        </w:rPr>
        <w:t>АСУВ в район Радомир обхваща 7 броя ПС, 6 броя напорни резервоари. Системата позволява управление на 17 броя ПА, следене на 4 броя разходомери и 2 броя датчици за налягане.</w:t>
      </w:r>
    </w:p>
    <w:p w:rsidR="00F94F6C" w:rsidRPr="000406ED" w:rsidRDefault="00F94F6C" w:rsidP="00F94F6C">
      <w:pPr>
        <w:pStyle w:val="Style49"/>
        <w:widowControl/>
        <w:numPr>
          <w:ilvl w:val="0"/>
          <w:numId w:val="41"/>
        </w:numPr>
        <w:tabs>
          <w:tab w:val="left" w:pos="540"/>
        </w:tabs>
        <w:spacing w:before="5" w:line="264" w:lineRule="exact"/>
        <w:ind w:hanging="720"/>
        <w:rPr>
          <w:rStyle w:val="FontStyle103"/>
          <w:rFonts w:ascii="Times New Roman" w:hAnsi="Times New Roman" w:cs="Times New Roman"/>
          <w:b/>
          <w:i/>
          <w:sz w:val="20"/>
          <w:szCs w:val="20"/>
        </w:rPr>
      </w:pPr>
      <w:r w:rsidRPr="000406ED">
        <w:rPr>
          <w:rStyle w:val="FontStyle103"/>
          <w:rFonts w:ascii="Times New Roman" w:hAnsi="Times New Roman" w:cs="Times New Roman"/>
          <w:b/>
          <w:i/>
          <w:sz w:val="20"/>
          <w:szCs w:val="20"/>
        </w:rPr>
        <w:t>Местна АСУВ Район Брезник</w:t>
      </w:r>
    </w:p>
    <w:p w:rsidR="00F94F6C" w:rsidRPr="000406ED" w:rsidRDefault="00F94F6C" w:rsidP="00F94F6C">
      <w:pPr>
        <w:pStyle w:val="Style15"/>
        <w:widowControl/>
        <w:ind w:firstLine="360"/>
        <w:rPr>
          <w:rStyle w:val="FontStyle160"/>
          <w:lang w:val="en-US"/>
        </w:rPr>
      </w:pPr>
      <w:r w:rsidRPr="000406ED">
        <w:rPr>
          <w:rStyle w:val="FontStyle160"/>
        </w:rPr>
        <w:t>АСУВ в район Брезник обхваща 2 броя ПС, 6 броя напорни резервоари и 1 брой ултразвуков разходомер на ПСПВ, град Брезник.</w:t>
      </w:r>
    </w:p>
    <w:p w:rsidR="00F94F6C" w:rsidRPr="000406ED" w:rsidRDefault="00F94F6C" w:rsidP="00F94F6C">
      <w:pPr>
        <w:pStyle w:val="Style49"/>
        <w:widowControl/>
        <w:numPr>
          <w:ilvl w:val="0"/>
          <w:numId w:val="41"/>
        </w:numPr>
        <w:tabs>
          <w:tab w:val="left" w:pos="540"/>
        </w:tabs>
        <w:spacing w:before="5" w:line="264" w:lineRule="exact"/>
        <w:ind w:hanging="720"/>
        <w:rPr>
          <w:rStyle w:val="FontStyle103"/>
          <w:rFonts w:ascii="Times New Roman" w:hAnsi="Times New Roman" w:cs="Times New Roman"/>
          <w:b/>
          <w:i/>
          <w:sz w:val="20"/>
          <w:szCs w:val="20"/>
        </w:rPr>
      </w:pPr>
      <w:r w:rsidRPr="000406ED">
        <w:rPr>
          <w:rStyle w:val="FontStyle103"/>
          <w:rFonts w:ascii="Times New Roman" w:hAnsi="Times New Roman" w:cs="Times New Roman"/>
          <w:b/>
          <w:i/>
          <w:sz w:val="20"/>
          <w:szCs w:val="20"/>
        </w:rPr>
        <w:t>Местна АСУВ Район Земен</w:t>
      </w:r>
    </w:p>
    <w:p w:rsidR="00F94F6C" w:rsidRPr="000406ED" w:rsidRDefault="00F94F6C" w:rsidP="00F94F6C">
      <w:pPr>
        <w:pStyle w:val="Style15"/>
        <w:widowControl/>
        <w:ind w:firstLine="360"/>
        <w:rPr>
          <w:rStyle w:val="FontStyle160"/>
          <w:lang w:val="en-US"/>
        </w:rPr>
      </w:pPr>
      <w:r w:rsidRPr="000406ED">
        <w:rPr>
          <w:rStyle w:val="FontStyle160"/>
        </w:rPr>
        <w:t>АСУВ в район Земен обхваща ПС„Агапия" с 4 броя ПА, основен резервоар на град Земен и автономно управление на ПС с резервоар в село Дивля.</w:t>
      </w:r>
    </w:p>
    <w:p w:rsidR="00F94F6C" w:rsidRPr="000406ED" w:rsidRDefault="00F94F6C" w:rsidP="00F94F6C">
      <w:pPr>
        <w:pStyle w:val="Style49"/>
        <w:widowControl/>
        <w:numPr>
          <w:ilvl w:val="0"/>
          <w:numId w:val="41"/>
        </w:numPr>
        <w:tabs>
          <w:tab w:val="left" w:pos="540"/>
        </w:tabs>
        <w:spacing w:before="5" w:line="264" w:lineRule="exact"/>
        <w:ind w:hanging="720"/>
        <w:rPr>
          <w:rStyle w:val="FontStyle103"/>
          <w:rFonts w:ascii="Times New Roman" w:hAnsi="Times New Roman" w:cs="Times New Roman"/>
          <w:b/>
          <w:i/>
          <w:sz w:val="20"/>
          <w:szCs w:val="20"/>
        </w:rPr>
      </w:pPr>
      <w:r w:rsidRPr="000406ED">
        <w:rPr>
          <w:rStyle w:val="FontStyle103"/>
          <w:rFonts w:ascii="Times New Roman" w:hAnsi="Times New Roman" w:cs="Times New Roman"/>
          <w:b/>
          <w:i/>
          <w:sz w:val="20"/>
          <w:szCs w:val="20"/>
        </w:rPr>
        <w:t>Местна АСУВ Район Трън</w:t>
      </w:r>
    </w:p>
    <w:p w:rsidR="00F94F6C" w:rsidRPr="000406ED" w:rsidRDefault="00F94F6C" w:rsidP="00F94F6C">
      <w:pPr>
        <w:pStyle w:val="Style15"/>
        <w:widowControl/>
        <w:ind w:firstLine="360"/>
        <w:rPr>
          <w:rStyle w:val="FontStyle160"/>
          <w:lang w:val="en-US"/>
        </w:rPr>
      </w:pPr>
      <w:r w:rsidRPr="000406ED">
        <w:rPr>
          <w:rStyle w:val="FontStyle160"/>
        </w:rPr>
        <w:t xml:space="preserve">АСУВ в район Трън  обхваща управление на  ПС„Банкя" с 3 броя ПА и следене на нивото на основен резервоар за град Трън. </w:t>
      </w:r>
    </w:p>
    <w:p w:rsidR="00F94F6C" w:rsidRPr="000406ED" w:rsidRDefault="00F94F6C" w:rsidP="00F94F6C">
      <w:pPr>
        <w:pStyle w:val="Style49"/>
        <w:widowControl/>
        <w:numPr>
          <w:ilvl w:val="0"/>
          <w:numId w:val="41"/>
        </w:numPr>
        <w:tabs>
          <w:tab w:val="left" w:pos="540"/>
        </w:tabs>
        <w:spacing w:before="5" w:line="264" w:lineRule="exact"/>
        <w:ind w:left="0" w:firstLine="360"/>
        <w:rPr>
          <w:rStyle w:val="FontStyle160"/>
        </w:rPr>
      </w:pPr>
      <w:r w:rsidRPr="000406ED">
        <w:rPr>
          <w:rStyle w:val="FontStyle103"/>
          <w:rFonts w:ascii="Times New Roman" w:hAnsi="Times New Roman" w:cs="Times New Roman"/>
          <w:b/>
          <w:i/>
          <w:sz w:val="20"/>
          <w:szCs w:val="20"/>
        </w:rPr>
        <w:t xml:space="preserve">Местна АСУВ с.Ковачевци  </w:t>
      </w:r>
      <w:r w:rsidRPr="000406ED">
        <w:rPr>
          <w:rStyle w:val="FontStyle160"/>
        </w:rPr>
        <w:t>- обхваща автономно управление на ПС „Ковачевци" и следене на нивото на резервоар „Ковачевци".</w:t>
      </w:r>
    </w:p>
    <w:p w:rsidR="00F94F6C" w:rsidRPr="000406ED" w:rsidRDefault="00F94F6C" w:rsidP="00F94F6C">
      <w:pPr>
        <w:pStyle w:val="Style49"/>
        <w:widowControl/>
        <w:numPr>
          <w:ilvl w:val="0"/>
          <w:numId w:val="41"/>
        </w:numPr>
        <w:tabs>
          <w:tab w:val="left" w:pos="540"/>
        </w:tabs>
        <w:spacing w:before="5" w:line="264" w:lineRule="exact"/>
        <w:ind w:left="0" w:firstLine="360"/>
        <w:rPr>
          <w:rStyle w:val="FontStyle160"/>
        </w:rPr>
      </w:pPr>
      <w:r w:rsidRPr="000406ED">
        <w:rPr>
          <w:rStyle w:val="FontStyle160"/>
          <w:b/>
          <w:i/>
        </w:rPr>
        <w:t>АСУВ на ПСПВ - Перник</w:t>
      </w:r>
      <w:r w:rsidRPr="000406ED">
        <w:rPr>
          <w:rStyle w:val="FontStyle160"/>
        </w:rPr>
        <w:t xml:space="preserve"> - Перник осъществява дистанционно управление на 3 броя ПА за квартал „Църква", на град Перник, следене на разхода на вода на изход на ПСПВ - Перник и разходомер за сурова вода </w:t>
      </w:r>
    </w:p>
    <w:p w:rsidR="00F94F6C" w:rsidRPr="000406ED" w:rsidRDefault="00F94F6C" w:rsidP="00F94F6C">
      <w:pPr>
        <w:pStyle w:val="Style49"/>
        <w:widowControl/>
        <w:tabs>
          <w:tab w:val="left" w:pos="540"/>
        </w:tabs>
        <w:spacing w:before="5" w:line="264" w:lineRule="exact"/>
        <w:ind w:left="360"/>
        <w:rPr>
          <w:rStyle w:val="FontStyle160"/>
        </w:rPr>
      </w:pPr>
      <w:r w:rsidRPr="000406ED">
        <w:rPr>
          <w:rStyle w:val="FontStyle160"/>
        </w:rPr>
        <w:lastRenderedPageBreak/>
        <w:t>Местните АСУВ контролират и управляват важни обекти от водоснабдителната система.</w:t>
      </w:r>
    </w:p>
    <w:p w:rsidR="00F94F6C" w:rsidRPr="000406ED" w:rsidRDefault="00F94F6C" w:rsidP="00F94F6C">
      <w:pPr>
        <w:pStyle w:val="Style15"/>
        <w:widowControl/>
        <w:ind w:firstLine="360"/>
        <w:rPr>
          <w:rStyle w:val="FontStyle160"/>
        </w:rPr>
      </w:pPr>
      <w:r w:rsidRPr="000406ED">
        <w:rPr>
          <w:rStyle w:val="FontStyle160"/>
        </w:rPr>
        <w:t>Дистанционният контрол и управление е възможен благодарение на изградени 3 броя ретранслатори на територията на Пернишка област.</w:t>
      </w:r>
    </w:p>
    <w:p w:rsidR="00F94F6C" w:rsidRPr="000406ED" w:rsidRDefault="00F94F6C" w:rsidP="00F94F6C">
      <w:pPr>
        <w:pStyle w:val="Style15"/>
        <w:widowControl/>
        <w:ind w:firstLine="360"/>
        <w:rPr>
          <w:rStyle w:val="FontStyle160"/>
          <w:lang w:val="en-US"/>
        </w:rPr>
      </w:pPr>
      <w:r w:rsidRPr="000406ED">
        <w:rPr>
          <w:rStyle w:val="FontStyle160"/>
        </w:rPr>
        <w:t>Всички останали населени места се водоснабдяват гравитачно или чрез помпени станции с напълно изградена местна автоматика.</w:t>
      </w:r>
    </w:p>
    <w:p w:rsidR="00F94F6C" w:rsidRPr="000406ED" w:rsidRDefault="00F94F6C" w:rsidP="00F94F6C">
      <w:pPr>
        <w:pStyle w:val="Style15"/>
        <w:widowControl/>
        <w:ind w:firstLine="360"/>
        <w:rPr>
          <w:rStyle w:val="FontStyle160"/>
          <w:lang w:val="en-US"/>
        </w:rPr>
      </w:pPr>
    </w:p>
    <w:p w:rsidR="00F94F6C" w:rsidRPr="000406ED" w:rsidRDefault="00F94F6C" w:rsidP="00F94F6C">
      <w:pPr>
        <w:pStyle w:val="Style15"/>
        <w:widowControl/>
        <w:ind w:firstLine="360"/>
        <w:rPr>
          <w:rStyle w:val="FontStyle160"/>
          <w:b/>
          <w:i/>
        </w:rPr>
      </w:pPr>
      <w:r w:rsidRPr="000406ED">
        <w:rPr>
          <w:rStyle w:val="FontStyle160"/>
          <w:b/>
          <w:i/>
        </w:rPr>
        <w:t>Ефектът от изградената АСУВ се реализира в следните направления:</w:t>
      </w:r>
    </w:p>
    <w:p w:rsidR="00F94F6C" w:rsidRPr="000406ED" w:rsidRDefault="00F94F6C" w:rsidP="00F94F6C">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Икономия на електроенергия чрез оптимално управление на помпените агрегати;</w:t>
      </w:r>
    </w:p>
    <w:p w:rsidR="00F94F6C" w:rsidRPr="000406ED" w:rsidRDefault="00F94F6C" w:rsidP="00F94F6C">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Недопускане преливане на водоемите;</w:t>
      </w:r>
    </w:p>
    <w:p w:rsidR="00F94F6C" w:rsidRPr="000406ED" w:rsidRDefault="00F94F6C" w:rsidP="00F94F6C">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Своевременно откриване на възникнали повреди в ПС;</w:t>
      </w:r>
    </w:p>
    <w:p w:rsidR="00F94F6C" w:rsidRPr="000406ED" w:rsidRDefault="00F94F6C" w:rsidP="00F94F6C">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Своевременно откриване на повреди по напорни и довеждащи водопроводи и водопроводните мрежи в населените места;</w:t>
      </w:r>
    </w:p>
    <w:p w:rsidR="00141B55" w:rsidRPr="000406ED" w:rsidRDefault="00141B55" w:rsidP="00141B55">
      <w:pPr>
        <w:pStyle w:val="Style15"/>
        <w:widowControl/>
        <w:ind w:firstLine="360"/>
        <w:rPr>
          <w:rStyle w:val="FontStyle160"/>
        </w:rPr>
      </w:pPr>
      <w:r w:rsidRPr="000406ED">
        <w:rPr>
          <w:rStyle w:val="FontStyle160"/>
        </w:rPr>
        <w:t>Механизъм за редуциране на потреблението на върховата тарифа и увеличаване на нощната консумация. Съществува механизъм за редуциране потреблението на ел. енергия във върховата тарифа изразяваща се чрез:</w:t>
      </w:r>
    </w:p>
    <w:p w:rsidR="00141B55" w:rsidRPr="000406ED" w:rsidRDefault="00141B55" w:rsidP="00141B55">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 xml:space="preserve">Изградените автономни управления в </w:t>
      </w:r>
      <w:r w:rsidRPr="000406ED">
        <w:rPr>
          <w:rStyle w:val="FontStyle160"/>
          <w:rFonts w:eastAsia="Times New Roman"/>
        </w:rPr>
        <w:t>8</w:t>
      </w:r>
      <w:r w:rsidRPr="000406ED">
        <w:rPr>
          <w:rStyle w:val="FontStyle103"/>
          <w:rFonts w:ascii="Times New Roman" w:hAnsi="Times New Roman" w:cs="Times New Roman"/>
          <w:sz w:val="20"/>
          <w:szCs w:val="20"/>
        </w:rPr>
        <w:t xml:space="preserve"> броя ПС дават възможност за ограничаване до определена степен работата в тази тарифа</w:t>
      </w:r>
    </w:p>
    <w:p w:rsidR="00141B55" w:rsidRPr="000406ED" w:rsidRDefault="00141B55" w:rsidP="00141B55">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Управлението чрез Централен диспечерски пункт дава възможност за оперативно управление и работа в нощната тарифа</w:t>
      </w:r>
    </w:p>
    <w:p w:rsidR="00141B55" w:rsidRPr="000406ED" w:rsidRDefault="00141B55" w:rsidP="00141B55">
      <w:pPr>
        <w:pStyle w:val="Style59"/>
        <w:widowControl/>
        <w:numPr>
          <w:ilvl w:val="0"/>
          <w:numId w:val="11"/>
        </w:numPr>
        <w:tabs>
          <w:tab w:val="left" w:pos="1046"/>
        </w:tabs>
        <w:spacing w:before="19" w:line="264" w:lineRule="exact"/>
        <w:ind w:left="1046"/>
        <w:rPr>
          <w:rStyle w:val="FontStyle103"/>
          <w:rFonts w:ascii="Times New Roman" w:hAnsi="Times New Roman" w:cs="Times New Roman"/>
          <w:sz w:val="20"/>
          <w:szCs w:val="20"/>
        </w:rPr>
      </w:pPr>
      <w:r w:rsidRPr="000406ED">
        <w:rPr>
          <w:rStyle w:val="FontStyle103"/>
          <w:rFonts w:ascii="Times New Roman" w:hAnsi="Times New Roman" w:cs="Times New Roman"/>
          <w:sz w:val="20"/>
          <w:szCs w:val="20"/>
        </w:rPr>
        <w:t>В 16 броя ПС се използва способ чрез часовников механизъм или чрез намеса на специализиран персонал на място</w:t>
      </w:r>
    </w:p>
    <w:p w:rsidR="00F94F6C" w:rsidRPr="000406ED" w:rsidRDefault="00F94F6C" w:rsidP="00F94F6C">
      <w:pPr>
        <w:pStyle w:val="Style15"/>
        <w:widowControl/>
        <w:ind w:firstLine="360"/>
        <w:rPr>
          <w:rStyle w:val="FontStyle160"/>
        </w:rPr>
      </w:pPr>
      <w:r w:rsidRPr="000406ED">
        <w:rPr>
          <w:rStyle w:val="FontStyle160"/>
        </w:rPr>
        <w:t>За най - големите ни в енергийно отношение консуматори (14 броя) ограничението не важи, поради сключените договори за доставка на ел. енергия на свободния енергиен пазар.</w:t>
      </w:r>
    </w:p>
    <w:p w:rsidR="00F94F6C" w:rsidRPr="000406ED" w:rsidRDefault="00F94F6C" w:rsidP="00F94F6C">
      <w:pPr>
        <w:pStyle w:val="Style15"/>
        <w:widowControl/>
        <w:ind w:firstLine="360"/>
        <w:rPr>
          <w:rStyle w:val="FontStyle160"/>
          <w:lang w:val="en-US"/>
        </w:rPr>
      </w:pPr>
      <w:r w:rsidRPr="000406ED">
        <w:rPr>
          <w:rStyle w:val="FontStyle160"/>
        </w:rPr>
        <w:t>За обектите от ВС и КС с въведено честотно регулиране на мощността на инсталираните агрегати е отчетен ефект върху специфичния разход на ел.енергия в годишен аспект за куб.м подадена или пречистена вода.</w:t>
      </w:r>
    </w:p>
    <w:p w:rsidR="00EB2C53" w:rsidRPr="000406ED" w:rsidRDefault="00EB2C53" w:rsidP="00EB2C53">
      <w:pPr>
        <w:pStyle w:val="Style15"/>
        <w:widowControl/>
        <w:ind w:firstLine="360"/>
        <w:rPr>
          <w:rStyle w:val="FontStyle160"/>
        </w:rPr>
      </w:pPr>
      <w:r w:rsidRPr="000406ED">
        <w:rPr>
          <w:rStyle w:val="FontStyle160"/>
        </w:rPr>
        <w:t>Обектите от ВС с внедрено честотно регулиране на мощността са помпени агрегати в : ПС„Могиличе”, ПС„Хидрофор”, ПС„Самоков”, ПС (в ПСПВ) за кв. „Църква”- град Перник, ПС„Света Ана” - село Дивотино, ПС„Бучино” - с.Г.Бучино, ПС„Сиреняци” и ПС „Стефаново” - с.Стефаново, ПС „Дрен” – с.Дрен, ПС „Гълъбник” – с.Гълъбник, ПС „Кралев Дол” – с.Кралев дол, ПС „Банкя” – с.Банкя.</w:t>
      </w:r>
    </w:p>
    <w:p w:rsidR="00EB2C53" w:rsidRPr="000406ED" w:rsidRDefault="00EB2C53" w:rsidP="00EB2C53">
      <w:pPr>
        <w:pStyle w:val="Style15"/>
        <w:widowControl/>
        <w:ind w:firstLine="360"/>
        <w:rPr>
          <w:rStyle w:val="FontStyle160"/>
        </w:rPr>
      </w:pPr>
      <w:r w:rsidRPr="000406ED">
        <w:rPr>
          <w:rStyle w:val="FontStyle160"/>
        </w:rPr>
        <w:t>Обект с внедрено честотно регулиране на мощността от КС е ПСОВ „ Батановци” – гр.Батановци.</w:t>
      </w:r>
    </w:p>
    <w:p w:rsidR="00EB2C53" w:rsidRPr="000406ED" w:rsidRDefault="00EB2C53" w:rsidP="00EB2C53">
      <w:pPr>
        <w:pStyle w:val="Style15"/>
        <w:widowControl/>
        <w:ind w:firstLine="360"/>
        <w:rPr>
          <w:rStyle w:val="FontStyle160"/>
          <w:lang w:val="en-US"/>
        </w:rPr>
      </w:pPr>
      <w:r w:rsidRPr="000406ED">
        <w:rPr>
          <w:rStyle w:val="FontStyle160"/>
        </w:rPr>
        <w:t>Ефектът от внедреното честотно регулиране на мощността на изброените по-горе обекти  се изразява в предпазване на водопроводните мрежи от хидравлични удари, икономия на вода и ел.енергия и намаляване разходите за ремонт на помпените агрегати.</w:t>
      </w:r>
    </w:p>
    <w:p w:rsidR="009777DB" w:rsidRPr="000406ED" w:rsidRDefault="009777DB" w:rsidP="009777DB">
      <w:pPr>
        <w:ind w:firstLine="360"/>
        <w:rPr>
          <w:sz w:val="20"/>
          <w:szCs w:val="20"/>
          <w:lang w:val="en-US" w:eastAsia="fr-BE"/>
        </w:rPr>
      </w:pPr>
      <w:r w:rsidRPr="000406ED">
        <w:rPr>
          <w:sz w:val="20"/>
          <w:szCs w:val="20"/>
          <w:lang w:val="ru-RU" w:eastAsia="fr-BE"/>
        </w:rPr>
        <w:t xml:space="preserve">В годишен аспект специфичният разход на посочените обекти  е намален с 0.14 кВтч/ м3  на подадено количество вода. </w:t>
      </w:r>
    </w:p>
    <w:p w:rsidR="00EB2C53" w:rsidRPr="000406ED" w:rsidRDefault="00EB2C53" w:rsidP="00EB2C53">
      <w:pPr>
        <w:pStyle w:val="Style40"/>
        <w:widowControl/>
        <w:spacing w:before="34"/>
        <w:jc w:val="left"/>
        <w:rPr>
          <w:rStyle w:val="FontStyle107"/>
          <w:rFonts w:ascii="Times New Roman" w:hAnsi="Times New Roman" w:cs="Times New Roman"/>
          <w:sz w:val="20"/>
          <w:szCs w:val="20"/>
          <w:u w:val="single"/>
        </w:rPr>
      </w:pPr>
      <w:r w:rsidRPr="000406ED">
        <w:rPr>
          <w:rStyle w:val="FontStyle107"/>
          <w:rFonts w:ascii="Times New Roman" w:hAnsi="Times New Roman" w:cs="Times New Roman"/>
          <w:sz w:val="20"/>
          <w:szCs w:val="20"/>
          <w:u w:val="single"/>
        </w:rPr>
        <w:t>ВС "Студена сурова вода"</w:t>
      </w:r>
    </w:p>
    <w:p w:rsidR="00EB2C53" w:rsidRPr="000406ED" w:rsidRDefault="00EB2C53" w:rsidP="00EB2C53">
      <w:pPr>
        <w:pStyle w:val="Style15"/>
        <w:widowControl/>
        <w:ind w:firstLine="360"/>
        <w:rPr>
          <w:rStyle w:val="FontStyle160"/>
        </w:rPr>
      </w:pPr>
      <w:r w:rsidRPr="000406ED">
        <w:rPr>
          <w:rStyle w:val="FontStyle160"/>
        </w:rPr>
        <w:t>Изградена е местна информационна система за състояние на основните възли на Хидровъзел „Студена”.</w:t>
      </w:r>
    </w:p>
    <w:p w:rsidR="00EB2C53" w:rsidRPr="000406ED" w:rsidRDefault="00EB2C53" w:rsidP="00EB2C53">
      <w:pPr>
        <w:pStyle w:val="Style15"/>
        <w:widowControl/>
        <w:ind w:firstLine="360"/>
        <w:rPr>
          <w:rStyle w:val="FontStyle160"/>
        </w:rPr>
      </w:pPr>
      <w:r w:rsidRPr="000406ED">
        <w:rPr>
          <w:rStyle w:val="FontStyle160"/>
        </w:rPr>
        <w:t xml:space="preserve">АСУВ на Хидровъзел „Студена” дава информация за : нивото на язовир „Студена”, количеството  вода на изход язовир „Студена” и контрол на работата на дренажните помпи в дренажната галерия </w:t>
      </w:r>
      <w:r w:rsidRPr="000406ED">
        <w:rPr>
          <w:rStyle w:val="FontStyle160"/>
          <w:bCs/>
        </w:rPr>
        <w:t>на</w:t>
      </w:r>
      <w:r w:rsidRPr="000406ED">
        <w:rPr>
          <w:rStyle w:val="FontStyle160"/>
          <w:b/>
          <w:bCs/>
        </w:rPr>
        <w:t xml:space="preserve"> </w:t>
      </w:r>
      <w:r w:rsidRPr="000406ED">
        <w:rPr>
          <w:rStyle w:val="FontStyle160"/>
        </w:rPr>
        <w:t>язовирната стена. На 09.11.2016 г е даден старта на „Проект за развитие на общинската инфраструктура, Проект за рехабилитация на яз.„Студена”, финансиран от Европейската банка за възстановяване и развитие.</w:t>
      </w:r>
    </w:p>
    <w:p w:rsidR="00B75A6F" w:rsidRPr="00F93054" w:rsidRDefault="009777DB" w:rsidP="00822B02">
      <w:pPr>
        <w:ind w:firstLine="360"/>
        <w:rPr>
          <w:rStyle w:val="FontStyle160"/>
          <w:lang w:val="ru-RU" w:eastAsia="fr-BE"/>
        </w:rPr>
      </w:pPr>
      <w:r w:rsidRPr="00F93054">
        <w:rPr>
          <w:sz w:val="20"/>
          <w:szCs w:val="20"/>
          <w:lang w:val="ru-RU" w:eastAsia="fr-BE"/>
        </w:rPr>
        <w:t>Планира се да бъде изградено  дистанционно управление на дренажните помпи  и информация за нивото на водата в галерията на язовирната стена.</w:t>
      </w:r>
      <w:bookmarkStart w:id="174" w:name="_Toc450131479"/>
    </w:p>
    <w:p w:rsidR="009777DB" w:rsidRPr="00F93054" w:rsidRDefault="009777DB" w:rsidP="003F2DB9">
      <w:pPr>
        <w:numPr>
          <w:ilvl w:val="0"/>
          <w:numId w:val="50"/>
        </w:numPr>
        <w:spacing w:before="120"/>
        <w:ind w:left="0" w:firstLine="360"/>
        <w:jc w:val="left"/>
        <w:rPr>
          <w:b/>
          <w:sz w:val="20"/>
          <w:szCs w:val="20"/>
        </w:rPr>
      </w:pPr>
      <w:r w:rsidRPr="00F93054">
        <w:rPr>
          <w:b/>
          <w:sz w:val="20"/>
          <w:lang w:val="bg-BG"/>
        </w:rPr>
        <w:t>Системи СКАДА – текущо състояние, внедряване на системи</w:t>
      </w:r>
      <w:bookmarkEnd w:id="174"/>
    </w:p>
    <w:p w:rsidR="009777DB" w:rsidRPr="00F93054" w:rsidRDefault="009777DB" w:rsidP="009777DB">
      <w:pPr>
        <w:ind w:firstLine="360"/>
        <w:rPr>
          <w:sz w:val="20"/>
          <w:szCs w:val="20"/>
          <w:lang w:val="ru-RU" w:eastAsia="fr-BE"/>
        </w:rPr>
      </w:pPr>
      <w:r w:rsidRPr="00F93054">
        <w:rPr>
          <w:sz w:val="20"/>
          <w:szCs w:val="20"/>
          <w:lang w:val="ru-RU" w:eastAsia="fr-BE"/>
        </w:rPr>
        <w:t xml:space="preserve">„ВиК“ ООД, гр. Перник има развита система SCADA. Системата дава много възможности за разширяване за мониторинга на техническите параметри и за архивиране на цифрови данни. Системата SCADA осигурява постоянно он-лайн наблюдение на шестте действащи водни резервоара. Въвеждането на системата е довело до намаляване на времето за реакция на операторите и до по-добра реакция в критични ситуации. ВиК се задължава да не препълва по-големите резервоари. Свързването на помпените станции в града със системата SCADA направи възможно дистанционно им управление и експлоатация. Операторите имат възможност за пускане и спиране на помпите, в зависимост от нивото на резервоарите, </w:t>
      </w:r>
      <w:r w:rsidRPr="00F93054">
        <w:rPr>
          <w:sz w:val="20"/>
          <w:szCs w:val="20"/>
          <w:lang w:val="ru-RU" w:eastAsia="fr-BE"/>
        </w:rPr>
        <w:lastRenderedPageBreak/>
        <w:t>за използване на помпите в икономичен режим, алтернативна експлоатация на помпи и спиране на помпи в случай на аномалии. Разходомерите на напорните тръби не са свързани със система за надзорен контрол и събиране на данни (SCADA). Само манометрите са свързани към нея. Въвеждането на системата SCADA даде възможност:</w:t>
      </w:r>
    </w:p>
    <w:p w:rsidR="009777DB" w:rsidRPr="00F93054" w:rsidRDefault="009777DB" w:rsidP="003F2DB9">
      <w:pPr>
        <w:numPr>
          <w:ilvl w:val="0"/>
          <w:numId w:val="14"/>
        </w:numPr>
        <w:ind w:left="0" w:firstLine="547"/>
        <w:rPr>
          <w:sz w:val="20"/>
          <w:szCs w:val="20"/>
          <w:lang w:val="bg-BG"/>
        </w:rPr>
      </w:pPr>
      <w:r w:rsidRPr="00F93054">
        <w:rPr>
          <w:sz w:val="20"/>
          <w:szCs w:val="20"/>
        </w:rPr>
        <w:t>за</w:t>
      </w:r>
      <w:r w:rsidRPr="00F93054">
        <w:rPr>
          <w:sz w:val="20"/>
          <w:szCs w:val="20"/>
          <w:lang w:val="ru-RU" w:eastAsia="fr-BE"/>
        </w:rPr>
        <w:t xml:space="preserve"> подобряване и улесняване на контрола и експлоатацията на водоснабдителната мрежа;</w:t>
      </w:r>
    </w:p>
    <w:p w:rsidR="009777DB" w:rsidRPr="00F93054" w:rsidRDefault="009777DB" w:rsidP="003F2DB9">
      <w:pPr>
        <w:numPr>
          <w:ilvl w:val="0"/>
          <w:numId w:val="14"/>
        </w:numPr>
        <w:ind w:left="0" w:firstLine="547"/>
        <w:rPr>
          <w:sz w:val="20"/>
          <w:szCs w:val="20"/>
          <w:lang w:val="bg-BG"/>
        </w:rPr>
      </w:pPr>
      <w:r w:rsidRPr="00F93054">
        <w:rPr>
          <w:sz w:val="20"/>
          <w:szCs w:val="20"/>
          <w:lang w:val="ru-RU" w:eastAsia="fr-BE"/>
        </w:rPr>
        <w:t xml:space="preserve">за намаляване на загубите на вода и електроенергия </w:t>
      </w:r>
    </w:p>
    <w:p w:rsidR="009777DB" w:rsidRPr="00F93054" w:rsidRDefault="009777DB" w:rsidP="003F2DB9">
      <w:pPr>
        <w:numPr>
          <w:ilvl w:val="0"/>
          <w:numId w:val="14"/>
        </w:numPr>
        <w:ind w:left="0" w:firstLine="547"/>
        <w:rPr>
          <w:sz w:val="20"/>
          <w:szCs w:val="20"/>
          <w:lang w:val="bg-BG"/>
        </w:rPr>
      </w:pPr>
      <w:r w:rsidRPr="00F93054">
        <w:rPr>
          <w:sz w:val="20"/>
          <w:szCs w:val="20"/>
          <w:lang w:val="ru-RU" w:eastAsia="fr-BE"/>
        </w:rPr>
        <w:t>за получаване на по-добри данни за анализ</w:t>
      </w:r>
    </w:p>
    <w:p w:rsidR="009777DB" w:rsidRPr="00F93054" w:rsidRDefault="00B520BC" w:rsidP="009777DB">
      <w:pPr>
        <w:ind w:left="360" w:firstLine="360"/>
        <w:jc w:val="left"/>
        <w:rPr>
          <w:sz w:val="20"/>
          <w:szCs w:val="20"/>
          <w:lang w:val="bg-BG"/>
        </w:rPr>
      </w:pPr>
      <w:r w:rsidRPr="00F93054">
        <w:rPr>
          <w:sz w:val="20"/>
          <w:szCs w:val="20"/>
          <w:lang w:val="ru-RU" w:eastAsia="fr-BE"/>
        </w:rPr>
        <w:t>Системата SCADA на „ВиК“ ООД</w:t>
      </w:r>
      <w:r w:rsidR="004304DF" w:rsidRPr="00F93054">
        <w:rPr>
          <w:sz w:val="20"/>
          <w:szCs w:val="20"/>
          <w:lang w:val="ru-RU" w:eastAsia="fr-BE"/>
        </w:rPr>
        <w:t xml:space="preserve"> </w:t>
      </w:r>
      <w:r w:rsidRPr="00F93054">
        <w:rPr>
          <w:sz w:val="20"/>
          <w:szCs w:val="20"/>
          <w:lang w:val="ru-RU" w:eastAsia="fr-BE"/>
        </w:rPr>
        <w:t>-</w:t>
      </w:r>
      <w:r w:rsidR="009777DB" w:rsidRPr="00F93054">
        <w:rPr>
          <w:sz w:val="20"/>
          <w:szCs w:val="20"/>
          <w:lang w:val="ru-RU" w:eastAsia="fr-BE"/>
        </w:rPr>
        <w:t>. Перник има 4 самостоятелни и независими (несвързани помежду си) части.</w:t>
      </w:r>
      <w:r w:rsidR="009777DB" w:rsidRPr="00F93054">
        <w:rPr>
          <w:rStyle w:val="FontStyle160"/>
          <w:lang w:val="bg-BG"/>
        </w:rPr>
        <w:t xml:space="preserve"> </w:t>
      </w:r>
      <w:r w:rsidR="009777DB" w:rsidRPr="00F93054">
        <w:rPr>
          <w:bCs/>
          <w:sz w:val="20"/>
          <w:szCs w:val="20"/>
          <w:lang w:val="ru-RU" w:eastAsia="fr-BE"/>
        </w:rPr>
        <w:br/>
        <w:t>Град Перник (Зона Перник)</w:t>
      </w:r>
    </w:p>
    <w:p w:rsidR="009777DB" w:rsidRPr="00F93054" w:rsidRDefault="009777DB" w:rsidP="009777DB">
      <w:pPr>
        <w:ind w:firstLine="360"/>
        <w:jc w:val="left"/>
        <w:rPr>
          <w:sz w:val="20"/>
          <w:szCs w:val="20"/>
          <w:lang w:val="bg-BG"/>
        </w:rPr>
      </w:pPr>
      <w:r w:rsidRPr="00F93054">
        <w:rPr>
          <w:bCs/>
          <w:sz w:val="20"/>
          <w:szCs w:val="20"/>
          <w:u w:val="single"/>
          <w:lang w:val="ru-RU" w:eastAsia="fr-BE"/>
        </w:rPr>
        <w:t>Разходомери в 6 точки – Количество в [л/сек]:</w:t>
      </w:r>
    </w:p>
    <w:p w:rsidR="009777DB" w:rsidRPr="00F93054" w:rsidRDefault="009777DB" w:rsidP="003F2DB9">
      <w:pPr>
        <w:numPr>
          <w:ilvl w:val="0"/>
          <w:numId w:val="14"/>
        </w:numPr>
        <w:ind w:left="0" w:firstLine="547"/>
        <w:jc w:val="left"/>
        <w:rPr>
          <w:b/>
          <w:sz w:val="20"/>
          <w:szCs w:val="20"/>
          <w:lang w:val="bg-BG"/>
        </w:rPr>
      </w:pPr>
      <w:r w:rsidRPr="00F93054">
        <w:rPr>
          <w:b/>
          <w:sz w:val="20"/>
          <w:szCs w:val="20"/>
          <w:lang w:val="ru-RU" w:eastAsia="fr-BE"/>
        </w:rPr>
        <w:t>Сурова</w:t>
      </w:r>
      <w:r w:rsidRPr="00F93054">
        <w:rPr>
          <w:b/>
          <w:bCs/>
          <w:sz w:val="20"/>
          <w:szCs w:val="20"/>
          <w:lang w:eastAsia="fr-BE"/>
        </w:rPr>
        <w:t xml:space="preserve"> вода</w:t>
      </w:r>
    </w:p>
    <w:p w:rsidR="009777DB" w:rsidRPr="00F93054" w:rsidRDefault="009777DB" w:rsidP="003F2DB9">
      <w:pPr>
        <w:numPr>
          <w:ilvl w:val="0"/>
          <w:numId w:val="51"/>
        </w:numPr>
        <w:jc w:val="left"/>
        <w:rPr>
          <w:sz w:val="20"/>
          <w:szCs w:val="20"/>
          <w:lang w:val="bg-BG"/>
        </w:rPr>
      </w:pPr>
      <w:r w:rsidRPr="00F93054">
        <w:rPr>
          <w:bCs/>
          <w:sz w:val="20"/>
          <w:szCs w:val="20"/>
          <w:lang w:val="ru-RU" w:eastAsia="fr-BE"/>
        </w:rPr>
        <w:t xml:space="preserve">Дебит от язовир "Студена" -  разходомер </w:t>
      </w:r>
      <w:r w:rsidRPr="00F93054">
        <w:rPr>
          <w:bCs/>
          <w:sz w:val="20"/>
          <w:szCs w:val="20"/>
          <w:lang w:eastAsia="fr-BE"/>
        </w:rPr>
        <w:t>Vzlet</w:t>
      </w:r>
    </w:p>
    <w:p w:rsidR="009777DB" w:rsidRPr="00F93054" w:rsidRDefault="009777DB" w:rsidP="003F2DB9">
      <w:pPr>
        <w:numPr>
          <w:ilvl w:val="0"/>
          <w:numId w:val="51"/>
        </w:numPr>
        <w:jc w:val="left"/>
        <w:rPr>
          <w:sz w:val="20"/>
          <w:szCs w:val="20"/>
          <w:lang w:val="bg-BG"/>
        </w:rPr>
      </w:pPr>
      <w:r w:rsidRPr="00F93054">
        <w:rPr>
          <w:bCs/>
          <w:sz w:val="20"/>
          <w:szCs w:val="20"/>
          <w:lang w:val="ru-RU" w:eastAsia="fr-BE"/>
        </w:rPr>
        <w:t>Приток (суров</w:t>
      </w:r>
      <w:r w:rsidRPr="00F93054">
        <w:rPr>
          <w:bCs/>
          <w:sz w:val="20"/>
          <w:szCs w:val="20"/>
          <w:lang w:eastAsia="fr-BE"/>
        </w:rPr>
        <w:t>a</w:t>
      </w:r>
      <w:r w:rsidRPr="00F93054">
        <w:rPr>
          <w:bCs/>
          <w:sz w:val="20"/>
          <w:szCs w:val="20"/>
          <w:lang w:val="ru-RU" w:eastAsia="fr-BE"/>
        </w:rPr>
        <w:t xml:space="preserve"> вода) в ПСПВ - разходомер </w:t>
      </w:r>
      <w:r w:rsidRPr="00F93054">
        <w:rPr>
          <w:bCs/>
          <w:sz w:val="20"/>
          <w:szCs w:val="20"/>
          <w:lang w:eastAsia="fr-BE"/>
        </w:rPr>
        <w:t>Danfoss</w:t>
      </w:r>
    </w:p>
    <w:p w:rsidR="009777DB" w:rsidRDefault="009777DB" w:rsidP="003F2DB9">
      <w:pPr>
        <w:numPr>
          <w:ilvl w:val="0"/>
          <w:numId w:val="51"/>
        </w:numPr>
        <w:jc w:val="left"/>
        <w:rPr>
          <w:sz w:val="20"/>
          <w:szCs w:val="20"/>
          <w:lang w:val="bg-BG"/>
        </w:rPr>
      </w:pPr>
      <w:r w:rsidRPr="00947774">
        <w:rPr>
          <w:bCs/>
          <w:sz w:val="20"/>
          <w:szCs w:val="20"/>
          <w:lang w:val="ru-RU" w:eastAsia="fr-BE"/>
        </w:rPr>
        <w:t xml:space="preserve">Приток към металургичен комбинат "Стомана" </w:t>
      </w:r>
    </w:p>
    <w:p w:rsidR="009777DB" w:rsidRPr="002E1F52" w:rsidRDefault="009777DB" w:rsidP="003F2DB9">
      <w:pPr>
        <w:numPr>
          <w:ilvl w:val="0"/>
          <w:numId w:val="14"/>
        </w:numPr>
        <w:ind w:left="0" w:firstLine="547"/>
        <w:jc w:val="left"/>
        <w:rPr>
          <w:b/>
          <w:sz w:val="20"/>
          <w:szCs w:val="20"/>
          <w:lang w:val="ru-RU" w:eastAsia="fr-BE"/>
        </w:rPr>
      </w:pPr>
      <w:r w:rsidRPr="002E1F52">
        <w:rPr>
          <w:b/>
          <w:sz w:val="20"/>
          <w:szCs w:val="20"/>
          <w:lang w:val="ru-RU" w:eastAsia="fr-BE"/>
        </w:rPr>
        <w:t>Питейна вода (пречистена)</w:t>
      </w:r>
    </w:p>
    <w:p w:rsidR="009777DB" w:rsidRDefault="009777DB" w:rsidP="003F2DB9">
      <w:pPr>
        <w:numPr>
          <w:ilvl w:val="0"/>
          <w:numId w:val="52"/>
        </w:numPr>
        <w:ind w:left="1260"/>
        <w:jc w:val="left"/>
        <w:rPr>
          <w:sz w:val="20"/>
          <w:szCs w:val="20"/>
          <w:lang w:val="ru-RU" w:eastAsia="fr-BE"/>
        </w:rPr>
      </w:pPr>
      <w:r w:rsidRPr="002E1F52">
        <w:rPr>
          <w:bCs/>
          <w:sz w:val="20"/>
          <w:szCs w:val="20"/>
          <w:lang w:eastAsia="fr-BE"/>
        </w:rPr>
        <w:t xml:space="preserve">Дебит ПС “Могиличе”  </w:t>
      </w:r>
    </w:p>
    <w:p w:rsidR="009777DB" w:rsidRDefault="009777DB" w:rsidP="003F2DB9">
      <w:pPr>
        <w:numPr>
          <w:ilvl w:val="0"/>
          <w:numId w:val="52"/>
        </w:numPr>
        <w:ind w:left="1260"/>
        <w:jc w:val="left"/>
        <w:rPr>
          <w:sz w:val="20"/>
          <w:szCs w:val="20"/>
          <w:lang w:val="ru-RU" w:eastAsia="fr-BE"/>
        </w:rPr>
      </w:pPr>
      <w:r w:rsidRPr="002E1F52">
        <w:rPr>
          <w:bCs/>
          <w:sz w:val="20"/>
          <w:szCs w:val="20"/>
          <w:lang w:eastAsia="fr-BE"/>
        </w:rPr>
        <w:t xml:space="preserve">Приток ПС “Тева” </w:t>
      </w:r>
    </w:p>
    <w:p w:rsidR="009777DB" w:rsidRDefault="009777DB" w:rsidP="003F2DB9">
      <w:pPr>
        <w:numPr>
          <w:ilvl w:val="0"/>
          <w:numId w:val="52"/>
        </w:numPr>
        <w:ind w:left="1260"/>
        <w:jc w:val="left"/>
        <w:rPr>
          <w:sz w:val="20"/>
          <w:szCs w:val="20"/>
          <w:lang w:val="ru-RU" w:eastAsia="fr-BE"/>
        </w:rPr>
      </w:pPr>
      <w:r w:rsidRPr="002E1F52">
        <w:rPr>
          <w:bCs/>
          <w:sz w:val="20"/>
          <w:szCs w:val="20"/>
          <w:lang w:eastAsia="fr-BE"/>
        </w:rPr>
        <w:t xml:space="preserve">Приток ПС “Дивотино” </w:t>
      </w:r>
    </w:p>
    <w:p w:rsidR="009777DB" w:rsidRDefault="009777DB" w:rsidP="009777DB">
      <w:pPr>
        <w:ind w:firstLine="360"/>
        <w:jc w:val="left"/>
        <w:rPr>
          <w:bCs/>
          <w:sz w:val="20"/>
          <w:szCs w:val="20"/>
          <w:u w:val="single"/>
          <w:lang w:val="ru-RU" w:eastAsia="fr-BE"/>
        </w:rPr>
      </w:pPr>
      <w:r w:rsidRPr="001F461A">
        <w:rPr>
          <w:bCs/>
          <w:sz w:val="20"/>
          <w:szCs w:val="20"/>
          <w:u w:val="single"/>
          <w:lang w:val="ru-RU" w:eastAsia="fr-BE"/>
        </w:rPr>
        <w:t>Измерване на водното ниво в [м] при 9 точки:</w:t>
      </w:r>
    </w:p>
    <w:p w:rsidR="009777DB" w:rsidRDefault="009777DB" w:rsidP="003F2DB9">
      <w:pPr>
        <w:numPr>
          <w:ilvl w:val="0"/>
          <w:numId w:val="14"/>
        </w:numPr>
        <w:ind w:left="0" w:firstLine="547"/>
        <w:jc w:val="left"/>
        <w:rPr>
          <w:sz w:val="20"/>
          <w:szCs w:val="20"/>
          <w:lang w:val="ru-RU" w:eastAsia="fr-BE"/>
        </w:rPr>
      </w:pPr>
      <w:r w:rsidRPr="001F461A">
        <w:rPr>
          <w:sz w:val="20"/>
          <w:szCs w:val="20"/>
          <w:lang w:val="ru-RU" w:eastAsia="fr-BE"/>
        </w:rPr>
        <w:t xml:space="preserve">равнище в язовир “Студена” </w:t>
      </w:r>
    </w:p>
    <w:p w:rsidR="009777DB" w:rsidRDefault="009777DB" w:rsidP="003F2DB9">
      <w:pPr>
        <w:numPr>
          <w:ilvl w:val="0"/>
          <w:numId w:val="14"/>
        </w:numPr>
        <w:ind w:left="0" w:firstLine="547"/>
        <w:jc w:val="left"/>
        <w:rPr>
          <w:sz w:val="20"/>
          <w:szCs w:val="20"/>
          <w:lang w:val="ru-RU" w:eastAsia="fr-BE"/>
        </w:rPr>
      </w:pPr>
      <w:r w:rsidRPr="001F461A">
        <w:rPr>
          <w:bCs/>
          <w:sz w:val="20"/>
          <w:szCs w:val="20"/>
          <w:lang w:val="ru-RU" w:eastAsia="fr-BE"/>
        </w:rPr>
        <w:t>равнища на 8 водни резервоара в града</w:t>
      </w:r>
    </w:p>
    <w:p w:rsidR="009777DB" w:rsidRDefault="009777DB" w:rsidP="003F2DB9">
      <w:pPr>
        <w:numPr>
          <w:ilvl w:val="0"/>
          <w:numId w:val="53"/>
        </w:numPr>
        <w:ind w:left="1260"/>
        <w:jc w:val="left"/>
        <w:rPr>
          <w:sz w:val="20"/>
          <w:szCs w:val="20"/>
          <w:lang w:val="ru-RU" w:eastAsia="fr-BE"/>
        </w:rPr>
      </w:pPr>
      <w:r w:rsidRPr="001F461A">
        <w:rPr>
          <w:bCs/>
          <w:sz w:val="20"/>
          <w:szCs w:val="20"/>
          <w:lang w:val="ru-RU" w:eastAsia="fr-BE"/>
        </w:rPr>
        <w:t>“Могиличе“ + затваряне и отваряне на входния клапан</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“Профилакториум“</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“Църква“</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“Тева“</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“Минен резервоар“</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“Варош“</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“Бучино“</w:t>
      </w:r>
    </w:p>
    <w:p w:rsidR="009777DB" w:rsidRDefault="009777DB" w:rsidP="003F2DB9">
      <w:pPr>
        <w:numPr>
          <w:ilvl w:val="0"/>
          <w:numId w:val="53"/>
        </w:numPr>
        <w:ind w:left="1260"/>
        <w:jc w:val="left"/>
        <w:rPr>
          <w:sz w:val="20"/>
          <w:szCs w:val="20"/>
          <w:lang w:val="ru-RU" w:eastAsia="fr-BE"/>
        </w:rPr>
      </w:pPr>
      <w:r w:rsidRPr="001F461A">
        <w:rPr>
          <w:bCs/>
          <w:sz w:val="20"/>
          <w:szCs w:val="20"/>
          <w:lang w:eastAsia="fr-BE"/>
        </w:rPr>
        <w:t>“Дивотино“</w:t>
      </w:r>
    </w:p>
    <w:p w:rsidR="009777DB" w:rsidRDefault="009777DB" w:rsidP="009777DB">
      <w:pPr>
        <w:ind w:firstLine="360"/>
        <w:jc w:val="left"/>
        <w:rPr>
          <w:bCs/>
          <w:sz w:val="20"/>
          <w:szCs w:val="20"/>
          <w:u w:val="single"/>
          <w:lang w:val="ru-RU" w:eastAsia="fr-BE"/>
        </w:rPr>
      </w:pPr>
      <w:r w:rsidRPr="001F461A">
        <w:rPr>
          <w:bCs/>
          <w:sz w:val="20"/>
          <w:szCs w:val="20"/>
          <w:u w:val="single"/>
          <w:lang w:val="ru-RU" w:eastAsia="fr-BE"/>
        </w:rPr>
        <w:t>Пет помпени станции са с дистанционно управление [функция ON/ OFF] от диспечерски център:</w:t>
      </w:r>
    </w:p>
    <w:p w:rsidR="009777DB" w:rsidRDefault="009777DB" w:rsidP="003F2DB9">
      <w:pPr>
        <w:numPr>
          <w:ilvl w:val="0"/>
          <w:numId w:val="54"/>
        </w:numPr>
        <w:ind w:left="1260"/>
        <w:jc w:val="left"/>
        <w:rPr>
          <w:bCs/>
          <w:sz w:val="20"/>
          <w:szCs w:val="20"/>
          <w:u w:val="single"/>
          <w:lang w:val="ru-RU" w:eastAsia="fr-BE"/>
        </w:rPr>
      </w:pPr>
      <w:r w:rsidRPr="00377E8D">
        <w:rPr>
          <w:bCs/>
          <w:sz w:val="20"/>
          <w:szCs w:val="20"/>
          <w:lang w:eastAsia="fr-BE"/>
        </w:rPr>
        <w:t>ПС "Самоков"</w:t>
      </w:r>
    </w:p>
    <w:p w:rsidR="009777DB" w:rsidRDefault="009777DB" w:rsidP="003F2DB9">
      <w:pPr>
        <w:numPr>
          <w:ilvl w:val="0"/>
          <w:numId w:val="54"/>
        </w:numPr>
        <w:ind w:left="1260"/>
        <w:jc w:val="left"/>
        <w:rPr>
          <w:bCs/>
          <w:sz w:val="20"/>
          <w:szCs w:val="20"/>
          <w:u w:val="single"/>
          <w:lang w:val="ru-RU" w:eastAsia="fr-BE"/>
        </w:rPr>
      </w:pPr>
      <w:r w:rsidRPr="001F461A">
        <w:rPr>
          <w:bCs/>
          <w:sz w:val="20"/>
          <w:szCs w:val="20"/>
          <w:lang w:eastAsia="fr-BE"/>
        </w:rPr>
        <w:t>ПС “Могиличе“</w:t>
      </w:r>
    </w:p>
    <w:p w:rsidR="009777DB" w:rsidRDefault="009777DB" w:rsidP="003F2DB9">
      <w:pPr>
        <w:numPr>
          <w:ilvl w:val="0"/>
          <w:numId w:val="54"/>
        </w:numPr>
        <w:ind w:left="1260"/>
        <w:jc w:val="left"/>
        <w:rPr>
          <w:bCs/>
          <w:sz w:val="20"/>
          <w:szCs w:val="20"/>
          <w:u w:val="single"/>
          <w:lang w:val="ru-RU" w:eastAsia="fr-BE"/>
        </w:rPr>
      </w:pPr>
      <w:r w:rsidRPr="001F461A">
        <w:rPr>
          <w:bCs/>
          <w:sz w:val="20"/>
          <w:szCs w:val="20"/>
          <w:lang w:eastAsia="fr-BE"/>
        </w:rPr>
        <w:t>ПС “Тева“</w:t>
      </w:r>
    </w:p>
    <w:p w:rsidR="009777DB" w:rsidRDefault="009777DB" w:rsidP="003F2DB9">
      <w:pPr>
        <w:numPr>
          <w:ilvl w:val="0"/>
          <w:numId w:val="54"/>
        </w:numPr>
        <w:ind w:left="1260"/>
        <w:jc w:val="left"/>
        <w:rPr>
          <w:bCs/>
          <w:sz w:val="20"/>
          <w:szCs w:val="20"/>
          <w:u w:val="single"/>
          <w:lang w:val="ru-RU" w:eastAsia="fr-BE"/>
        </w:rPr>
      </w:pPr>
      <w:r w:rsidRPr="001F461A">
        <w:rPr>
          <w:bCs/>
          <w:sz w:val="20"/>
          <w:szCs w:val="20"/>
          <w:lang w:eastAsia="fr-BE"/>
        </w:rPr>
        <w:t>ПС "Бучино"</w:t>
      </w:r>
    </w:p>
    <w:p w:rsidR="009777DB" w:rsidRPr="001F461A" w:rsidRDefault="009777DB" w:rsidP="003F2DB9">
      <w:pPr>
        <w:numPr>
          <w:ilvl w:val="0"/>
          <w:numId w:val="54"/>
        </w:numPr>
        <w:ind w:left="1260"/>
        <w:jc w:val="left"/>
        <w:rPr>
          <w:bCs/>
          <w:sz w:val="20"/>
          <w:szCs w:val="20"/>
          <w:u w:val="single"/>
          <w:lang w:val="ru-RU" w:eastAsia="fr-BE"/>
        </w:rPr>
      </w:pPr>
      <w:r w:rsidRPr="001F461A">
        <w:rPr>
          <w:bCs/>
          <w:sz w:val="20"/>
          <w:szCs w:val="20"/>
          <w:lang w:eastAsia="fr-BE"/>
        </w:rPr>
        <w:t>ПС "Дивотино"</w:t>
      </w:r>
    </w:p>
    <w:p w:rsidR="009777DB" w:rsidRPr="00377E8D" w:rsidRDefault="009777DB" w:rsidP="009777DB">
      <w:pPr>
        <w:keepNext/>
        <w:keepLines/>
        <w:ind w:firstLine="567"/>
        <w:jc w:val="left"/>
        <w:rPr>
          <w:bCs/>
          <w:sz w:val="20"/>
          <w:szCs w:val="20"/>
          <w:lang w:val="ru-RU" w:eastAsia="fr-BE"/>
        </w:rPr>
      </w:pPr>
      <w:r w:rsidRPr="00377E8D">
        <w:rPr>
          <w:bCs/>
          <w:sz w:val="20"/>
          <w:szCs w:val="20"/>
          <w:lang w:val="ru-RU" w:eastAsia="fr-BE"/>
        </w:rPr>
        <w:t>Налягането на изходната тръбата на помпата също се контролира.</w:t>
      </w:r>
    </w:p>
    <w:p w:rsidR="009777DB" w:rsidRPr="00377E8D" w:rsidRDefault="009777DB" w:rsidP="009777DB">
      <w:pPr>
        <w:keepNext/>
        <w:keepLines/>
        <w:ind w:firstLine="567"/>
        <w:jc w:val="left"/>
        <w:rPr>
          <w:bCs/>
          <w:sz w:val="20"/>
          <w:szCs w:val="20"/>
          <w:lang w:val="ru-RU" w:eastAsia="fr-BE"/>
        </w:rPr>
      </w:pPr>
      <w:r w:rsidRPr="00377E8D">
        <w:rPr>
          <w:bCs/>
          <w:sz w:val="20"/>
          <w:szCs w:val="20"/>
          <w:lang w:val="ru-RU" w:eastAsia="fr-BE"/>
        </w:rPr>
        <w:t>Налягането в мрежата се измерва в две точки:</w:t>
      </w:r>
    </w:p>
    <w:p w:rsidR="009777DB" w:rsidRPr="00377E8D" w:rsidRDefault="009777DB" w:rsidP="003F2DB9">
      <w:pPr>
        <w:numPr>
          <w:ilvl w:val="0"/>
          <w:numId w:val="14"/>
        </w:numPr>
        <w:ind w:left="0" w:firstLine="547"/>
        <w:jc w:val="left"/>
        <w:rPr>
          <w:bCs/>
          <w:sz w:val="20"/>
          <w:szCs w:val="20"/>
          <w:lang w:eastAsia="fr-BE"/>
        </w:rPr>
      </w:pPr>
      <w:r w:rsidRPr="00377E8D">
        <w:rPr>
          <w:bCs/>
          <w:sz w:val="20"/>
          <w:szCs w:val="20"/>
          <w:lang w:eastAsia="fr-BE"/>
        </w:rPr>
        <w:t>Квартал "Мошино"</w:t>
      </w:r>
    </w:p>
    <w:p w:rsidR="009777DB" w:rsidRPr="001F461A" w:rsidRDefault="009777DB" w:rsidP="003F2DB9">
      <w:pPr>
        <w:numPr>
          <w:ilvl w:val="0"/>
          <w:numId w:val="14"/>
        </w:numPr>
        <w:ind w:left="0" w:firstLine="547"/>
        <w:jc w:val="left"/>
        <w:rPr>
          <w:sz w:val="20"/>
          <w:szCs w:val="20"/>
          <w:lang w:eastAsia="fr-BE"/>
        </w:rPr>
      </w:pPr>
      <w:r w:rsidRPr="00377E8D">
        <w:rPr>
          <w:bCs/>
          <w:sz w:val="20"/>
          <w:szCs w:val="20"/>
          <w:lang w:eastAsia="fr-BE"/>
        </w:rPr>
        <w:t xml:space="preserve">Квартал "Калкас" </w:t>
      </w:r>
    </w:p>
    <w:p w:rsidR="009777DB" w:rsidRDefault="009777DB" w:rsidP="009777DB">
      <w:pPr>
        <w:ind w:firstLine="360"/>
        <w:jc w:val="left"/>
        <w:rPr>
          <w:bCs/>
          <w:sz w:val="20"/>
          <w:szCs w:val="20"/>
          <w:lang w:val="ru-RU" w:eastAsia="fr-BE"/>
        </w:rPr>
      </w:pPr>
      <w:r w:rsidRPr="001F461A">
        <w:rPr>
          <w:bCs/>
          <w:sz w:val="20"/>
          <w:szCs w:val="20"/>
          <w:lang w:val="ru-RU" w:eastAsia="fr-BE"/>
        </w:rPr>
        <w:t>Град Радомир (Зона Радомир)</w:t>
      </w:r>
    </w:p>
    <w:p w:rsidR="009777DB" w:rsidRDefault="009777DB" w:rsidP="009777DB">
      <w:pPr>
        <w:ind w:firstLine="360"/>
        <w:jc w:val="left"/>
        <w:rPr>
          <w:bCs/>
          <w:sz w:val="20"/>
          <w:szCs w:val="20"/>
          <w:lang w:val="ru-RU" w:eastAsia="fr-BE"/>
        </w:rPr>
      </w:pPr>
      <w:r w:rsidRPr="00377E8D">
        <w:rPr>
          <w:bCs/>
          <w:sz w:val="20"/>
          <w:szCs w:val="20"/>
          <w:u w:val="single"/>
          <w:lang w:val="ru-RU" w:eastAsia="fr-BE"/>
        </w:rPr>
        <w:t>Измерване на водното нивов 3 резервоара за вода:</w:t>
      </w:r>
    </w:p>
    <w:p w:rsidR="009777DB" w:rsidRPr="001F461A" w:rsidRDefault="009777DB" w:rsidP="003F2DB9">
      <w:pPr>
        <w:numPr>
          <w:ilvl w:val="0"/>
          <w:numId w:val="14"/>
        </w:numPr>
        <w:ind w:left="0" w:firstLine="547"/>
        <w:jc w:val="left"/>
        <w:rPr>
          <w:bCs/>
          <w:sz w:val="20"/>
          <w:szCs w:val="20"/>
          <w:lang w:val="ru-RU" w:eastAsia="fr-BE"/>
        </w:rPr>
      </w:pPr>
      <w:r w:rsidRPr="00377E8D">
        <w:rPr>
          <w:bCs/>
          <w:sz w:val="20"/>
          <w:szCs w:val="20"/>
          <w:lang w:eastAsia="fr-BE"/>
        </w:rPr>
        <w:t>Ниска зона на Радомир</w:t>
      </w:r>
    </w:p>
    <w:p w:rsidR="009777DB" w:rsidRDefault="009777DB" w:rsidP="003F2DB9">
      <w:pPr>
        <w:numPr>
          <w:ilvl w:val="0"/>
          <w:numId w:val="14"/>
        </w:numPr>
        <w:ind w:left="0" w:firstLine="547"/>
        <w:jc w:val="left"/>
        <w:rPr>
          <w:bCs/>
          <w:sz w:val="20"/>
          <w:szCs w:val="20"/>
          <w:lang w:val="ru-RU" w:eastAsia="fr-BE"/>
        </w:rPr>
      </w:pPr>
      <w:r w:rsidRPr="001F461A">
        <w:rPr>
          <w:bCs/>
          <w:sz w:val="20"/>
          <w:szCs w:val="20"/>
          <w:lang w:eastAsia="fr-BE"/>
        </w:rPr>
        <w:t>Висока зона на Радомир</w:t>
      </w:r>
    </w:p>
    <w:p w:rsidR="009777DB" w:rsidRDefault="009777DB" w:rsidP="003F2DB9">
      <w:pPr>
        <w:numPr>
          <w:ilvl w:val="0"/>
          <w:numId w:val="14"/>
        </w:numPr>
        <w:ind w:left="0" w:firstLine="547"/>
        <w:jc w:val="left"/>
        <w:rPr>
          <w:bCs/>
          <w:sz w:val="20"/>
          <w:szCs w:val="20"/>
          <w:lang w:val="ru-RU" w:eastAsia="fr-BE"/>
        </w:rPr>
      </w:pPr>
      <w:r w:rsidRPr="001F461A">
        <w:rPr>
          <w:bCs/>
          <w:sz w:val="20"/>
          <w:szCs w:val="20"/>
          <w:lang w:eastAsia="fr-BE"/>
        </w:rPr>
        <w:t>Село Гълъбник</w:t>
      </w:r>
    </w:p>
    <w:p w:rsidR="009777DB" w:rsidRDefault="009777DB" w:rsidP="00B520BC">
      <w:pPr>
        <w:ind w:left="360"/>
        <w:rPr>
          <w:bCs/>
          <w:sz w:val="20"/>
          <w:szCs w:val="20"/>
          <w:lang w:val="ru-RU" w:eastAsia="fr-BE"/>
        </w:rPr>
      </w:pPr>
      <w:r w:rsidRPr="001F461A">
        <w:rPr>
          <w:bCs/>
          <w:sz w:val="20"/>
          <w:szCs w:val="20"/>
          <w:u w:val="single"/>
          <w:lang w:val="ru-RU" w:eastAsia="fr-BE"/>
        </w:rPr>
        <w:t xml:space="preserve">Четири помпени станции са с дистанционно управление [функция ON/OFF] от диспечерски център. </w:t>
      </w:r>
      <w:r w:rsidRPr="001F461A">
        <w:rPr>
          <w:bCs/>
          <w:sz w:val="20"/>
          <w:szCs w:val="20"/>
          <w:u w:val="single"/>
          <w:lang w:val="ru-RU" w:eastAsia="fr-BE"/>
        </w:rPr>
        <w:br/>
      </w:r>
      <w:r w:rsidRPr="00A31DA3">
        <w:rPr>
          <w:bCs/>
          <w:sz w:val="20"/>
          <w:szCs w:val="20"/>
          <w:lang w:val="ru-RU" w:eastAsia="fr-BE"/>
        </w:rPr>
        <w:t>Град Брезник (Зона Брезник)</w:t>
      </w:r>
    </w:p>
    <w:p w:rsidR="009777DB" w:rsidRDefault="009777DB" w:rsidP="00B520BC">
      <w:pPr>
        <w:numPr>
          <w:ilvl w:val="0"/>
          <w:numId w:val="14"/>
        </w:numPr>
        <w:ind w:left="0" w:firstLine="547"/>
        <w:rPr>
          <w:bCs/>
          <w:sz w:val="20"/>
          <w:szCs w:val="20"/>
          <w:lang w:val="ru-RU" w:eastAsia="fr-BE"/>
        </w:rPr>
      </w:pPr>
      <w:r w:rsidRPr="001F461A">
        <w:rPr>
          <w:bCs/>
          <w:sz w:val="20"/>
          <w:szCs w:val="20"/>
          <w:lang w:eastAsia="fr-BE"/>
        </w:rPr>
        <w:t>Разходомер</w:t>
      </w:r>
      <w:r w:rsidRPr="00377E8D">
        <w:rPr>
          <w:bCs/>
          <w:sz w:val="20"/>
          <w:szCs w:val="20"/>
          <w:lang w:val="ru-RU" w:eastAsia="fr-BE"/>
        </w:rPr>
        <w:t xml:space="preserve"> (пречистена вода) на изходящия водопровод на ПСПВ "Брезник"</w:t>
      </w:r>
    </w:p>
    <w:p w:rsidR="009777DB" w:rsidRDefault="009777DB" w:rsidP="00B520BC">
      <w:pPr>
        <w:numPr>
          <w:ilvl w:val="0"/>
          <w:numId w:val="14"/>
        </w:numPr>
        <w:ind w:left="0" w:firstLine="547"/>
        <w:rPr>
          <w:bCs/>
          <w:sz w:val="20"/>
          <w:szCs w:val="20"/>
          <w:lang w:val="ru-RU" w:eastAsia="fr-BE"/>
        </w:rPr>
      </w:pPr>
      <w:r w:rsidRPr="00377E8D">
        <w:rPr>
          <w:bCs/>
          <w:sz w:val="20"/>
          <w:szCs w:val="20"/>
          <w:lang w:val="ru-RU" w:eastAsia="fr-BE"/>
        </w:rPr>
        <w:t>Разходомер (пречистена вода) на изходящия водопровод на ПСПВ "Брезник"</w:t>
      </w:r>
    </w:p>
    <w:p w:rsidR="009777DB" w:rsidRDefault="009777DB" w:rsidP="00B520BC">
      <w:pPr>
        <w:ind w:firstLine="360"/>
        <w:rPr>
          <w:bCs/>
          <w:sz w:val="20"/>
          <w:szCs w:val="20"/>
          <w:u w:val="single"/>
          <w:lang w:val="ru-RU" w:eastAsia="fr-BE"/>
        </w:rPr>
      </w:pPr>
      <w:r w:rsidRPr="001F461A">
        <w:rPr>
          <w:bCs/>
          <w:sz w:val="20"/>
          <w:szCs w:val="20"/>
          <w:u w:val="single"/>
          <w:lang w:val="ru-RU" w:eastAsia="fr-BE"/>
        </w:rPr>
        <w:t>Измерване на водното ниво в 3 резервоара за вода:</w:t>
      </w:r>
    </w:p>
    <w:p w:rsidR="009777DB" w:rsidRDefault="009777DB" w:rsidP="00B520BC">
      <w:pPr>
        <w:numPr>
          <w:ilvl w:val="0"/>
          <w:numId w:val="14"/>
        </w:numPr>
        <w:ind w:left="0" w:firstLine="547"/>
        <w:rPr>
          <w:bCs/>
          <w:sz w:val="20"/>
          <w:szCs w:val="20"/>
          <w:u w:val="single"/>
          <w:lang w:val="ru-RU" w:eastAsia="fr-BE"/>
        </w:rPr>
      </w:pPr>
      <w:r w:rsidRPr="00377E8D">
        <w:rPr>
          <w:bCs/>
          <w:sz w:val="20"/>
          <w:szCs w:val="20"/>
          <w:lang w:eastAsia="fr-BE"/>
        </w:rPr>
        <w:t>“Кошарево”</w:t>
      </w:r>
    </w:p>
    <w:p w:rsidR="009777DB" w:rsidRDefault="009777DB" w:rsidP="00B520BC">
      <w:pPr>
        <w:numPr>
          <w:ilvl w:val="0"/>
          <w:numId w:val="14"/>
        </w:numPr>
        <w:ind w:left="0" w:firstLine="547"/>
        <w:rPr>
          <w:bCs/>
          <w:sz w:val="20"/>
          <w:szCs w:val="20"/>
          <w:u w:val="single"/>
          <w:lang w:val="ru-RU" w:eastAsia="fr-BE"/>
        </w:rPr>
      </w:pPr>
      <w:r w:rsidRPr="001F461A">
        <w:rPr>
          <w:bCs/>
          <w:sz w:val="20"/>
          <w:szCs w:val="20"/>
          <w:lang w:eastAsia="fr-BE"/>
        </w:rPr>
        <w:t>“Ноевци”</w:t>
      </w:r>
    </w:p>
    <w:p w:rsidR="009777DB" w:rsidRDefault="009777DB" w:rsidP="00B520BC">
      <w:pPr>
        <w:numPr>
          <w:ilvl w:val="0"/>
          <w:numId w:val="14"/>
        </w:numPr>
        <w:ind w:left="0" w:firstLine="547"/>
        <w:rPr>
          <w:bCs/>
          <w:sz w:val="20"/>
          <w:szCs w:val="20"/>
          <w:u w:val="single"/>
          <w:lang w:val="ru-RU" w:eastAsia="fr-BE"/>
        </w:rPr>
      </w:pPr>
      <w:r w:rsidRPr="001F461A">
        <w:rPr>
          <w:bCs/>
          <w:sz w:val="20"/>
          <w:szCs w:val="20"/>
          <w:lang w:eastAsia="fr-BE"/>
        </w:rPr>
        <w:t>“Видрица”</w:t>
      </w:r>
    </w:p>
    <w:p w:rsidR="009777DB" w:rsidRDefault="009777DB" w:rsidP="00B520BC">
      <w:pPr>
        <w:ind w:firstLine="360"/>
        <w:rPr>
          <w:bCs/>
          <w:sz w:val="20"/>
          <w:szCs w:val="20"/>
          <w:lang w:val="ru-RU" w:eastAsia="fr-BE"/>
        </w:rPr>
      </w:pPr>
      <w:r w:rsidRPr="00A31DA3">
        <w:rPr>
          <w:bCs/>
          <w:sz w:val="20"/>
          <w:szCs w:val="20"/>
          <w:lang w:val="ru-RU" w:eastAsia="fr-BE"/>
        </w:rPr>
        <w:t>Една помпена станция е с дистанционно управление [функция ON/ OFF] от диспечерски център:</w:t>
      </w:r>
    </w:p>
    <w:p w:rsidR="009777DB" w:rsidRDefault="009777DB" w:rsidP="00B520BC">
      <w:pPr>
        <w:numPr>
          <w:ilvl w:val="0"/>
          <w:numId w:val="14"/>
        </w:numPr>
        <w:ind w:left="0" w:firstLine="547"/>
        <w:rPr>
          <w:bCs/>
          <w:sz w:val="20"/>
          <w:szCs w:val="20"/>
          <w:lang w:val="ru-RU" w:eastAsia="fr-BE"/>
        </w:rPr>
      </w:pPr>
      <w:r w:rsidRPr="00377E8D">
        <w:rPr>
          <w:bCs/>
          <w:sz w:val="20"/>
          <w:szCs w:val="20"/>
          <w:lang w:eastAsia="fr-BE"/>
        </w:rPr>
        <w:t xml:space="preserve">ПС “Видрица” </w:t>
      </w:r>
    </w:p>
    <w:p w:rsidR="009777DB" w:rsidRDefault="009777DB" w:rsidP="00B520BC">
      <w:pPr>
        <w:ind w:firstLine="360"/>
        <w:rPr>
          <w:bCs/>
          <w:sz w:val="20"/>
          <w:szCs w:val="20"/>
          <w:lang w:val="ru-RU" w:eastAsia="fr-BE"/>
        </w:rPr>
      </w:pPr>
      <w:r w:rsidRPr="00A31DA3">
        <w:rPr>
          <w:bCs/>
          <w:sz w:val="20"/>
          <w:szCs w:val="20"/>
          <w:lang w:val="ru-RU" w:eastAsia="fr-BE"/>
        </w:rPr>
        <w:t xml:space="preserve">Град Земен (Зона Земен)  </w:t>
      </w:r>
    </w:p>
    <w:p w:rsidR="009777DB" w:rsidRDefault="009777DB" w:rsidP="00B520BC">
      <w:pPr>
        <w:ind w:firstLine="360"/>
        <w:rPr>
          <w:bCs/>
          <w:sz w:val="20"/>
          <w:szCs w:val="20"/>
          <w:lang w:val="ru-RU" w:eastAsia="fr-BE"/>
        </w:rPr>
      </w:pPr>
      <w:r w:rsidRPr="00377E8D">
        <w:rPr>
          <w:sz w:val="20"/>
          <w:szCs w:val="20"/>
          <w:lang w:val="ru-RU" w:eastAsia="fr-BE"/>
        </w:rPr>
        <w:t>Една помпена станция е с дистанционно управление, в съответствие с  водното равнище в един резервоар.</w:t>
      </w:r>
    </w:p>
    <w:p w:rsidR="009777DB" w:rsidRDefault="009777DB" w:rsidP="00B520BC">
      <w:pPr>
        <w:ind w:firstLine="360"/>
        <w:rPr>
          <w:bCs/>
          <w:sz w:val="20"/>
          <w:szCs w:val="20"/>
          <w:lang w:val="ru-RU" w:eastAsia="fr-BE"/>
        </w:rPr>
      </w:pPr>
      <w:r w:rsidRPr="00377E8D">
        <w:rPr>
          <w:sz w:val="20"/>
          <w:szCs w:val="20"/>
          <w:lang w:val="ru-RU" w:eastAsia="fr-BE"/>
        </w:rPr>
        <w:t>Зона</w:t>
      </w:r>
      <w:r w:rsidRPr="00377E8D">
        <w:rPr>
          <w:bCs/>
          <w:sz w:val="20"/>
          <w:szCs w:val="20"/>
          <w:lang w:val="ru-RU" w:eastAsia="fr-BE"/>
        </w:rPr>
        <w:t xml:space="preserve"> Мещица</w:t>
      </w:r>
    </w:p>
    <w:p w:rsidR="009777DB" w:rsidRDefault="009777DB" w:rsidP="00B520BC">
      <w:pPr>
        <w:ind w:firstLine="360"/>
        <w:rPr>
          <w:bCs/>
          <w:sz w:val="20"/>
          <w:szCs w:val="20"/>
          <w:lang w:val="ru-RU" w:eastAsia="fr-BE"/>
        </w:rPr>
      </w:pPr>
      <w:r w:rsidRPr="00377E8D">
        <w:rPr>
          <w:sz w:val="20"/>
          <w:szCs w:val="20"/>
          <w:lang w:val="ru-RU" w:eastAsia="fr-BE"/>
        </w:rPr>
        <w:t>В момента се експлоатират 2 резервоара и 3 ПС.</w:t>
      </w:r>
    </w:p>
    <w:p w:rsidR="009777DB" w:rsidRDefault="009777DB" w:rsidP="00B520BC">
      <w:pPr>
        <w:ind w:firstLine="360"/>
        <w:rPr>
          <w:bCs/>
          <w:sz w:val="20"/>
          <w:szCs w:val="20"/>
          <w:lang w:val="ru-RU" w:eastAsia="fr-BE"/>
        </w:rPr>
      </w:pPr>
      <w:r w:rsidRPr="00377E8D">
        <w:rPr>
          <w:sz w:val="20"/>
          <w:szCs w:val="20"/>
          <w:lang w:val="ru-RU" w:eastAsia="fr-BE"/>
        </w:rPr>
        <w:t xml:space="preserve">Тази техническа зона обхваща водоснабдяването на следните 3 села : </w:t>
      </w:r>
      <w:r w:rsidRPr="00377E8D">
        <w:rPr>
          <w:bCs/>
          <w:sz w:val="20"/>
          <w:szCs w:val="20"/>
          <w:lang w:val="ru-RU" w:eastAsia="fr-BE"/>
        </w:rPr>
        <w:t>Мещица</w:t>
      </w:r>
      <w:r w:rsidRPr="00377E8D">
        <w:rPr>
          <w:sz w:val="20"/>
          <w:szCs w:val="20"/>
          <w:lang w:val="ru-RU" w:eastAsia="fr-BE"/>
        </w:rPr>
        <w:t xml:space="preserve">, Люлин и Зидарци. </w:t>
      </w:r>
    </w:p>
    <w:p w:rsidR="009777DB" w:rsidRDefault="009777DB" w:rsidP="00B520BC">
      <w:pPr>
        <w:ind w:firstLine="360"/>
        <w:rPr>
          <w:bCs/>
          <w:sz w:val="20"/>
          <w:szCs w:val="20"/>
          <w:lang w:val="ru-RU" w:eastAsia="fr-BE"/>
        </w:rPr>
      </w:pPr>
    </w:p>
    <w:p w:rsidR="009777DB" w:rsidRDefault="009777DB" w:rsidP="00B520BC">
      <w:pPr>
        <w:ind w:firstLine="360"/>
        <w:rPr>
          <w:bCs/>
          <w:sz w:val="20"/>
          <w:szCs w:val="20"/>
          <w:lang w:val="ru-RU" w:eastAsia="fr-BE"/>
        </w:rPr>
      </w:pPr>
      <w:r w:rsidRPr="00377E8D">
        <w:rPr>
          <w:b/>
          <w:sz w:val="20"/>
          <w:szCs w:val="20"/>
          <w:lang w:val="ru-RU" w:eastAsia="fr-BE"/>
        </w:rPr>
        <w:t xml:space="preserve">ВиК “Перник” </w:t>
      </w:r>
      <w:r>
        <w:rPr>
          <w:b/>
          <w:sz w:val="20"/>
          <w:szCs w:val="20"/>
          <w:lang w:val="bg-BG" w:eastAsia="fr-BE"/>
        </w:rPr>
        <w:t xml:space="preserve">- </w:t>
      </w:r>
      <w:r w:rsidRPr="00377E8D">
        <w:rPr>
          <w:b/>
          <w:sz w:val="20"/>
          <w:szCs w:val="20"/>
          <w:lang w:val="ru-RU" w:eastAsia="fr-BE"/>
        </w:rPr>
        <w:t>ООД има следните измервателни уреди:</w:t>
      </w:r>
    </w:p>
    <w:p w:rsidR="009777DB" w:rsidRDefault="009777DB" w:rsidP="00B520BC">
      <w:pPr>
        <w:numPr>
          <w:ilvl w:val="0"/>
          <w:numId w:val="14"/>
        </w:numPr>
        <w:ind w:left="0" w:firstLine="547"/>
        <w:rPr>
          <w:bCs/>
          <w:sz w:val="20"/>
          <w:szCs w:val="20"/>
          <w:lang w:val="ru-RU" w:eastAsia="fr-BE"/>
        </w:rPr>
      </w:pPr>
      <w:r w:rsidRPr="00377E8D">
        <w:rPr>
          <w:sz w:val="20"/>
          <w:szCs w:val="20"/>
          <w:lang w:val="ru-RU" w:eastAsia="fr-BE"/>
        </w:rPr>
        <w:t>по пътя на водата - водомери, ултразвукови разходомери, импулсни разходомери за изходни потоци, преносими разходоме</w:t>
      </w:r>
      <w:r>
        <w:rPr>
          <w:sz w:val="20"/>
          <w:szCs w:val="20"/>
          <w:lang w:val="ru-RU" w:eastAsia="fr-BE"/>
        </w:rPr>
        <w:t>ри за всички видове водопроводи</w:t>
      </w:r>
    </w:p>
    <w:p w:rsidR="009777DB" w:rsidRDefault="009777DB" w:rsidP="00B520BC">
      <w:pPr>
        <w:numPr>
          <w:ilvl w:val="0"/>
          <w:numId w:val="14"/>
        </w:numPr>
        <w:ind w:left="0" w:firstLine="547"/>
        <w:rPr>
          <w:bCs/>
          <w:sz w:val="20"/>
          <w:szCs w:val="20"/>
          <w:lang w:val="ru-RU" w:eastAsia="fr-BE"/>
        </w:rPr>
      </w:pPr>
      <w:r w:rsidRPr="00A31DA3">
        <w:rPr>
          <w:sz w:val="20"/>
          <w:szCs w:val="20"/>
          <w:lang w:val="ru-RU" w:eastAsia="fr-BE"/>
        </w:rPr>
        <w:t>за налягане - контактни манометри, цифрови маномети, датчици и предаватели</w:t>
      </w:r>
    </w:p>
    <w:p w:rsidR="009777DB" w:rsidRPr="00A31DA3" w:rsidRDefault="009777DB" w:rsidP="00B520BC">
      <w:pPr>
        <w:numPr>
          <w:ilvl w:val="0"/>
          <w:numId w:val="14"/>
        </w:numPr>
        <w:ind w:left="0" w:firstLine="547"/>
        <w:rPr>
          <w:bCs/>
          <w:sz w:val="20"/>
          <w:szCs w:val="20"/>
          <w:lang w:val="ru-RU" w:eastAsia="fr-BE"/>
        </w:rPr>
      </w:pPr>
      <w:r w:rsidRPr="00A31DA3">
        <w:rPr>
          <w:sz w:val="20"/>
          <w:szCs w:val="20"/>
          <w:lang w:val="ru-RU" w:eastAsia="fr-BE"/>
        </w:rPr>
        <w:t>за откриване на течове – акустични уреди, използвани за търсене на течове в мрежата</w:t>
      </w:r>
    </w:p>
    <w:p w:rsidR="009777DB" w:rsidRDefault="009777DB" w:rsidP="00B520BC">
      <w:pPr>
        <w:numPr>
          <w:ilvl w:val="0"/>
          <w:numId w:val="14"/>
        </w:numPr>
        <w:ind w:left="0" w:firstLine="547"/>
        <w:rPr>
          <w:i/>
          <w:sz w:val="20"/>
          <w:szCs w:val="20"/>
          <w:lang w:val="ru-RU" w:eastAsia="fr-BE"/>
        </w:rPr>
      </w:pPr>
      <w:r w:rsidRPr="00377E8D">
        <w:rPr>
          <w:sz w:val="20"/>
          <w:szCs w:val="20"/>
          <w:lang w:val="ru-RU" w:eastAsia="fr-BE"/>
        </w:rPr>
        <w:t xml:space="preserve">проследяващо оборудване - магнитно-индукционни устройства за проследяване на водни пътища, водопроводи и електрически проводници. </w:t>
      </w:r>
    </w:p>
    <w:p w:rsidR="009777DB" w:rsidRPr="00A31DA3" w:rsidRDefault="009777DB" w:rsidP="00B520BC">
      <w:pPr>
        <w:ind w:firstLine="360"/>
        <w:rPr>
          <w:sz w:val="20"/>
          <w:szCs w:val="20"/>
          <w:lang w:val="ru-RU" w:eastAsia="fr-BE"/>
        </w:rPr>
      </w:pPr>
      <w:r w:rsidRPr="00A31DA3">
        <w:rPr>
          <w:sz w:val="20"/>
          <w:szCs w:val="20"/>
          <w:lang w:val="ru-RU" w:eastAsia="fr-BE"/>
        </w:rPr>
        <w:t>Съществуващата система SCADA осигурява добра основа за прилагането на цялостен контрол върху търсенето на вода и за редовна оценка на ключови показатели за ефективност. Съществуващата система се фокусира върху контрола на ключовите структури и измерване на основните параметри на потока, равнището на водата и напора.</w:t>
      </w:r>
    </w:p>
    <w:p w:rsidR="009777DB" w:rsidRPr="00377E8D" w:rsidRDefault="009777DB" w:rsidP="00B520BC">
      <w:pPr>
        <w:ind w:firstLine="360"/>
        <w:rPr>
          <w:sz w:val="20"/>
          <w:szCs w:val="20"/>
          <w:lang w:val="ru-RU" w:eastAsia="fr-BE"/>
        </w:rPr>
      </w:pPr>
      <w:r w:rsidRPr="00377E8D">
        <w:rPr>
          <w:sz w:val="20"/>
          <w:szCs w:val="20"/>
          <w:lang w:val="ru-RU" w:eastAsia="fr-BE"/>
        </w:rPr>
        <w:t>Системата за надзорен контрол и събиране на данни (</w:t>
      </w:r>
      <w:r w:rsidRPr="00A31DA3">
        <w:rPr>
          <w:sz w:val="20"/>
          <w:szCs w:val="20"/>
          <w:lang w:val="ru-RU" w:eastAsia="fr-BE"/>
        </w:rPr>
        <w:t>SCADA</w:t>
      </w:r>
      <w:r w:rsidRPr="00377E8D">
        <w:rPr>
          <w:sz w:val="20"/>
          <w:szCs w:val="20"/>
          <w:lang w:val="ru-RU" w:eastAsia="fr-BE"/>
        </w:rPr>
        <w:t>) трябва да постигне:</w:t>
      </w:r>
    </w:p>
    <w:p w:rsidR="009777DB" w:rsidRPr="00377E8D" w:rsidRDefault="009777DB" w:rsidP="00B520BC">
      <w:pPr>
        <w:numPr>
          <w:ilvl w:val="0"/>
          <w:numId w:val="14"/>
        </w:numPr>
        <w:ind w:left="0" w:firstLine="547"/>
        <w:rPr>
          <w:sz w:val="20"/>
          <w:szCs w:val="20"/>
          <w:lang w:val="ru-RU" w:eastAsia="fr-BE"/>
        </w:rPr>
      </w:pPr>
      <w:r w:rsidRPr="00377E8D">
        <w:rPr>
          <w:sz w:val="20"/>
          <w:szCs w:val="20"/>
          <w:lang w:val="ru-RU" w:eastAsia="fr-BE"/>
        </w:rPr>
        <w:t>Измерване и обобщаване всички входящи потоци във ВиК системите;</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Осигуряване на баланса на входящ/изходящ поток в основните части на основните преносни мрежи;</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Възможност за оценка на нощния поток в основните напорни зони и области във ВМ (във връзка с изпълнението на програма за намаляване на загубите на вода).</w:t>
      </w:r>
    </w:p>
    <w:p w:rsidR="009777DB" w:rsidRPr="00F93054" w:rsidRDefault="009777DB" w:rsidP="003F2DB9">
      <w:pPr>
        <w:numPr>
          <w:ilvl w:val="0"/>
          <w:numId w:val="50"/>
        </w:numPr>
        <w:spacing w:before="120"/>
        <w:ind w:left="0" w:firstLine="360"/>
        <w:jc w:val="left"/>
        <w:rPr>
          <w:b/>
          <w:sz w:val="20"/>
          <w:lang w:val="bg-BG"/>
        </w:rPr>
      </w:pPr>
      <w:bookmarkStart w:id="175" w:name="_Toc450131480"/>
      <w:r w:rsidRPr="00F93054">
        <w:rPr>
          <w:b/>
          <w:sz w:val="20"/>
          <w:lang w:val="bg-BG"/>
        </w:rPr>
        <w:t>Регистър на активи – текущо състояние, внедряване на регистър</w:t>
      </w:r>
      <w:bookmarkEnd w:id="175"/>
    </w:p>
    <w:p w:rsidR="009777DB" w:rsidRPr="00F93054" w:rsidRDefault="009777DB" w:rsidP="009777DB">
      <w:pPr>
        <w:ind w:firstLine="360"/>
        <w:rPr>
          <w:sz w:val="20"/>
          <w:szCs w:val="20"/>
          <w:lang w:val="ru-RU" w:eastAsia="fr-BE"/>
        </w:rPr>
      </w:pPr>
      <w:r w:rsidRPr="00F93054">
        <w:rPr>
          <w:sz w:val="20"/>
          <w:szCs w:val="20"/>
          <w:lang w:val="ru-RU" w:eastAsia="fr-BE"/>
        </w:rPr>
        <w:t>В дружеството е изградена система за управление и контрол на активите. Системата непрекъсната се обновява чрез периодично подаване на актуална информация. Тя е ясна и добре регламентирана и регистрира данни за това кой, кога, как и защо създава папки и файлове. Системата съдържа:</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Пълно описание на съществуващите активи – видове, типове, бройки и други;</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Статус на всеки актив – местоположение, собственост, възраст;</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Технически параметри;</w:t>
      </w:r>
    </w:p>
    <w:p w:rsidR="009777DB" w:rsidRPr="00F93054" w:rsidRDefault="009777DB" w:rsidP="003F2DB9">
      <w:pPr>
        <w:numPr>
          <w:ilvl w:val="0"/>
          <w:numId w:val="14"/>
        </w:numPr>
        <w:ind w:left="0" w:firstLine="547"/>
        <w:rPr>
          <w:sz w:val="20"/>
          <w:szCs w:val="20"/>
          <w:lang w:val="ru-RU" w:eastAsia="fr-BE"/>
        </w:rPr>
      </w:pPr>
      <w:r w:rsidRPr="00F93054">
        <w:rPr>
          <w:sz w:val="20"/>
          <w:szCs w:val="20"/>
          <w:lang w:val="ru-RU" w:eastAsia="fr-BE"/>
        </w:rPr>
        <w:t>Икономически параметри – цена, категория, група, остатъчна стойност, годишна амотртизационна норма и други, които имат отношение към амортизационният план и счетоводството.</w:t>
      </w:r>
    </w:p>
    <w:p w:rsidR="009777DB" w:rsidRPr="00F93054" w:rsidRDefault="009777DB" w:rsidP="009777DB">
      <w:pPr>
        <w:ind w:firstLine="360"/>
        <w:rPr>
          <w:sz w:val="20"/>
          <w:szCs w:val="20"/>
          <w:lang w:val="ru-RU" w:eastAsia="fr-BE"/>
        </w:rPr>
      </w:pPr>
      <w:r w:rsidRPr="00F93054">
        <w:rPr>
          <w:sz w:val="20"/>
          <w:szCs w:val="20"/>
          <w:lang w:val="ru-RU" w:eastAsia="fr-BE"/>
        </w:rPr>
        <w:t>Системата е в отлично състояние и води регистър на счетоводните записвания, в който автоматично се отбелязват всички счетоводни операции свързани с активите.</w:t>
      </w:r>
    </w:p>
    <w:p w:rsidR="009777DB" w:rsidRPr="00F93054" w:rsidRDefault="009777DB" w:rsidP="003F2DB9">
      <w:pPr>
        <w:numPr>
          <w:ilvl w:val="0"/>
          <w:numId w:val="50"/>
        </w:numPr>
        <w:spacing w:before="120"/>
        <w:ind w:left="0" w:firstLine="360"/>
        <w:jc w:val="left"/>
        <w:rPr>
          <w:b/>
          <w:sz w:val="20"/>
          <w:lang w:val="bg-BG"/>
        </w:rPr>
      </w:pPr>
      <w:bookmarkStart w:id="176" w:name="_Toc450131481"/>
      <w:r w:rsidRPr="00F93054">
        <w:rPr>
          <w:b/>
          <w:sz w:val="20"/>
          <w:lang w:val="bg-BG"/>
        </w:rPr>
        <w:t>Географска информационна система (ГИС) – текущо състояние, внедряване на система</w:t>
      </w:r>
      <w:bookmarkEnd w:id="176"/>
    </w:p>
    <w:p w:rsidR="009777DB" w:rsidRPr="00F93054" w:rsidRDefault="009777DB" w:rsidP="009777DB">
      <w:pPr>
        <w:ind w:firstLine="360"/>
        <w:rPr>
          <w:sz w:val="20"/>
          <w:szCs w:val="20"/>
          <w:lang w:val="ru-RU" w:eastAsia="fr-BE"/>
        </w:rPr>
      </w:pPr>
      <w:r w:rsidRPr="00F93054">
        <w:rPr>
          <w:sz w:val="20"/>
          <w:szCs w:val="20"/>
          <w:lang w:val="ru-RU" w:eastAsia="fr-BE"/>
        </w:rPr>
        <w:t xml:space="preserve">Дружеството не разполага с графичен модел на ВиК системите. Липсва точен подземен кадастър на проводите в населените места. Съществува ориентировъчна информация от архивни материали, проекти и екзекутиви на построените в близкото минало ВиК обекти. Съществува първична документация за част от проучените ВиК мрежи, най-вече в населените места, като тази информации не е налична в цифров вид. Въпросът за изготвяне на пълен и точен подземен кадастър е бил поставян постоянно през последните години, но по настоящем е актуален. За осъществяването на тази задача са необходими значителни средства и време. Всички горепосочени данни е необходимо да се интегрират и въведат в базова платформа, която да систематизира географска информационна система (ГИС) с активите на дружеството. Същата ще се актуализира и допълва перманентно през целия период на БП. </w:t>
      </w:r>
    </w:p>
    <w:p w:rsidR="009777DB" w:rsidRPr="00F93054" w:rsidRDefault="009777DB" w:rsidP="009777DB">
      <w:pPr>
        <w:ind w:firstLine="360"/>
        <w:rPr>
          <w:sz w:val="20"/>
          <w:szCs w:val="20"/>
          <w:lang w:val="ru-RU" w:eastAsia="fr-BE"/>
        </w:rPr>
      </w:pPr>
      <w:r w:rsidRPr="00F93054">
        <w:rPr>
          <w:sz w:val="20"/>
          <w:szCs w:val="20"/>
          <w:lang w:val="ru-RU" w:eastAsia="fr-BE"/>
        </w:rPr>
        <w:t>Заложени са средства, които ще осигурят закупуването на базова платформа на ГИС, която да бъде разширена с ВиК активи, мрежи съоръжения, база данни и регистри с параметри на съоръжения, помпи агрегати, потребители и т.н. Също така постоянно през плановия период ще се извършва дейността по разширяване на базите данни към ГИС, както със събрания до момента огромен първичен материал от справки за аварии, скачвания и др., така и с последните данни получени в резултат на обследване, зониране и проучване на мрежите.</w:t>
      </w:r>
    </w:p>
    <w:p w:rsidR="009777DB" w:rsidRPr="00F93054" w:rsidRDefault="009777DB" w:rsidP="009777DB">
      <w:pPr>
        <w:ind w:firstLine="360"/>
        <w:rPr>
          <w:sz w:val="20"/>
          <w:szCs w:val="20"/>
          <w:lang w:val="ru-RU" w:eastAsia="fr-BE"/>
        </w:rPr>
      </w:pPr>
      <w:r w:rsidRPr="00F93054">
        <w:rPr>
          <w:sz w:val="20"/>
          <w:szCs w:val="20"/>
          <w:lang w:val="ru-RU" w:eastAsia="fr-BE"/>
        </w:rPr>
        <w:t xml:space="preserve">Към настоящия момент съществува база хидравлични данни заложени в проектите, екзекутивите и ПСД на по-голямата част от експлоатираните обекти. След извършване на известна актуализация и събиране на някои допълнителни данни би могло да се извърши изготвяне на хидравличен модел на системите. </w:t>
      </w:r>
    </w:p>
    <w:p w:rsidR="009777DB" w:rsidRPr="00F93054" w:rsidRDefault="009777DB" w:rsidP="009777DB">
      <w:pPr>
        <w:ind w:firstLine="360"/>
        <w:rPr>
          <w:sz w:val="20"/>
          <w:szCs w:val="20"/>
          <w:lang w:val="ru-RU" w:eastAsia="fr-BE"/>
        </w:rPr>
      </w:pPr>
      <w:r w:rsidRPr="00F93054">
        <w:rPr>
          <w:sz w:val="20"/>
          <w:szCs w:val="20"/>
          <w:lang w:val="ru-RU" w:eastAsia="fr-BE"/>
        </w:rPr>
        <w:t>По настоящем няма хидравличен модел на ВиК системите на територията на „ВиК” ООД гр. Перник. След подготвянето на ГИС и организирането и в достатъчно пълен, макар и начален, вид, ще бъде възможно и автоматичното прехвърляне на информация, с което да се изготви и хидравличен модел. Допълването и прецизирането на един такъв хидравличен модел е в пряка зависимост от вида и състоянието на ГИС  с качеството и пълнотата на информацията в него, като ще се работи за постоянно допълване и развитие на тази информация – чрез организиране и оборудване на екип, техника и др., за което са предвидени финансови средства.</w:t>
      </w:r>
    </w:p>
    <w:p w:rsidR="009777DB" w:rsidRPr="00F93054" w:rsidRDefault="009777DB" w:rsidP="003F2DB9">
      <w:pPr>
        <w:numPr>
          <w:ilvl w:val="0"/>
          <w:numId w:val="50"/>
        </w:numPr>
        <w:spacing w:before="120"/>
        <w:ind w:left="0" w:firstLine="360"/>
        <w:jc w:val="left"/>
        <w:rPr>
          <w:b/>
          <w:sz w:val="20"/>
          <w:lang w:val="bg-BG"/>
        </w:rPr>
      </w:pPr>
      <w:bookmarkStart w:id="177" w:name="_Toc450131482"/>
      <w:r w:rsidRPr="00F93054">
        <w:rPr>
          <w:b/>
          <w:sz w:val="20"/>
          <w:lang w:val="bg-BG"/>
        </w:rPr>
        <w:t>Регистър на аварии – текущо състояние, внедряване на регистър</w:t>
      </w:r>
      <w:bookmarkEnd w:id="177"/>
    </w:p>
    <w:p w:rsidR="009777DB" w:rsidRPr="00F93054" w:rsidRDefault="009777DB" w:rsidP="009777DB">
      <w:pPr>
        <w:ind w:firstLine="360"/>
        <w:rPr>
          <w:sz w:val="20"/>
          <w:szCs w:val="20"/>
          <w:lang w:val="ru-RU" w:eastAsia="fr-BE"/>
        </w:rPr>
      </w:pPr>
      <w:r w:rsidRPr="00F93054">
        <w:rPr>
          <w:sz w:val="20"/>
          <w:szCs w:val="20"/>
          <w:lang w:val="ru-RU" w:eastAsia="fr-BE"/>
        </w:rPr>
        <w:t xml:space="preserve">Авариите се регистрират в „дневници на авариите” в диспечерските пунктове на експлоатационните райони на дружеството. Границите на експлоатационните райони са определени така, че да съвпадат с </w:t>
      </w:r>
      <w:r w:rsidRPr="00F93054">
        <w:rPr>
          <w:sz w:val="20"/>
          <w:szCs w:val="20"/>
          <w:lang w:val="ru-RU" w:eastAsia="fr-BE"/>
        </w:rPr>
        <w:lastRenderedPageBreak/>
        <w:t>административните граници на общините, както и с трайни граници като реки, железопътни линии и пътища, за експлоатационните райони на Община Перник. В дневниците на авариите, се записват данните за характера на аварията, времето за откриване на теча, времето за локализиране на теча, времето за отстраняване на теча,  вложените материали за отстраняване на аварията от ремонтните екипи.</w:t>
      </w:r>
    </w:p>
    <w:p w:rsidR="009777DB" w:rsidRPr="00F93054" w:rsidRDefault="009777DB" w:rsidP="003F2DB9">
      <w:pPr>
        <w:numPr>
          <w:ilvl w:val="0"/>
          <w:numId w:val="50"/>
        </w:numPr>
        <w:spacing w:before="120"/>
        <w:ind w:left="0" w:firstLine="360"/>
        <w:jc w:val="left"/>
        <w:rPr>
          <w:b/>
          <w:sz w:val="20"/>
          <w:lang w:val="bg-BG"/>
        </w:rPr>
      </w:pPr>
      <w:bookmarkStart w:id="178" w:name="_Toc450131484"/>
      <w:r w:rsidRPr="00F93054">
        <w:rPr>
          <w:b/>
          <w:sz w:val="20"/>
          <w:lang w:val="bg-BG"/>
        </w:rPr>
        <w:t>Регистър на лабораторни изследвания за качеството на отпадъчните води – текущо състояние, внедряване на регистър</w:t>
      </w:r>
      <w:bookmarkEnd w:id="178"/>
    </w:p>
    <w:p w:rsidR="009777DB" w:rsidRPr="00F93054" w:rsidRDefault="009777DB" w:rsidP="009777DB">
      <w:pPr>
        <w:ind w:firstLine="360"/>
        <w:rPr>
          <w:sz w:val="20"/>
          <w:szCs w:val="20"/>
          <w:lang w:val="ru-RU" w:eastAsia="fr-BE"/>
        </w:rPr>
      </w:pPr>
      <w:r w:rsidRPr="00F93054">
        <w:rPr>
          <w:sz w:val="20"/>
          <w:szCs w:val="20"/>
          <w:lang w:val="ru-RU" w:eastAsia="fr-BE"/>
        </w:rPr>
        <w:t>В лабораторията на „ВиК” ООД, има внедрен електронен регистър на лабораторните изследвания за качеството на отпадъчните води. Резултатите от анализите се натрупват в база данни. Базата данни се съхранява в електронен вид и на хартиен носител.</w:t>
      </w:r>
    </w:p>
    <w:p w:rsidR="009777DB" w:rsidRPr="00F93054" w:rsidRDefault="009777DB" w:rsidP="003F2DB9">
      <w:pPr>
        <w:numPr>
          <w:ilvl w:val="0"/>
          <w:numId w:val="50"/>
        </w:numPr>
        <w:spacing w:before="120"/>
        <w:ind w:left="0" w:firstLine="360"/>
        <w:jc w:val="left"/>
        <w:rPr>
          <w:b/>
          <w:sz w:val="20"/>
          <w:lang w:val="bg-BG"/>
        </w:rPr>
      </w:pPr>
      <w:bookmarkStart w:id="179" w:name="_Toc450131485"/>
      <w:r w:rsidRPr="00F93054">
        <w:rPr>
          <w:b/>
          <w:sz w:val="20"/>
          <w:lang w:val="bg-BG"/>
        </w:rPr>
        <w:t>Регистър на оплаквания от потребители– текущо състояние, внедряване на регистър</w:t>
      </w:r>
      <w:bookmarkEnd w:id="179"/>
    </w:p>
    <w:p w:rsidR="009777DB" w:rsidRPr="00F93054" w:rsidRDefault="009777DB" w:rsidP="009777DB">
      <w:pPr>
        <w:ind w:firstLine="360"/>
        <w:rPr>
          <w:sz w:val="20"/>
          <w:szCs w:val="20"/>
          <w:lang w:val="ru-RU" w:eastAsia="fr-BE"/>
        </w:rPr>
      </w:pPr>
      <w:r w:rsidRPr="00F93054">
        <w:rPr>
          <w:sz w:val="20"/>
          <w:szCs w:val="20"/>
          <w:lang w:val="ru-RU" w:eastAsia="fr-BE"/>
        </w:rPr>
        <w:t>Разглеждането  и отговора  на жалби от потребителите се извършва, съгласно изискванията на Наредбата за дългосрочните нива, условията и реда за формиране на годишните целеви нива на показателите за качеството на водоснабдителните и канализационните услуги (ДВ, бр.32 2006 г.), Наредба №4 от 14.09.2004 г. на Министерството на регионалното развитие и благоустройство (МРРБ), за условията и реда за присъединяване на потребителите и за ползване на водоснабдителните и  канализационните системи (ДВ, бр.88 от 2004 г.) и Общите условия от договора  за предоставяне на “В и К” услуги</w:t>
      </w:r>
      <w:r w:rsidR="00AD2790">
        <w:rPr>
          <w:sz w:val="20"/>
          <w:szCs w:val="20"/>
          <w:lang w:val="ru-RU" w:eastAsia="fr-BE"/>
        </w:rPr>
        <w:t xml:space="preserve"> на потребителите, одобрени от </w:t>
      </w:r>
      <w:r w:rsidRPr="00F93054">
        <w:rPr>
          <w:sz w:val="20"/>
          <w:szCs w:val="20"/>
          <w:lang w:val="ru-RU" w:eastAsia="fr-BE"/>
        </w:rPr>
        <w:t>КЕВР. Във “Водоснабдяване и канализация” ООД - Перник постъпват жалби и оплаквания на потребители, писмено, при посещения в експлоатационните райони и централно управление и по телефона  във връзка с В и К -  услугите, които им предоставя  дружеството. В дружеството постъпват и жалби на потребители изпращани от Общински съвет, Областен управител, МРР</w:t>
      </w:r>
      <w:r w:rsidR="00AD2790">
        <w:rPr>
          <w:sz w:val="20"/>
          <w:szCs w:val="20"/>
          <w:lang w:val="ru-RU" w:eastAsia="fr-BE"/>
        </w:rPr>
        <w:t>Б</w:t>
      </w:r>
      <w:r w:rsidRPr="00F93054">
        <w:rPr>
          <w:sz w:val="20"/>
          <w:szCs w:val="20"/>
          <w:lang w:val="ru-RU" w:eastAsia="fr-BE"/>
        </w:rPr>
        <w:t xml:space="preserve">, МОСВ, МС и Президентството за писмени становища. Писмените жалби се приемат в деловодството на дружеството в централното управление и се регистрират в специален  дневник. </w:t>
      </w:r>
    </w:p>
    <w:p w:rsidR="009777DB" w:rsidRPr="00F93054" w:rsidRDefault="009777DB" w:rsidP="009777DB">
      <w:pPr>
        <w:ind w:firstLine="360"/>
        <w:rPr>
          <w:sz w:val="20"/>
          <w:szCs w:val="20"/>
          <w:lang w:val="ru-RU" w:eastAsia="fr-BE"/>
        </w:rPr>
      </w:pPr>
      <w:r w:rsidRPr="00F93054">
        <w:rPr>
          <w:sz w:val="20"/>
          <w:szCs w:val="20"/>
          <w:lang w:val="ru-RU" w:eastAsia="fr-BE"/>
        </w:rPr>
        <w:t xml:space="preserve">Управителят преглежда  подадените жалби и в зависимост от предмета на оплакването, същите адресира за проверка и изготвяне на отговор.  При необходимост проверката се осъществява на място в присъствието на потребителя, като се съставя протокол, в който се описва действителното състояние на проверявания обект. Протокола се подписва от длъжностните лица и потребителя. </w:t>
      </w:r>
    </w:p>
    <w:p w:rsidR="009777DB" w:rsidRPr="00F93054" w:rsidRDefault="009777DB" w:rsidP="009777DB">
      <w:pPr>
        <w:ind w:firstLine="360"/>
        <w:rPr>
          <w:sz w:val="20"/>
          <w:szCs w:val="20"/>
          <w:lang w:val="ru-RU" w:eastAsia="fr-BE"/>
        </w:rPr>
      </w:pPr>
      <w:r w:rsidRPr="00F93054">
        <w:rPr>
          <w:sz w:val="20"/>
          <w:szCs w:val="20"/>
          <w:lang w:val="ru-RU" w:eastAsia="fr-BE"/>
        </w:rPr>
        <w:t xml:space="preserve">В протокола потребителя  може  да напише своите  възражения, ако има такива, които  се вземат предвид при вземане на решение по жалбата. Срока в който се  отговаря на постъпилите жалби е  до 14 (четиринадесет) дни. Не се отговаря на жалбите, който са без име  и адрес на потребителя на имота (анонимни). При повторни жалби по един и същи въпрос, проблема се решава от комисия в присъствието на Управителя на дружеството.  Дружеството може да  се посещава в работни дни  и от потребители за директна възка с длъжностни лица по възникнали проблеми с предоставените  В и К услуги. През отчетния период са регистрирани 18 бр. жалби за нарушено водоподаване към абонати на Дружеството. </w:t>
      </w:r>
    </w:p>
    <w:p w:rsidR="009777DB" w:rsidRPr="00F93054" w:rsidRDefault="009777DB" w:rsidP="009777DB">
      <w:pPr>
        <w:ind w:firstLine="360"/>
        <w:rPr>
          <w:sz w:val="20"/>
          <w:szCs w:val="20"/>
          <w:lang w:val="ru-RU" w:eastAsia="fr-BE"/>
        </w:rPr>
      </w:pPr>
      <w:r w:rsidRPr="00F93054">
        <w:rPr>
          <w:sz w:val="20"/>
          <w:szCs w:val="20"/>
          <w:lang w:val="ru-RU" w:eastAsia="fr-BE"/>
        </w:rPr>
        <w:t xml:space="preserve">В по-голямата се част жалбоподателите сигнализират за понижен напор във водопроводната мрежа или прекъсване на водоподаването, за неработещи СК и арматури. Посещаваме адреса за който се отнася жалбата и на място изясняваме причината, в случаите когато няма възможност осъществяваме контакт чрез телефонен разговор. Над 90% от проблемите се разрешават в рамките на 1 до 2 работни дни. При жалби с неотстранени аварии и течове реакцията е моментална. </w:t>
      </w:r>
    </w:p>
    <w:p w:rsidR="009777DB" w:rsidRPr="00F93054" w:rsidRDefault="009777DB" w:rsidP="009777DB">
      <w:pPr>
        <w:ind w:firstLine="360"/>
        <w:rPr>
          <w:sz w:val="20"/>
          <w:szCs w:val="20"/>
          <w:lang w:val="ru-RU" w:eastAsia="fr-BE"/>
        </w:rPr>
      </w:pPr>
      <w:r w:rsidRPr="00F93054">
        <w:rPr>
          <w:sz w:val="20"/>
          <w:szCs w:val="20"/>
          <w:lang w:val="ru-RU" w:eastAsia="fr-BE"/>
        </w:rPr>
        <w:t xml:space="preserve">В законовия срок изготвяме и изпращаме писмен отговор за предприетите мерки и действия от страна на Дружеството. За същият период са регистрирани и 13 бр. жалби разход общи нужди и 14 бр. несъгласие с начислени водни количества. Във връзка с тях са извършени проверки в база данни и на посочените адреси. </w:t>
      </w:r>
    </w:p>
    <w:p w:rsidR="009777DB" w:rsidRPr="00F93054" w:rsidRDefault="009777DB" w:rsidP="009777DB">
      <w:pPr>
        <w:ind w:firstLine="360"/>
        <w:rPr>
          <w:sz w:val="20"/>
          <w:szCs w:val="20"/>
          <w:lang w:val="ru-RU" w:eastAsia="fr-BE"/>
        </w:rPr>
      </w:pPr>
      <w:r w:rsidRPr="00F93054">
        <w:rPr>
          <w:sz w:val="20"/>
          <w:szCs w:val="20"/>
          <w:lang w:val="ru-RU" w:eastAsia="fr-BE"/>
        </w:rPr>
        <w:t>За установяване на причините се определя комисия от служители на Дружеството и жалбоподателя. В установения законов срок се извършва проверка, съставят се протоколи, в които се отразява установените причини и предприетите мерки за отстраняването на нарушенията , ако има такива. Протоколите от проверките се прилагат към писмените отговори на жалбоподателите.</w:t>
      </w:r>
    </w:p>
    <w:p w:rsidR="009777DB" w:rsidRPr="00F93054" w:rsidRDefault="009777DB" w:rsidP="003F2DB9">
      <w:pPr>
        <w:numPr>
          <w:ilvl w:val="0"/>
          <w:numId w:val="50"/>
        </w:numPr>
        <w:spacing w:before="120"/>
        <w:ind w:left="0" w:firstLine="360"/>
        <w:jc w:val="left"/>
        <w:rPr>
          <w:b/>
          <w:sz w:val="20"/>
          <w:lang w:val="bg-BG"/>
        </w:rPr>
      </w:pPr>
      <w:bookmarkStart w:id="180" w:name="_Toc450131486"/>
      <w:r w:rsidRPr="00F93054">
        <w:rPr>
          <w:b/>
          <w:sz w:val="20"/>
          <w:lang w:val="bg-BG"/>
        </w:rPr>
        <w:t>Регистър за утайките от ПСОВ – текущо състояние, внедряване на регистър</w:t>
      </w:r>
      <w:bookmarkEnd w:id="180"/>
    </w:p>
    <w:p w:rsidR="009777DB" w:rsidRPr="00F93054" w:rsidRDefault="009777DB" w:rsidP="009777DB">
      <w:pPr>
        <w:ind w:firstLine="360"/>
        <w:rPr>
          <w:sz w:val="20"/>
          <w:szCs w:val="20"/>
          <w:lang w:val="ru-RU" w:eastAsia="fr-BE"/>
        </w:rPr>
      </w:pPr>
      <w:r w:rsidRPr="00F93054">
        <w:rPr>
          <w:sz w:val="20"/>
          <w:szCs w:val="20"/>
          <w:lang w:val="ru-RU" w:eastAsia="fr-BE"/>
        </w:rPr>
        <w:t>Във „ВиК” ООД има внедрен регистър за утайките. Резултатите от изследванията се съхраняват в база данни – в електронен вид и на хартиен носител.</w:t>
      </w:r>
    </w:p>
    <w:p w:rsidR="009777DB" w:rsidRPr="00F93054" w:rsidRDefault="009777DB" w:rsidP="003F2DB9">
      <w:pPr>
        <w:numPr>
          <w:ilvl w:val="0"/>
          <w:numId w:val="50"/>
        </w:numPr>
        <w:spacing w:before="120"/>
        <w:ind w:left="0" w:firstLine="360"/>
        <w:jc w:val="left"/>
        <w:rPr>
          <w:b/>
          <w:sz w:val="20"/>
          <w:lang w:val="bg-BG"/>
        </w:rPr>
      </w:pPr>
      <w:bookmarkStart w:id="181" w:name="_Toc450131487"/>
      <w:r w:rsidRPr="00F93054">
        <w:rPr>
          <w:b/>
          <w:sz w:val="20"/>
          <w:lang w:val="bg-BG"/>
        </w:rPr>
        <w:t>Регистър на водомерите на СВО (средства за измерване) – текущо състояние, внедряване на регистър</w:t>
      </w:r>
      <w:bookmarkEnd w:id="181"/>
    </w:p>
    <w:p w:rsidR="009777DB" w:rsidRPr="00F93054" w:rsidRDefault="009777DB" w:rsidP="009777DB">
      <w:pPr>
        <w:ind w:firstLine="360"/>
        <w:rPr>
          <w:sz w:val="20"/>
          <w:szCs w:val="20"/>
          <w:lang w:val="ru-RU" w:eastAsia="fr-BE"/>
        </w:rPr>
      </w:pPr>
      <w:r w:rsidRPr="00F93054">
        <w:rPr>
          <w:sz w:val="20"/>
          <w:szCs w:val="20"/>
          <w:lang w:val="ru-RU" w:eastAsia="fr-BE"/>
        </w:rPr>
        <w:t>Регистърът на водомерите е част от софтуера, обслужващ системата „Инкасо”. Той е обособен в отделен модул, в който се въвежда и обработва информация за всички водомери с информация за собственик, адрес на собственика, вид, технически параметри, текущо състояние, със съответните дати и срокове за метрологична  проверка за точност и подмяна на водомера. Регистърът дава възможност за генериране на справки по различни критерии в зависимост от нуждите на анализа – по населени места, състояние на водомери, консуматори  на услугите водоснабдяване, отвеждане, пречистване и др.</w:t>
      </w:r>
    </w:p>
    <w:p w:rsidR="009777DB" w:rsidRPr="00F93054" w:rsidRDefault="009777DB" w:rsidP="003F2DB9">
      <w:pPr>
        <w:numPr>
          <w:ilvl w:val="0"/>
          <w:numId w:val="50"/>
        </w:numPr>
        <w:spacing w:before="120"/>
        <w:ind w:left="0" w:firstLine="360"/>
        <w:jc w:val="left"/>
        <w:rPr>
          <w:b/>
          <w:sz w:val="20"/>
          <w:lang w:val="bg-BG"/>
        </w:rPr>
      </w:pPr>
      <w:bookmarkStart w:id="182" w:name="_Toc450131488"/>
      <w:r w:rsidRPr="00F93054">
        <w:rPr>
          <w:b/>
          <w:sz w:val="20"/>
          <w:lang w:val="bg-BG"/>
        </w:rPr>
        <w:t>Система за отчитане и фактуриране – текущо състояние, внедряване на система</w:t>
      </w:r>
      <w:bookmarkEnd w:id="182"/>
    </w:p>
    <w:p w:rsidR="009777DB" w:rsidRPr="00F93054" w:rsidRDefault="009777DB" w:rsidP="009777DB">
      <w:pPr>
        <w:ind w:firstLine="360"/>
        <w:rPr>
          <w:sz w:val="20"/>
          <w:szCs w:val="20"/>
          <w:lang w:val="ru-RU" w:eastAsia="fr-BE"/>
        </w:rPr>
      </w:pPr>
      <w:r w:rsidRPr="00F93054">
        <w:rPr>
          <w:sz w:val="20"/>
          <w:szCs w:val="20"/>
          <w:lang w:val="ru-RU" w:eastAsia="fr-BE"/>
        </w:rPr>
        <w:lastRenderedPageBreak/>
        <w:t xml:space="preserve">„ВиК” ООД –  Перник има внедрена система за отчитане и фактуриране. Дружеството използва информационна система ИНКАСО за обработка, фактуриране и плащане на каса. Системата е свързана със сайта на дружеството и всеки потребител може да провери сметката си. </w:t>
      </w:r>
    </w:p>
    <w:p w:rsidR="009777DB" w:rsidRPr="00F93054" w:rsidRDefault="009777DB" w:rsidP="009777DB">
      <w:pPr>
        <w:ind w:firstLine="360"/>
        <w:rPr>
          <w:sz w:val="20"/>
          <w:szCs w:val="20"/>
          <w:lang w:val="ru-RU" w:eastAsia="fr-BE"/>
        </w:rPr>
      </w:pPr>
      <w:r w:rsidRPr="00F93054">
        <w:rPr>
          <w:sz w:val="20"/>
          <w:szCs w:val="20"/>
          <w:lang w:val="ru-RU" w:eastAsia="fr-BE"/>
        </w:rPr>
        <w:t>Информационната система за фактуриране е част от система ИНКАСО. Системата работи в обща информационна среда със системите за събиране на вземания, центъра за обаждания, центъра за обработка на заявки и електронната страница на Дружеството. Свързва се със системата за счетоводно отчитане посредством интерфейс за прехвърляне на данни от фактурирането и плащанията.</w:t>
      </w:r>
    </w:p>
    <w:p w:rsidR="009777DB" w:rsidRPr="00F93054" w:rsidRDefault="009777DB" w:rsidP="009777DB">
      <w:pPr>
        <w:ind w:firstLine="360"/>
        <w:rPr>
          <w:sz w:val="20"/>
          <w:szCs w:val="20"/>
          <w:lang w:val="ru-RU" w:eastAsia="fr-BE"/>
        </w:rPr>
      </w:pPr>
      <w:r w:rsidRPr="00F93054">
        <w:rPr>
          <w:sz w:val="20"/>
          <w:szCs w:val="20"/>
          <w:lang w:val="ru-RU" w:eastAsia="fr-BE"/>
        </w:rPr>
        <w:t>Отчитането на потребителите се извършва от инкасатори по райони и населени места по предварително разписан месечен график, осигуряващ снемането на показанията на водомерите. Отчетите се контролират при въвеждане и обработка от звеното за въвеждане на данни в системата за инкасиране. Показанията на визуалните отчети се записват в карнети, а отчетите на водомерите с радиомодули се отчитат с преносими устройства и се зареждат за обработка в базата данни.</w:t>
      </w:r>
    </w:p>
    <w:p w:rsidR="009777DB" w:rsidRPr="00F93054" w:rsidRDefault="009777DB" w:rsidP="009777DB">
      <w:pPr>
        <w:ind w:firstLine="360"/>
        <w:rPr>
          <w:sz w:val="20"/>
          <w:szCs w:val="20"/>
          <w:lang w:val="ru-RU" w:eastAsia="fr-BE"/>
        </w:rPr>
      </w:pPr>
      <w:r w:rsidRPr="00F93054">
        <w:rPr>
          <w:sz w:val="20"/>
          <w:szCs w:val="20"/>
          <w:lang w:val="ru-RU" w:eastAsia="fr-BE"/>
        </w:rPr>
        <w:t>Информационната система за фактуриране работи в обща информационна среда със системите за събиране на вземания, центъра за обаждания, центъра за обработка на заявки и електронната страница</w:t>
      </w:r>
      <w:r w:rsidRPr="00033C4A">
        <w:rPr>
          <w:sz w:val="20"/>
          <w:szCs w:val="20"/>
          <w:lang w:val="ru-RU" w:eastAsia="fr-BE"/>
        </w:rPr>
        <w:t xml:space="preserve"> на </w:t>
      </w:r>
      <w:r w:rsidRPr="00F93054">
        <w:rPr>
          <w:sz w:val="20"/>
          <w:szCs w:val="20"/>
          <w:lang w:val="ru-RU" w:eastAsia="fr-BE"/>
        </w:rPr>
        <w:t>Дружеството. Свързва се със системата за счетоводно отчитане посредством интерфейс за прехвърляне на данни от фактурирането и плащанията.</w:t>
      </w:r>
    </w:p>
    <w:p w:rsidR="009777DB" w:rsidRPr="00F93054" w:rsidRDefault="009777DB" w:rsidP="009777DB">
      <w:pPr>
        <w:ind w:firstLine="360"/>
        <w:rPr>
          <w:sz w:val="20"/>
          <w:szCs w:val="20"/>
          <w:lang w:val="ru-RU" w:eastAsia="fr-BE"/>
        </w:rPr>
      </w:pPr>
      <w:r w:rsidRPr="00F93054">
        <w:rPr>
          <w:sz w:val="20"/>
          <w:szCs w:val="20"/>
          <w:lang w:val="ru-RU" w:eastAsia="fr-BE"/>
        </w:rPr>
        <w:t>Предвижда се осигуряване на доставка на фактурите за ползваните ВиК услуги на хартиен носител с оглед изискванията на Общите условия за предоставяне на ВиК услуги, уреждащи отношенията между Оператора и неговите клиенти.</w:t>
      </w:r>
    </w:p>
    <w:p w:rsidR="009777DB" w:rsidRPr="00F93054" w:rsidRDefault="009777DB" w:rsidP="003F2DB9">
      <w:pPr>
        <w:numPr>
          <w:ilvl w:val="0"/>
          <w:numId w:val="50"/>
        </w:numPr>
        <w:spacing w:before="120"/>
        <w:ind w:left="0" w:firstLine="360"/>
        <w:jc w:val="left"/>
        <w:rPr>
          <w:b/>
          <w:sz w:val="20"/>
          <w:lang w:val="bg-BG"/>
        </w:rPr>
      </w:pPr>
      <w:bookmarkStart w:id="183" w:name="_Toc450131489"/>
      <w:r w:rsidRPr="00F93054">
        <w:rPr>
          <w:b/>
          <w:sz w:val="20"/>
          <w:lang w:val="bg-BG"/>
        </w:rPr>
        <w:t>Счетоводна система – текущо състояние, внедряване на система</w:t>
      </w:r>
      <w:bookmarkEnd w:id="183"/>
    </w:p>
    <w:p w:rsidR="009777DB" w:rsidRPr="00F93054" w:rsidRDefault="009777DB" w:rsidP="009777DB">
      <w:pPr>
        <w:ind w:firstLine="360"/>
        <w:rPr>
          <w:sz w:val="20"/>
          <w:szCs w:val="20"/>
          <w:lang w:val="ru-RU" w:eastAsia="fr-BE"/>
        </w:rPr>
      </w:pPr>
      <w:r w:rsidRPr="00F93054">
        <w:rPr>
          <w:sz w:val="20"/>
          <w:szCs w:val="20"/>
          <w:lang w:val="ru-RU" w:eastAsia="fr-BE"/>
        </w:rPr>
        <w:t xml:space="preserve">„ВиК” ООД - Перник организира и осъществява счетоводната си отчетност в съответствие със Закона за счетоводство, МСФО и възприетата вътрешна счетоводна политика и индивидуален сметкоплан. Използваната счетоводна програма отговаря на изискванията за регулаторна отчетност. Не се използват отделни системи за счетоводна отчетност за целите на годишните финансови отчети и за регулаторни цели и затова в съществуващия програмен продукт за обработка на счетоводната документация част от счетоводните сметки са изменени съгласно изискванията на Единната система за счетоводна отчетност. Основният принцип при промяната на сметкоплана е създаване на условия за отделяне на регулираната от нерегулираната дейност, както и създаване на подробна аналитичност по видове дейности – доставяне на вода, отвеждане и пречистване на отпадъчни води; за общопроизводствена и административна дейност и за спомагателна дейност. </w:t>
      </w:r>
    </w:p>
    <w:p w:rsidR="009777DB" w:rsidRPr="00F93054" w:rsidRDefault="009777DB" w:rsidP="009777DB">
      <w:pPr>
        <w:ind w:firstLine="360"/>
        <w:rPr>
          <w:sz w:val="20"/>
          <w:szCs w:val="20"/>
          <w:lang w:val="ru-RU" w:eastAsia="fr-BE"/>
        </w:rPr>
      </w:pPr>
      <w:r w:rsidRPr="00F93054">
        <w:rPr>
          <w:sz w:val="20"/>
          <w:szCs w:val="20"/>
          <w:lang w:val="ru-RU" w:eastAsia="fr-BE"/>
        </w:rPr>
        <w:t>Съществуващите приходни и разходни сметки са в съответствие с единния сметкоплан за регулаторни цели.</w:t>
      </w:r>
    </w:p>
    <w:p w:rsidR="009777DB" w:rsidRPr="00F93054" w:rsidRDefault="009777DB" w:rsidP="009777DB">
      <w:pPr>
        <w:ind w:firstLine="360"/>
        <w:rPr>
          <w:sz w:val="20"/>
          <w:szCs w:val="20"/>
          <w:lang w:val="ru-RU" w:eastAsia="fr-BE"/>
        </w:rPr>
      </w:pPr>
      <w:r w:rsidRPr="00F93054">
        <w:rPr>
          <w:sz w:val="20"/>
          <w:szCs w:val="20"/>
          <w:lang w:val="ru-RU" w:eastAsia="fr-BE"/>
        </w:rPr>
        <w:t xml:space="preserve">Непреките разходите за регулираните услуги (спомагателна дейност, административна и общопроизводствена дейност) се разпределят пропорционално на дела на преките разходи за съответната услуга. </w:t>
      </w:r>
    </w:p>
    <w:p w:rsidR="009777DB" w:rsidRPr="00F93054" w:rsidRDefault="009777DB" w:rsidP="009777DB">
      <w:pPr>
        <w:ind w:firstLine="360"/>
        <w:rPr>
          <w:sz w:val="20"/>
          <w:szCs w:val="20"/>
          <w:lang w:val="ru-RU" w:eastAsia="fr-BE"/>
        </w:rPr>
      </w:pPr>
      <w:bookmarkStart w:id="184" w:name="_Toc506798175"/>
      <w:bookmarkStart w:id="185" w:name="_Toc506798588"/>
      <w:bookmarkStart w:id="186" w:name="_Toc506799408"/>
      <w:bookmarkStart w:id="187" w:name="_Toc506800144"/>
      <w:r w:rsidRPr="00F93054">
        <w:rPr>
          <w:sz w:val="20"/>
          <w:szCs w:val="20"/>
          <w:lang w:val="ru-RU" w:eastAsia="fr-BE"/>
        </w:rPr>
        <w:t>Във връзка с изменението на ЕССО и прилагането на ЕСРО (Единна система за регулаторна отчетност) от 2017 г. се планира осъвременяване на системата за счетоводво отчитане за регулаторни цели. Предвид новите изисквания на ЕСРО, се предвижда създаване и поддържане на регистри и отчетност с по-детайлна информация и създаване на допълнителни модули към системата, съобразена с изискванията на КЕВР. Дружеството вече работи по практическото прилагане на новите регулаторни изисквания.</w:t>
      </w:r>
      <w:bookmarkEnd w:id="184"/>
      <w:bookmarkEnd w:id="185"/>
      <w:bookmarkEnd w:id="186"/>
      <w:bookmarkEnd w:id="187"/>
    </w:p>
    <w:p w:rsidR="009777DB" w:rsidRPr="00F93054" w:rsidRDefault="009777DB" w:rsidP="009777DB">
      <w:pPr>
        <w:keepNext/>
        <w:keepLines/>
        <w:widowControl w:val="0"/>
        <w:ind w:firstLine="567"/>
        <w:contextualSpacing/>
        <w:rPr>
          <w:sz w:val="20"/>
          <w:szCs w:val="20"/>
          <w:lang w:eastAsia="bg-BG"/>
        </w:rPr>
      </w:pPr>
    </w:p>
    <w:p w:rsidR="009777DB" w:rsidRPr="00F93054" w:rsidRDefault="009777DB" w:rsidP="003F2DB9">
      <w:pPr>
        <w:numPr>
          <w:ilvl w:val="0"/>
          <w:numId w:val="22"/>
        </w:numPr>
        <w:tabs>
          <w:tab w:val="left" w:pos="540"/>
        </w:tabs>
        <w:suppressAutoHyphens w:val="0"/>
        <w:spacing w:line="276" w:lineRule="auto"/>
        <w:ind w:left="0" w:firstLine="270"/>
        <w:rPr>
          <w:sz w:val="20"/>
          <w:lang w:val="bg-BG"/>
        </w:rPr>
      </w:pPr>
      <w:bookmarkStart w:id="188" w:name="_Toc450131490"/>
      <w:r w:rsidRPr="00F93054">
        <w:rPr>
          <w:sz w:val="20"/>
          <w:lang w:val="bg-BG"/>
        </w:rPr>
        <w:t>ПРОГРАМА ЗА ПОДОБРЯВАНЕ УПРАВЛЕНИЕТО НА ВИК СИСТЕМИТЕ – БАЗИ ДАННИ</w:t>
      </w:r>
      <w:bookmarkEnd w:id="188"/>
    </w:p>
    <w:p w:rsidR="009777DB" w:rsidRPr="00F93054" w:rsidRDefault="009777DB" w:rsidP="003F2DB9">
      <w:pPr>
        <w:numPr>
          <w:ilvl w:val="0"/>
          <w:numId w:val="50"/>
        </w:numPr>
        <w:ind w:left="0" w:firstLine="360"/>
        <w:jc w:val="left"/>
        <w:rPr>
          <w:b/>
          <w:sz w:val="20"/>
          <w:lang w:val="bg-BG"/>
        </w:rPr>
      </w:pPr>
      <w:bookmarkStart w:id="189" w:name="_Toc450131491"/>
      <w:r w:rsidRPr="00F93054">
        <w:rPr>
          <w:b/>
          <w:sz w:val="20"/>
          <w:lang w:val="bg-BG"/>
        </w:rPr>
        <w:t>База данни с измерените количества вода на вход ВС – текущо състояние, внедряване</w:t>
      </w:r>
      <w:bookmarkEnd w:id="189"/>
    </w:p>
    <w:p w:rsidR="009777DB" w:rsidRPr="00F93054" w:rsidRDefault="009777DB" w:rsidP="009777DB">
      <w:pPr>
        <w:ind w:firstLine="360"/>
        <w:rPr>
          <w:sz w:val="20"/>
          <w:szCs w:val="20"/>
          <w:lang w:val="ru-RU" w:eastAsia="fr-BE"/>
        </w:rPr>
      </w:pPr>
      <w:r w:rsidRPr="00F93054">
        <w:rPr>
          <w:sz w:val="20"/>
          <w:szCs w:val="20"/>
          <w:lang w:val="ru-RU" w:eastAsia="fr-BE"/>
        </w:rPr>
        <w:t>Във „ВиК” ООД е налична база данни с измерените количества на вход ВС – в електронен вид и на хартиен носител. За плановия период се предвижда финансов ресурс за поддържане на средствата за измерване в метрологична и техническа изправност, както и включването им в системи за директен пренос на данни към СКАДА, диспечерска система, система за отчитане и фактуриране или др.  По този начин ще се постигне  автоматизация и увеличаване обхвата и обема на данните за поддържане на по-пълен регистър, което ще подобри  качеството на анализа на тези данни.</w:t>
      </w:r>
    </w:p>
    <w:p w:rsidR="009777DB" w:rsidRPr="00F93054" w:rsidRDefault="009777DB" w:rsidP="009777DB">
      <w:pPr>
        <w:ind w:firstLine="360"/>
        <w:rPr>
          <w:sz w:val="20"/>
          <w:szCs w:val="20"/>
          <w:lang w:val="ru-RU" w:eastAsia="fr-BE"/>
        </w:rPr>
      </w:pPr>
      <w:r w:rsidRPr="00F93054">
        <w:rPr>
          <w:sz w:val="20"/>
          <w:szCs w:val="20"/>
          <w:lang w:val="ru-RU" w:eastAsia="fr-BE"/>
        </w:rPr>
        <w:t xml:space="preserve">Също така натрупаната до сега информация може да се използва и интегрира в съответната автоматизирана система на дружеството за извършване на сравнителен анализ в по-дълъг период на минали години. </w:t>
      </w:r>
    </w:p>
    <w:p w:rsidR="009777DB" w:rsidRPr="00F93054" w:rsidRDefault="009777DB" w:rsidP="003F2DB9">
      <w:pPr>
        <w:numPr>
          <w:ilvl w:val="0"/>
          <w:numId w:val="50"/>
        </w:numPr>
        <w:spacing w:before="120"/>
        <w:ind w:left="0" w:firstLine="360"/>
        <w:jc w:val="left"/>
        <w:rPr>
          <w:b/>
          <w:sz w:val="20"/>
          <w:lang w:val="bg-BG"/>
        </w:rPr>
      </w:pPr>
      <w:r w:rsidRPr="00F93054">
        <w:rPr>
          <w:b/>
          <w:sz w:val="20"/>
          <w:lang w:val="bg-BG"/>
        </w:rPr>
        <w:t>База данни за контролни разходомери и дата логери – текущо състояние, внедряване</w:t>
      </w:r>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Във „ВиК” ООД има база данни за монтираните контролни разходомери – в електронен вид и на хартиен носител. Тази база данни е част от информацията за водоснабдителните системи и водомерните зони. Към  базовата година в дружеството няма монтирани дата логери, както и база данни за тях. Извършвани са наблюдения на характерни водомерни зони в обслужваната от дружеството територия – определени от нулеви тестове, провеждани до сега и продължаващи понастоящем. Същите ще продължават през регулаторния период.</w:t>
      </w:r>
    </w:p>
    <w:p w:rsidR="009777DB" w:rsidRPr="00F93054" w:rsidRDefault="009777DB" w:rsidP="003F2DB9">
      <w:pPr>
        <w:numPr>
          <w:ilvl w:val="0"/>
          <w:numId w:val="50"/>
        </w:numPr>
        <w:spacing w:before="120"/>
        <w:ind w:left="0" w:firstLine="360"/>
        <w:jc w:val="left"/>
        <w:rPr>
          <w:b/>
          <w:sz w:val="20"/>
          <w:lang w:val="bg-BG"/>
        </w:rPr>
      </w:pPr>
      <w:bookmarkStart w:id="190" w:name="_Toc450131493"/>
      <w:r w:rsidRPr="00F93054">
        <w:rPr>
          <w:b/>
          <w:sz w:val="20"/>
          <w:lang w:val="bg-BG"/>
        </w:rPr>
        <w:lastRenderedPageBreak/>
        <w:t>База данни за изчисляване на неизмерената законна консумация – текущо състояние, внедряване</w:t>
      </w:r>
      <w:bookmarkEnd w:id="190"/>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Изчисляването на неизмерената законна консумация се извършва на база на консумация от предходни месеци при спазване на чл. 23 (3) от Общите условия за предоставяне на ВиК услуги на потребителите от ВиК оператора.</w:t>
      </w:r>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Неизмерената законна консумация, изчисляваме на база, водните количества отчетени по водомерите на вход ВС и водните количества отчетени по Системата за фактуриране.</w:t>
      </w:r>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 xml:space="preserve">Към настоящия момент базата данни за изчисляване на неизмерената законна консумация е самостоятелна и се поддържа от съответното звено на дружеството. </w:t>
      </w:r>
    </w:p>
    <w:p w:rsidR="009777DB" w:rsidRPr="00F93054" w:rsidRDefault="009777DB" w:rsidP="003F2DB9">
      <w:pPr>
        <w:numPr>
          <w:ilvl w:val="0"/>
          <w:numId w:val="50"/>
        </w:numPr>
        <w:spacing w:before="120"/>
        <w:ind w:left="0" w:firstLine="360"/>
        <w:jc w:val="left"/>
        <w:rPr>
          <w:b/>
          <w:sz w:val="20"/>
          <w:lang w:val="bg-BG"/>
        </w:rPr>
      </w:pPr>
      <w:bookmarkStart w:id="191" w:name="_Toc450131494"/>
      <w:r w:rsidRPr="00F93054">
        <w:rPr>
          <w:b/>
          <w:sz w:val="20"/>
          <w:lang w:val="bg-BG"/>
        </w:rPr>
        <w:t>База данни за изразходваната електрическа енергия – текущо състояние, внедряване</w:t>
      </w:r>
      <w:bookmarkEnd w:id="191"/>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Дружеството има база данни на енергийните обекти, която към настоящия момент е самостоятелна и се поддържа от съответното звено на дружеството. В нея се отразява месечното, тримесечното, шестмесечното, деветмесечното и годишното потребление.</w:t>
      </w:r>
    </w:p>
    <w:p w:rsidR="009777DB" w:rsidRPr="00F93054" w:rsidRDefault="009777DB" w:rsidP="003F2DB9">
      <w:pPr>
        <w:numPr>
          <w:ilvl w:val="0"/>
          <w:numId w:val="50"/>
        </w:numPr>
        <w:spacing w:before="120"/>
        <w:ind w:left="0" w:firstLine="360"/>
        <w:jc w:val="left"/>
        <w:rPr>
          <w:b/>
          <w:sz w:val="20"/>
          <w:lang w:val="bg-BG"/>
        </w:rPr>
      </w:pPr>
      <w:bookmarkStart w:id="192" w:name="_Toc450131495"/>
      <w:r w:rsidRPr="00F93054">
        <w:rPr>
          <w:b/>
          <w:sz w:val="20"/>
          <w:lang w:val="bg-BG"/>
        </w:rPr>
        <w:t>База данни с измерените количества вода на вход ПСПВ – текущо състояние, внедряване</w:t>
      </w:r>
      <w:bookmarkEnd w:id="192"/>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 xml:space="preserve">Дружеството има създадена база дани за количествата вода на вход и изход ПСПВ, която се поддържа от съответното звено на дружеството. </w:t>
      </w:r>
    </w:p>
    <w:p w:rsidR="009777DB" w:rsidRPr="00F93054" w:rsidRDefault="009777DB" w:rsidP="003F2DB9">
      <w:pPr>
        <w:numPr>
          <w:ilvl w:val="0"/>
          <w:numId w:val="50"/>
        </w:numPr>
        <w:spacing w:before="120"/>
        <w:ind w:left="0" w:firstLine="360"/>
        <w:jc w:val="left"/>
        <w:rPr>
          <w:b/>
          <w:sz w:val="20"/>
          <w:lang w:val="bg-BG"/>
        </w:rPr>
      </w:pPr>
      <w:bookmarkStart w:id="193" w:name="_Toc450131496"/>
      <w:r w:rsidRPr="00F93054">
        <w:rPr>
          <w:b/>
          <w:sz w:val="20"/>
          <w:lang w:val="bg-BG"/>
        </w:rPr>
        <w:t>База данни с измерените количества вода на вход ПСОВ – текущо състояние, внедряване</w:t>
      </w:r>
      <w:bookmarkEnd w:id="193"/>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 xml:space="preserve">В ПСОВ на територията на дружеството са създадени база данни с измерените количества на вход – в електронен вид и на хартиен носител.  </w:t>
      </w:r>
    </w:p>
    <w:p w:rsidR="009777DB" w:rsidRPr="00F93054" w:rsidRDefault="009777DB" w:rsidP="003F2DB9">
      <w:pPr>
        <w:numPr>
          <w:ilvl w:val="0"/>
          <w:numId w:val="50"/>
        </w:numPr>
        <w:spacing w:before="120"/>
        <w:ind w:left="0" w:firstLine="360"/>
        <w:jc w:val="left"/>
        <w:rPr>
          <w:b/>
          <w:sz w:val="20"/>
          <w:lang w:val="bg-BG"/>
        </w:rPr>
      </w:pPr>
      <w:bookmarkStart w:id="194" w:name="_Toc450131497"/>
      <w:r w:rsidRPr="00F93054">
        <w:rPr>
          <w:b/>
          <w:sz w:val="20"/>
          <w:lang w:val="bg-BG"/>
        </w:rPr>
        <w:t>База данни за сключени и изпълнени договори за присъединяване – текущо състояние, внедряване</w:t>
      </w:r>
      <w:bookmarkEnd w:id="194"/>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В база данни „Инкасо“ е обособен маркер с отделно кодиране на информацията за сключените договори за присъединяване, а в съответното звено се съхраняват досиета на обекти, в т. ч. издадени предварителни договори за присъединяване към водопроводната и канализационна мрежа. В електронен регистър е отразена информацията за етапите на присъединяване. Изградените СВО и СКО се нанасят в картен материал.</w:t>
      </w:r>
    </w:p>
    <w:p w:rsidR="009777DB" w:rsidRPr="00F93054" w:rsidRDefault="009777DB" w:rsidP="003F2DB9">
      <w:pPr>
        <w:numPr>
          <w:ilvl w:val="0"/>
          <w:numId w:val="50"/>
        </w:numPr>
        <w:spacing w:before="120"/>
        <w:ind w:left="0" w:firstLine="360"/>
        <w:jc w:val="left"/>
        <w:rPr>
          <w:b/>
          <w:sz w:val="20"/>
          <w:lang w:val="bg-BG"/>
        </w:rPr>
      </w:pPr>
      <w:bookmarkStart w:id="195" w:name="_Toc450131498"/>
      <w:r w:rsidRPr="00F93054">
        <w:rPr>
          <w:b/>
          <w:sz w:val="20"/>
          <w:lang w:val="bg-BG"/>
        </w:rPr>
        <w:t>База данни с длъжностите и задълженията на персонала на ВиК оператора – текущо състояние, внедряване</w:t>
      </w:r>
      <w:bookmarkEnd w:id="195"/>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sz w:val="20"/>
          <w:szCs w:val="20"/>
        </w:rPr>
        <w:t>Базата данни за управление на персонала, разработена от фирма „Тонеган“ е уеб базирана система, притежаваща богата функционалност, изцяло съобразена както с изискванията на трудовото законодателство, така и с добрите практики, прилагани при управление на човешките ресурси. Функционалният обхват може да се раздели условно на четири основни направления - Личен състав, ТРЗ, Каса и Човешки ресурси. Отделните направления в системата са обхванати в интегрирана среда като информацията създавана в тях става автоматично достъпна до останалите. Направленията са условно обособени дружеството има възможност само да определи ролята на своите отдели, създавайки правила за достъп и присвоявайки им функции, така че да създаде организация на работа максимално доближаваща се  до необходимата структура.</w:t>
      </w:r>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b/>
          <w:sz w:val="20"/>
          <w:szCs w:val="20"/>
        </w:rPr>
        <w:t xml:space="preserve">Личен състав </w:t>
      </w:r>
      <w:r w:rsidRPr="00F93054">
        <w:rPr>
          <w:rFonts w:ascii="Times New Roman" w:hAnsi="Times New Roman"/>
          <w:sz w:val="20"/>
          <w:szCs w:val="20"/>
        </w:rPr>
        <w:t>- обхваща дейностите, свързани с установяването на трудово-правните взаимоотношения и работа с документи, касаещи различни видове отсъствия.</w:t>
      </w:r>
    </w:p>
    <w:p w:rsidR="009777DB" w:rsidRPr="00F93054" w:rsidRDefault="009777DB" w:rsidP="009777DB">
      <w:pPr>
        <w:ind w:firstLine="709"/>
        <w:rPr>
          <w:bCs/>
          <w:iCs/>
          <w:sz w:val="20"/>
          <w:szCs w:val="20"/>
          <w:u w:val="single"/>
          <w:lang w:eastAsia="bg-BG"/>
        </w:rPr>
      </w:pPr>
      <w:r w:rsidRPr="00F93054">
        <w:rPr>
          <w:bCs/>
          <w:sz w:val="20"/>
          <w:szCs w:val="20"/>
          <w:u w:val="single"/>
          <w:lang w:eastAsia="bg-BG"/>
        </w:rPr>
        <w:t>Ключови характеристики:</w:t>
      </w:r>
    </w:p>
    <w:p w:rsidR="009777DB" w:rsidRPr="00F93054" w:rsidRDefault="009777DB" w:rsidP="003F2DB9">
      <w:pPr>
        <w:numPr>
          <w:ilvl w:val="0"/>
          <w:numId w:val="28"/>
        </w:numPr>
        <w:suppressAutoHyphens w:val="0"/>
        <w:ind w:left="567" w:firstLine="0"/>
        <w:rPr>
          <w:iCs/>
          <w:sz w:val="20"/>
          <w:szCs w:val="20"/>
          <w:lang w:eastAsia="bg-BG"/>
        </w:rPr>
      </w:pPr>
      <w:r w:rsidRPr="00F93054">
        <w:rPr>
          <w:bCs/>
          <w:iCs/>
          <w:sz w:val="20"/>
          <w:szCs w:val="20"/>
          <w:lang w:eastAsia="bg-BG"/>
        </w:rPr>
        <w:t>Работа с трудови договори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Първи трудов договор</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Втори трудов договор</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Допълнително споразумение</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Заповеди за прекратяване на трудово-правните взаимоотношения</w:t>
      </w:r>
    </w:p>
    <w:p w:rsidR="009777DB" w:rsidRPr="00F93054" w:rsidRDefault="009777DB" w:rsidP="003F2DB9">
      <w:pPr>
        <w:numPr>
          <w:ilvl w:val="0"/>
          <w:numId w:val="28"/>
        </w:numPr>
        <w:suppressAutoHyphens w:val="0"/>
        <w:ind w:left="567" w:firstLine="0"/>
        <w:rPr>
          <w:iCs/>
          <w:sz w:val="20"/>
          <w:szCs w:val="20"/>
          <w:lang w:eastAsia="bg-BG"/>
        </w:rPr>
      </w:pPr>
      <w:r w:rsidRPr="00F93054">
        <w:rPr>
          <w:bCs/>
          <w:iCs/>
          <w:sz w:val="20"/>
          <w:szCs w:val="20"/>
          <w:lang w:eastAsia="bg-BG"/>
        </w:rPr>
        <w:t>Граждански договори</w:t>
      </w:r>
    </w:p>
    <w:p w:rsidR="009777DB" w:rsidRPr="00F93054" w:rsidRDefault="009777DB" w:rsidP="003F2DB9">
      <w:pPr>
        <w:numPr>
          <w:ilvl w:val="0"/>
          <w:numId w:val="28"/>
        </w:numPr>
        <w:suppressAutoHyphens w:val="0"/>
        <w:ind w:left="567" w:firstLine="0"/>
        <w:rPr>
          <w:iCs/>
          <w:sz w:val="20"/>
          <w:szCs w:val="20"/>
          <w:lang w:eastAsia="bg-BG"/>
        </w:rPr>
      </w:pPr>
      <w:r w:rsidRPr="00F93054">
        <w:rPr>
          <w:bCs/>
          <w:iCs/>
          <w:sz w:val="20"/>
          <w:szCs w:val="20"/>
          <w:lang w:eastAsia="bg-BG"/>
        </w:rPr>
        <w:t>Отсъствия</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Болнични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Заповеди за отпуски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Заповеди за прекратяване на отпуски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Други отсъствия</w:t>
      </w:r>
    </w:p>
    <w:p w:rsidR="009777DB" w:rsidRPr="00F93054" w:rsidRDefault="009777DB" w:rsidP="003F2DB9">
      <w:pPr>
        <w:numPr>
          <w:ilvl w:val="0"/>
          <w:numId w:val="28"/>
        </w:numPr>
        <w:suppressAutoHyphens w:val="0"/>
        <w:ind w:left="567" w:firstLine="0"/>
        <w:rPr>
          <w:iCs/>
          <w:sz w:val="20"/>
          <w:szCs w:val="20"/>
          <w:lang w:eastAsia="bg-BG"/>
        </w:rPr>
      </w:pPr>
      <w:r w:rsidRPr="00F93054">
        <w:rPr>
          <w:bCs/>
          <w:iCs/>
          <w:sz w:val="20"/>
          <w:szCs w:val="20"/>
          <w:lang w:eastAsia="bg-BG"/>
        </w:rPr>
        <w:t>Щатно разписание</w:t>
      </w:r>
    </w:p>
    <w:p w:rsidR="009777DB" w:rsidRPr="00F93054" w:rsidRDefault="009777DB" w:rsidP="003F2DB9">
      <w:pPr>
        <w:numPr>
          <w:ilvl w:val="0"/>
          <w:numId w:val="28"/>
        </w:numPr>
        <w:suppressAutoHyphens w:val="0"/>
        <w:ind w:left="567" w:firstLine="0"/>
        <w:rPr>
          <w:bCs/>
          <w:iCs/>
          <w:sz w:val="20"/>
          <w:szCs w:val="20"/>
          <w:lang w:eastAsia="bg-BG"/>
        </w:rPr>
      </w:pPr>
      <w:r w:rsidRPr="00F93054">
        <w:rPr>
          <w:bCs/>
          <w:iCs/>
          <w:sz w:val="20"/>
          <w:szCs w:val="20"/>
          <w:lang w:eastAsia="bg-BG"/>
        </w:rPr>
        <w:t>Сменни графици</w:t>
      </w:r>
    </w:p>
    <w:p w:rsidR="009777DB" w:rsidRPr="00F93054" w:rsidRDefault="009777DB" w:rsidP="009777DB">
      <w:pPr>
        <w:pStyle w:val="NoSpacing1"/>
        <w:ind w:firstLine="567"/>
        <w:jc w:val="both"/>
        <w:rPr>
          <w:rFonts w:ascii="Times New Roman" w:hAnsi="Times New Roman"/>
          <w:sz w:val="20"/>
          <w:szCs w:val="20"/>
        </w:rPr>
      </w:pPr>
      <w:r w:rsidRPr="00F93054">
        <w:rPr>
          <w:rFonts w:ascii="Times New Roman" w:hAnsi="Times New Roman"/>
          <w:b/>
          <w:sz w:val="20"/>
          <w:szCs w:val="20"/>
        </w:rPr>
        <w:t xml:space="preserve">ТРЗ </w:t>
      </w:r>
      <w:r w:rsidRPr="00F93054">
        <w:rPr>
          <w:rFonts w:ascii="Times New Roman" w:hAnsi="Times New Roman"/>
          <w:sz w:val="20"/>
          <w:szCs w:val="20"/>
        </w:rPr>
        <w:t>- Обединява функциите, свързани с начисляване на работни заплати, бонуси и др. начисления, изчисляване на удръжки (лични и за сметка на работодател), начисляване на аванси и други.</w:t>
      </w:r>
    </w:p>
    <w:p w:rsidR="009777DB" w:rsidRPr="00F93054" w:rsidRDefault="009777DB" w:rsidP="009777DB">
      <w:pPr>
        <w:ind w:firstLine="709"/>
        <w:rPr>
          <w:bCs/>
          <w:sz w:val="20"/>
          <w:szCs w:val="20"/>
          <w:u w:val="single"/>
          <w:lang w:eastAsia="bg-BG"/>
        </w:rPr>
      </w:pPr>
      <w:r w:rsidRPr="00F93054">
        <w:rPr>
          <w:bCs/>
          <w:sz w:val="20"/>
          <w:szCs w:val="20"/>
          <w:u w:val="single"/>
          <w:lang w:eastAsia="bg-BG"/>
        </w:rPr>
        <w:t>Ключови характеристики: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Калкулация на начисления и удръжки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Начисляване на аванси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lastRenderedPageBreak/>
        <w:t>Разпределяне на суми по звена</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Работни карти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Създаване и поддържане на потребителски архив на суми</w:t>
      </w:r>
    </w:p>
    <w:p w:rsidR="009777DB" w:rsidRPr="00F93054" w:rsidRDefault="009777DB" w:rsidP="009777DB">
      <w:pPr>
        <w:pStyle w:val="NoSpacing1"/>
        <w:ind w:firstLine="567"/>
        <w:jc w:val="both"/>
        <w:rPr>
          <w:rFonts w:ascii="Times New Roman" w:hAnsi="Times New Roman"/>
          <w:sz w:val="20"/>
          <w:szCs w:val="20"/>
        </w:rPr>
      </w:pPr>
      <w:bookmarkStart w:id="196" w:name="_Toc506798176"/>
      <w:bookmarkStart w:id="197" w:name="_Toc506798589"/>
      <w:bookmarkStart w:id="198" w:name="_Toc506799409"/>
      <w:bookmarkStart w:id="199" w:name="_Toc506800145"/>
      <w:r w:rsidRPr="00F93054">
        <w:rPr>
          <w:rFonts w:ascii="Times New Roman" w:hAnsi="Times New Roman"/>
          <w:b/>
          <w:sz w:val="20"/>
          <w:szCs w:val="20"/>
        </w:rPr>
        <w:t xml:space="preserve">Каса </w:t>
      </w:r>
      <w:r w:rsidRPr="00F93054">
        <w:rPr>
          <w:rFonts w:ascii="Times New Roman" w:hAnsi="Times New Roman"/>
          <w:sz w:val="20"/>
          <w:szCs w:val="20"/>
        </w:rPr>
        <w:t>- Направление каса подпомага работата, свързана с изплащане на начислените заплати, аванси, бонуси и др.</w:t>
      </w:r>
      <w:bookmarkEnd w:id="196"/>
      <w:bookmarkEnd w:id="197"/>
      <w:bookmarkEnd w:id="198"/>
      <w:bookmarkEnd w:id="199"/>
    </w:p>
    <w:p w:rsidR="009777DB" w:rsidRPr="00F93054" w:rsidRDefault="009777DB" w:rsidP="009777DB">
      <w:pPr>
        <w:ind w:left="567"/>
        <w:outlineLvl w:val="3"/>
        <w:rPr>
          <w:bCs/>
          <w:iCs/>
          <w:sz w:val="20"/>
          <w:szCs w:val="20"/>
          <w:lang w:eastAsia="bg-BG"/>
        </w:rPr>
      </w:pPr>
      <w:r w:rsidRPr="00F93054">
        <w:rPr>
          <w:bCs/>
          <w:sz w:val="20"/>
          <w:szCs w:val="20"/>
          <w:u w:val="single"/>
          <w:lang w:eastAsia="bg-BG"/>
        </w:rPr>
        <w:t>Ключови характеристики</w:t>
      </w:r>
      <w:r w:rsidRPr="00F93054">
        <w:rPr>
          <w:bCs/>
          <w:sz w:val="20"/>
          <w:szCs w:val="20"/>
          <w:lang w:eastAsia="bg-BG"/>
        </w:rPr>
        <w:t>:</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Работа с фишове</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Ведомости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Служебни бележки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Предаване на данни към банки за масово плащане на заплати</w:t>
      </w:r>
    </w:p>
    <w:p w:rsidR="009777DB" w:rsidRPr="00F93054" w:rsidRDefault="009777DB" w:rsidP="009777DB">
      <w:pPr>
        <w:pStyle w:val="NoSpacing1"/>
        <w:ind w:firstLine="567"/>
        <w:jc w:val="both"/>
        <w:rPr>
          <w:rFonts w:ascii="Times New Roman" w:hAnsi="Times New Roman"/>
          <w:sz w:val="20"/>
          <w:szCs w:val="20"/>
        </w:rPr>
      </w:pPr>
      <w:bookmarkStart w:id="200" w:name="_Toc506798177"/>
      <w:bookmarkStart w:id="201" w:name="_Toc506798590"/>
      <w:bookmarkStart w:id="202" w:name="_Toc506799410"/>
      <w:bookmarkStart w:id="203" w:name="_Toc506800146"/>
      <w:r w:rsidRPr="00F93054">
        <w:rPr>
          <w:rFonts w:ascii="Times New Roman" w:hAnsi="Times New Roman"/>
          <w:b/>
          <w:sz w:val="20"/>
          <w:szCs w:val="20"/>
        </w:rPr>
        <w:t xml:space="preserve">Човешки ресурси </w:t>
      </w:r>
      <w:r w:rsidRPr="00F93054">
        <w:rPr>
          <w:rFonts w:ascii="Times New Roman" w:hAnsi="Times New Roman"/>
          <w:sz w:val="20"/>
          <w:szCs w:val="20"/>
        </w:rPr>
        <w:t>- Направление човешки ресурси обхваща всички дейности, свързани с управление на човешките ресурси в организацията.</w:t>
      </w:r>
      <w:bookmarkEnd w:id="200"/>
      <w:bookmarkEnd w:id="201"/>
      <w:bookmarkEnd w:id="202"/>
      <w:bookmarkEnd w:id="203"/>
    </w:p>
    <w:p w:rsidR="009777DB" w:rsidRPr="00F93054" w:rsidRDefault="009777DB" w:rsidP="009777DB">
      <w:pPr>
        <w:ind w:firstLine="709"/>
        <w:outlineLvl w:val="3"/>
        <w:rPr>
          <w:bCs/>
          <w:iCs/>
          <w:sz w:val="20"/>
          <w:szCs w:val="20"/>
          <w:lang w:eastAsia="bg-BG"/>
        </w:rPr>
      </w:pPr>
      <w:r w:rsidRPr="00F93054">
        <w:rPr>
          <w:bCs/>
          <w:sz w:val="20"/>
          <w:szCs w:val="20"/>
          <w:lang w:eastAsia="bg-BG"/>
        </w:rPr>
        <w:t>Ключови характеристики:</w:t>
      </w:r>
    </w:p>
    <w:p w:rsidR="009777DB" w:rsidRPr="00F93054" w:rsidRDefault="009777DB" w:rsidP="003F2DB9">
      <w:pPr>
        <w:numPr>
          <w:ilvl w:val="0"/>
          <w:numId w:val="28"/>
        </w:numPr>
        <w:suppressAutoHyphens w:val="0"/>
        <w:ind w:left="567" w:firstLine="0"/>
        <w:rPr>
          <w:iCs/>
          <w:sz w:val="20"/>
          <w:szCs w:val="20"/>
          <w:lang w:eastAsia="bg-BG"/>
        </w:rPr>
      </w:pPr>
      <w:r w:rsidRPr="00F93054">
        <w:rPr>
          <w:iCs/>
          <w:sz w:val="20"/>
          <w:szCs w:val="20"/>
          <w:lang w:eastAsia="bg-BG"/>
        </w:rPr>
        <w:t>Електронни досиета на служителите</w:t>
      </w:r>
    </w:p>
    <w:p w:rsidR="009777DB" w:rsidRPr="00377E8D" w:rsidRDefault="009777DB" w:rsidP="003F2DB9">
      <w:pPr>
        <w:numPr>
          <w:ilvl w:val="0"/>
          <w:numId w:val="28"/>
        </w:numPr>
        <w:suppressAutoHyphens w:val="0"/>
        <w:ind w:left="567" w:firstLine="0"/>
        <w:rPr>
          <w:iCs/>
          <w:sz w:val="20"/>
          <w:szCs w:val="20"/>
          <w:lang w:eastAsia="bg-BG"/>
        </w:rPr>
      </w:pPr>
      <w:r w:rsidRPr="00E40C3A">
        <w:rPr>
          <w:iCs/>
          <w:sz w:val="20"/>
          <w:szCs w:val="20"/>
          <w:lang w:eastAsia="bg-BG"/>
        </w:rPr>
        <w:t>Квалификация</w:t>
      </w:r>
    </w:p>
    <w:p w:rsidR="009777DB" w:rsidRPr="00E40C3A" w:rsidRDefault="009777DB" w:rsidP="003F2DB9">
      <w:pPr>
        <w:numPr>
          <w:ilvl w:val="0"/>
          <w:numId w:val="28"/>
        </w:numPr>
        <w:suppressAutoHyphens w:val="0"/>
        <w:ind w:left="567" w:firstLine="0"/>
        <w:rPr>
          <w:iCs/>
          <w:sz w:val="20"/>
          <w:szCs w:val="20"/>
          <w:lang w:eastAsia="bg-BG"/>
        </w:rPr>
      </w:pPr>
      <w:r w:rsidRPr="00E40C3A">
        <w:rPr>
          <w:iCs/>
          <w:sz w:val="20"/>
          <w:szCs w:val="20"/>
          <w:lang w:eastAsia="bg-BG"/>
        </w:rPr>
        <w:t>Обучения</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Всички направления са обхванати с мощнo средствo за анализ на данните, позволявайки на всеки отдел свободно да дефинира необходимите за тях отчети и справки и анализи.</w:t>
      </w:r>
    </w:p>
    <w:p w:rsidR="009777DB" w:rsidRPr="00377E8D" w:rsidRDefault="009777DB" w:rsidP="009777DB">
      <w:pPr>
        <w:suppressAutoHyphens w:val="0"/>
        <w:autoSpaceDE w:val="0"/>
        <w:autoSpaceDN w:val="0"/>
        <w:adjustRightInd w:val="0"/>
        <w:ind w:firstLine="360"/>
        <w:jc w:val="left"/>
        <w:rPr>
          <w:rStyle w:val="FontStyle159"/>
          <w:lang w:val="bg-BG" w:eastAsia="bg-BG"/>
        </w:rPr>
      </w:pPr>
    </w:p>
    <w:p w:rsidR="009777DB" w:rsidRPr="00E40C3A" w:rsidRDefault="009777DB" w:rsidP="009777DB">
      <w:pPr>
        <w:pStyle w:val="NoSpacing1"/>
        <w:jc w:val="both"/>
        <w:rPr>
          <w:rFonts w:ascii="Times New Roman" w:hAnsi="Times New Roman"/>
          <w:b/>
          <w:i/>
          <w:sz w:val="20"/>
          <w:szCs w:val="20"/>
        </w:rPr>
      </w:pPr>
      <w:r w:rsidRPr="00E40C3A">
        <w:rPr>
          <w:rFonts w:ascii="Times New Roman" w:hAnsi="Times New Roman"/>
          <w:b/>
          <w:i/>
          <w:sz w:val="20"/>
          <w:szCs w:val="20"/>
        </w:rPr>
        <w:t xml:space="preserve">Подобряване наличността на данните за ВиК системите: </w:t>
      </w:r>
    </w:p>
    <w:p w:rsidR="009777DB" w:rsidRPr="00377E8D"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Подобряване на картния материал за външните водоснабдителни системи – своевременно върху картите и схемите да се отразяват настъпилите промени</w:t>
      </w:r>
    </w:p>
    <w:p w:rsidR="009777DB" w:rsidRPr="00377E8D"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Подобряване на картния материал за селищните мрежи – дигитализиране на канализационната мрежа, с отразени диаметри и дълбочини.</w:t>
      </w:r>
    </w:p>
    <w:p w:rsidR="009777DB" w:rsidRPr="00377E8D"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Въвеждане на Географско информационна система, използване на ГИС базирани софтуери.</w:t>
      </w:r>
    </w:p>
    <w:p w:rsidR="009777DB" w:rsidRPr="00377E8D"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Да се подобри измерването на подаваната вода от водоизточниците и към разпределителните водопроводни мрежи – да се замерва годишното и месечното подаване на вода</w:t>
      </w:r>
    </w:p>
    <w:p w:rsidR="009777DB" w:rsidRPr="00377E8D"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Предоговориране с абонатите – промишлени предприятия на условията за включване на отпадъчните води в градската канализация на базата на изискванията на наредба №7 за качествата на заустваните в градската канализация производствени отпадъчни води. Задължаване на предприятията да сключат договор за собствен мониторинг с лицензирана лаборатория.</w:t>
      </w:r>
    </w:p>
    <w:p w:rsidR="009777DB" w:rsidRPr="00F706FC" w:rsidRDefault="009777DB" w:rsidP="003F2DB9">
      <w:pPr>
        <w:pStyle w:val="ListParagraph"/>
        <w:numPr>
          <w:ilvl w:val="0"/>
          <w:numId w:val="15"/>
        </w:numPr>
        <w:tabs>
          <w:tab w:val="left" w:pos="720"/>
        </w:tabs>
        <w:suppressAutoHyphens w:val="0"/>
        <w:autoSpaceDE w:val="0"/>
        <w:autoSpaceDN w:val="0"/>
        <w:adjustRightInd w:val="0"/>
        <w:ind w:hanging="180"/>
        <w:contextualSpacing/>
        <w:rPr>
          <w:sz w:val="20"/>
          <w:szCs w:val="20"/>
        </w:rPr>
      </w:pPr>
      <w:r w:rsidRPr="00377E8D">
        <w:rPr>
          <w:sz w:val="20"/>
          <w:szCs w:val="20"/>
        </w:rPr>
        <w:t>Създаване на модерна база данни, съдържаща информация за съответната характеристика на канализационната система, като географски данни, графична информация за системата, състав на тръбите, години на изграждане, както и подробна информация за специалните структури, като например преливници и помпени станции. Подобна база данни ще бъде основа за бъдеща рехабилитация на мрежата и създаване на програма за правилно поддържане и почистване.</w:t>
      </w:r>
    </w:p>
    <w:p w:rsidR="009777DB" w:rsidRPr="00377E8D" w:rsidRDefault="009777DB" w:rsidP="003F2DB9">
      <w:pPr>
        <w:numPr>
          <w:ilvl w:val="0"/>
          <w:numId w:val="14"/>
        </w:numPr>
        <w:spacing w:before="120" w:after="120"/>
        <w:rPr>
          <w:rStyle w:val="FontStyle160"/>
          <w:b/>
        </w:rPr>
      </w:pPr>
      <w:r w:rsidRPr="00377E8D">
        <w:rPr>
          <w:rStyle w:val="FontStyle160"/>
          <w:b/>
        </w:rPr>
        <w:t>Докладване</w:t>
      </w:r>
    </w:p>
    <w:p w:rsidR="009777DB" w:rsidRPr="00F706FC" w:rsidRDefault="009777DB" w:rsidP="009777DB">
      <w:pPr>
        <w:pStyle w:val="NoSpacing1"/>
        <w:ind w:firstLine="567"/>
        <w:jc w:val="both"/>
        <w:rPr>
          <w:rStyle w:val="FontStyle160"/>
        </w:rPr>
      </w:pPr>
      <w:r w:rsidRPr="00E40C3A">
        <w:rPr>
          <w:rFonts w:ascii="Times New Roman" w:hAnsi="Times New Roman"/>
          <w:b/>
          <w:sz w:val="20"/>
          <w:szCs w:val="20"/>
        </w:rPr>
        <w:t>Предмет на дейност на дружеството</w:t>
      </w:r>
      <w:r w:rsidRPr="00E40C3A">
        <w:rPr>
          <w:rFonts w:ascii="Times New Roman" w:hAnsi="Times New Roman"/>
          <w:sz w:val="20"/>
          <w:szCs w:val="20"/>
        </w:rPr>
        <w:t xml:space="preserve"> - проучване, проектиране, изграждане, поддържане и управление на водос</w:t>
      </w:r>
      <w:r>
        <w:rPr>
          <w:rFonts w:ascii="Times New Roman" w:hAnsi="Times New Roman"/>
          <w:sz w:val="20"/>
          <w:szCs w:val="20"/>
        </w:rPr>
        <w:t xml:space="preserve">набдителните, канализационните, </w:t>
      </w:r>
      <w:r w:rsidRPr="00E40C3A">
        <w:rPr>
          <w:rFonts w:ascii="Times New Roman" w:hAnsi="Times New Roman"/>
          <w:sz w:val="20"/>
          <w:szCs w:val="20"/>
        </w:rPr>
        <w:t>електро и топлоенергийни системи (включително и пречиствателните станции), всички други дейности и услуги в страната и чужбина, незабранени от Закона.</w:t>
      </w:r>
    </w:p>
    <w:p w:rsidR="009777DB" w:rsidRPr="00377E8D" w:rsidRDefault="009777DB" w:rsidP="003F2DB9">
      <w:pPr>
        <w:numPr>
          <w:ilvl w:val="0"/>
          <w:numId w:val="14"/>
        </w:numPr>
        <w:spacing w:before="120" w:after="120"/>
        <w:rPr>
          <w:rStyle w:val="FontStyle160"/>
          <w:b/>
        </w:rPr>
      </w:pPr>
      <w:r w:rsidRPr="00377E8D">
        <w:rPr>
          <w:rStyle w:val="FontStyle160"/>
          <w:b/>
        </w:rPr>
        <w:t>Стандарти и насоки</w:t>
      </w:r>
    </w:p>
    <w:p w:rsidR="009777DB" w:rsidRPr="00377E8D" w:rsidRDefault="009777DB" w:rsidP="003F2DB9">
      <w:pPr>
        <w:numPr>
          <w:ilvl w:val="0"/>
          <w:numId w:val="22"/>
        </w:numPr>
        <w:tabs>
          <w:tab w:val="left" w:pos="540"/>
        </w:tabs>
        <w:suppressAutoHyphens w:val="0"/>
        <w:spacing w:before="70" w:line="276" w:lineRule="auto"/>
        <w:ind w:left="0" w:firstLine="274"/>
        <w:rPr>
          <w:sz w:val="20"/>
          <w:lang w:val="bg-BG"/>
        </w:rPr>
      </w:pPr>
      <w:r w:rsidRPr="00377E8D">
        <w:rPr>
          <w:sz w:val="20"/>
          <w:lang w:val="bg-BG"/>
        </w:rPr>
        <w:t>ВНЕДРЯВАНЕ НА СИСТЕМА ЗА УПРАВЛЕНИЕ БДС EN ISO 9001:2008</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Този стандарт изисква да се планира, разработи, внедри и поддържа и постоянно да се подобрява документираната система, която включва: управление на документи и данни, политика и цели по качеството, отговорности и комуникации; управление и поддържане на компетентен персонал и работна среда; събиране и анализ на данни, наблюдения на предлаганата услуга; вътрешни одити, коригиращи и превантивни действия, прегледи от ръководството и др.</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В тази насока действа разработения правилник за вътрешния трудов ред на ВиК операторът, който определя правата и задълженията на работниците и служителите в дружеството.</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Съгласно т. 76 от Указанията на НРКВКУ дружеството е внедрило Стандарт за системи за управление БДС EN ISO 9001:2008  от 01.01.2017 година.</w:t>
      </w:r>
    </w:p>
    <w:p w:rsidR="009777DB" w:rsidRPr="00377E8D" w:rsidRDefault="009777DB" w:rsidP="003F2DB9">
      <w:pPr>
        <w:numPr>
          <w:ilvl w:val="0"/>
          <w:numId w:val="22"/>
        </w:numPr>
        <w:tabs>
          <w:tab w:val="left" w:pos="540"/>
        </w:tabs>
        <w:suppressAutoHyphens w:val="0"/>
        <w:spacing w:before="70" w:line="276" w:lineRule="auto"/>
        <w:ind w:left="0" w:firstLine="274"/>
        <w:rPr>
          <w:sz w:val="20"/>
          <w:lang w:val="bg-BG"/>
        </w:rPr>
      </w:pPr>
      <w:r w:rsidRPr="00377E8D">
        <w:rPr>
          <w:sz w:val="20"/>
          <w:lang w:val="bg-BG"/>
        </w:rPr>
        <w:t>ВНЕДРЯВАНЕ НА СИСТЕМА ЗА УПРАВЛЕНИЕ БДС EN ISO 14001:2004</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Това е  система за управление на околната среда и има за цел намаляване на замърсяването й чрез извършване на контрол върху въздействията, които ВиК операторът оказва върху околната среда със своите дейности, продукти или услуги. Общият качествен модел на управление следва цикъла „Планирай“ – „Направи“ – „Провери“ – „Действай“. В това отношение „ВиК“ ООД гр. Перник работи за бързо, качествено и своевременно отстраняване на възникналите канализационни аварии с цел да не се допуска  замърсяване на засегнатите площи.</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lastRenderedPageBreak/>
        <w:t>Съгласно т. 76 от Указанията на НРКВКУ дружеството е внедрило Стандарт за системи за управление БДС EN ISF 14001: 2004 от 01.01.2017 година.</w:t>
      </w:r>
    </w:p>
    <w:p w:rsidR="009777DB" w:rsidRPr="00A64E90" w:rsidRDefault="009777DB" w:rsidP="009777DB">
      <w:pPr>
        <w:rPr>
          <w:sz w:val="20"/>
          <w:szCs w:val="20"/>
          <w:lang w:val="en-US" w:eastAsia="bg-BG"/>
        </w:rPr>
      </w:pPr>
    </w:p>
    <w:p w:rsidR="009777DB" w:rsidRPr="00033C4A" w:rsidRDefault="009777DB" w:rsidP="003F2DB9">
      <w:pPr>
        <w:numPr>
          <w:ilvl w:val="0"/>
          <w:numId w:val="22"/>
        </w:numPr>
        <w:tabs>
          <w:tab w:val="left" w:pos="540"/>
        </w:tabs>
        <w:suppressAutoHyphens w:val="0"/>
        <w:spacing w:before="70" w:line="276" w:lineRule="auto"/>
        <w:ind w:left="0" w:firstLine="274"/>
        <w:rPr>
          <w:sz w:val="20"/>
          <w:lang w:val="bg-BG"/>
        </w:rPr>
      </w:pPr>
      <w:r w:rsidRPr="00377E8D">
        <w:rPr>
          <w:sz w:val="20"/>
          <w:lang w:val="bg-BG"/>
        </w:rPr>
        <w:t>ВНЕДРЯВАНЕ НА СИСТЕМА ЗА УПРАВЛЕНИЕ BS OHSAS 18001:2007</w:t>
      </w:r>
    </w:p>
    <w:p w:rsidR="009777DB" w:rsidRPr="00E40C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Това е система за управление на здравословни и безопасни условия на труд. Дружеството сключва ежегодно Договори със Служба Трудова Медицина /СТМ/. Има  разработена оценка на риска на всяко работно място. Има изработена Програма за намаляване риска на работното място. На работниците се осигуряват ЛПС и работно облекло. Осигуряват се по съответните Наредби ползване на допълнителен платен отпуск. На служителите, работещи на компютър ежегодно се провеждат прегледи на очния анализатор. На всички работници и служители се извършват на две години обстойни медицински  прегледи и изследвания.</w:t>
      </w:r>
    </w:p>
    <w:p w:rsidR="009777DB" w:rsidRPr="00985D3A" w:rsidRDefault="009777DB" w:rsidP="009777DB">
      <w:pPr>
        <w:pStyle w:val="NoSpacing1"/>
        <w:ind w:firstLine="567"/>
        <w:jc w:val="both"/>
        <w:rPr>
          <w:rFonts w:ascii="Times New Roman" w:hAnsi="Times New Roman"/>
          <w:sz w:val="20"/>
          <w:szCs w:val="20"/>
        </w:rPr>
      </w:pPr>
      <w:r w:rsidRPr="00E40C3A">
        <w:rPr>
          <w:rFonts w:ascii="Times New Roman" w:hAnsi="Times New Roman"/>
          <w:sz w:val="20"/>
          <w:szCs w:val="20"/>
        </w:rPr>
        <w:t>Стандарт за системи за управление BS OHSAS 18001:2007 ще се внедри до края на третата година от регулаторен период 2017-2021г. до края на 2019 година.</w:t>
      </w:r>
    </w:p>
    <w:p w:rsidR="009777DB" w:rsidRPr="00377E8D" w:rsidRDefault="009777DB" w:rsidP="009777DB">
      <w:pPr>
        <w:ind w:firstLine="567"/>
        <w:rPr>
          <w:color w:val="000000"/>
          <w:sz w:val="20"/>
          <w:szCs w:val="20"/>
          <w:lang w:val="bg-BG" w:eastAsia="bg-BG"/>
        </w:rPr>
      </w:pPr>
    </w:p>
    <w:p w:rsidR="009777DB" w:rsidRPr="00B520BC" w:rsidRDefault="009777DB" w:rsidP="003F2DB9">
      <w:pPr>
        <w:pStyle w:val="Heading2"/>
        <w:keepLines w:val="0"/>
        <w:numPr>
          <w:ilvl w:val="0"/>
          <w:numId w:val="9"/>
        </w:numPr>
        <w:spacing w:before="0"/>
        <w:rPr>
          <w:rStyle w:val="FontStyle159"/>
          <w:color w:val="auto"/>
          <w:sz w:val="26"/>
          <w:szCs w:val="26"/>
        </w:rPr>
      </w:pPr>
      <w:bookmarkStart w:id="204" w:name="_Ref494448223"/>
      <w:bookmarkStart w:id="205" w:name="_Toc531942673"/>
      <w:r w:rsidRPr="00B520BC">
        <w:rPr>
          <w:rStyle w:val="FontStyle159"/>
          <w:color w:val="auto"/>
          <w:sz w:val="26"/>
          <w:szCs w:val="26"/>
        </w:rPr>
        <w:t>Подобрения и мониторинг</w:t>
      </w:r>
      <w:bookmarkEnd w:id="204"/>
      <w:bookmarkEnd w:id="205"/>
    </w:p>
    <w:p w:rsidR="009777DB" w:rsidRPr="00985D3A" w:rsidRDefault="009777DB" w:rsidP="003F2DB9">
      <w:pPr>
        <w:numPr>
          <w:ilvl w:val="0"/>
          <w:numId w:val="22"/>
        </w:numPr>
        <w:tabs>
          <w:tab w:val="left" w:pos="540"/>
        </w:tabs>
        <w:suppressAutoHyphens w:val="0"/>
        <w:spacing w:before="70" w:line="276" w:lineRule="auto"/>
        <w:ind w:left="0" w:firstLine="274"/>
        <w:rPr>
          <w:sz w:val="20"/>
          <w:lang w:val="bg-BG"/>
        </w:rPr>
      </w:pPr>
      <w:bookmarkStart w:id="206" w:name="_Toc450131474"/>
      <w:r w:rsidRPr="00377E8D">
        <w:rPr>
          <w:sz w:val="20"/>
          <w:lang w:val="bg-BG"/>
        </w:rPr>
        <w:t>ПРОГРАМА ЗА ПОДОБРЯВАНЕ НА ЕФЕКТИВНОСТТА НА ДРУЖЕСТВОТО</w:t>
      </w:r>
      <w:bookmarkEnd w:id="206"/>
    </w:p>
    <w:p w:rsidR="009777DB" w:rsidRPr="00985D3A" w:rsidRDefault="009777DB" w:rsidP="009777DB">
      <w:pPr>
        <w:pStyle w:val="NoSpacing1"/>
        <w:ind w:firstLine="567"/>
        <w:jc w:val="both"/>
        <w:rPr>
          <w:rFonts w:ascii="Times New Roman" w:hAnsi="Times New Roman"/>
          <w:sz w:val="20"/>
          <w:szCs w:val="20"/>
        </w:rPr>
      </w:pPr>
      <w:r w:rsidRPr="00985D3A">
        <w:rPr>
          <w:rFonts w:ascii="Times New Roman" w:hAnsi="Times New Roman"/>
          <w:sz w:val="20"/>
          <w:szCs w:val="20"/>
        </w:rPr>
        <w:t xml:space="preserve">Програмата за постигане на поставените цели обхваща реализирането на следните мерки:  </w:t>
      </w:r>
    </w:p>
    <w:p w:rsidR="009777DB" w:rsidRPr="00A319AA" w:rsidRDefault="009777DB" w:rsidP="009777DB">
      <w:pPr>
        <w:pStyle w:val="NoSpacing1"/>
        <w:ind w:firstLine="567"/>
        <w:jc w:val="both"/>
        <w:rPr>
          <w:rFonts w:ascii="Times New Roman" w:hAnsi="Times New Roman"/>
          <w:sz w:val="20"/>
          <w:szCs w:val="20"/>
          <w:u w:val="single"/>
        </w:rPr>
      </w:pPr>
      <w:r w:rsidRPr="00A319AA">
        <w:rPr>
          <w:rFonts w:ascii="Times New Roman" w:hAnsi="Times New Roman"/>
          <w:sz w:val="20"/>
          <w:szCs w:val="20"/>
          <w:u w:val="single"/>
        </w:rPr>
        <w:t>План за подобряване на обслужването на потребителите</w:t>
      </w:r>
    </w:p>
    <w:p w:rsidR="009777DB" w:rsidRPr="000C1E79" w:rsidRDefault="009777DB" w:rsidP="000C1E79">
      <w:pPr>
        <w:pStyle w:val="NoSpacing1"/>
        <w:ind w:firstLine="567"/>
        <w:jc w:val="both"/>
        <w:rPr>
          <w:rFonts w:ascii="Times New Roman" w:hAnsi="Times New Roman"/>
          <w:sz w:val="20"/>
          <w:szCs w:val="20"/>
        </w:rPr>
      </w:pPr>
      <w:r w:rsidRPr="000C1E79">
        <w:rPr>
          <w:rFonts w:ascii="Times New Roman" w:hAnsi="Times New Roman"/>
          <w:sz w:val="20"/>
          <w:szCs w:val="20"/>
        </w:rPr>
        <w:t xml:space="preserve">Целта на плана е да определи задачите и критериите, реализирането на които през периода на </w:t>
      </w:r>
      <w:r w:rsidR="00AC5AAA" w:rsidRPr="000C1E79">
        <w:rPr>
          <w:rFonts w:ascii="Times New Roman" w:hAnsi="Times New Roman"/>
          <w:sz w:val="20"/>
          <w:szCs w:val="20"/>
        </w:rPr>
        <w:t xml:space="preserve">Договора </w:t>
      </w:r>
      <w:r w:rsidRPr="000C1E79">
        <w:rPr>
          <w:rFonts w:ascii="Times New Roman" w:hAnsi="Times New Roman"/>
          <w:sz w:val="20"/>
          <w:szCs w:val="20"/>
        </w:rPr>
        <w:t>ще доведе до все по-пълно задоволяване на потребителите на В и К услуги при приемливи и поносими цени.</w:t>
      </w:r>
    </w:p>
    <w:p w:rsidR="009777DB" w:rsidRPr="00F37E8A" w:rsidRDefault="009777DB" w:rsidP="009777DB">
      <w:pPr>
        <w:pStyle w:val="NoSpacing1"/>
        <w:ind w:firstLine="567"/>
        <w:jc w:val="both"/>
        <w:rPr>
          <w:rFonts w:ascii="Times New Roman" w:hAnsi="Times New Roman"/>
          <w:sz w:val="20"/>
          <w:szCs w:val="20"/>
          <w:u w:val="single"/>
        </w:rPr>
      </w:pPr>
      <w:r w:rsidRPr="00F37E8A">
        <w:rPr>
          <w:rFonts w:ascii="Times New Roman" w:hAnsi="Times New Roman"/>
          <w:sz w:val="20"/>
          <w:szCs w:val="20"/>
          <w:u w:val="single"/>
        </w:rPr>
        <w:t>Основни видове услуги, предложени от Дружеството:</w:t>
      </w:r>
    </w:p>
    <w:p w:rsidR="009777DB" w:rsidRPr="00377E8D" w:rsidRDefault="009777DB" w:rsidP="003F2DB9">
      <w:pPr>
        <w:keepNext/>
        <w:keepLines/>
        <w:numPr>
          <w:ilvl w:val="1"/>
          <w:numId w:val="55"/>
        </w:numPr>
        <w:tabs>
          <w:tab w:val="left" w:pos="1134"/>
        </w:tabs>
        <w:ind w:left="1440" w:hanging="540"/>
        <w:rPr>
          <w:sz w:val="20"/>
          <w:szCs w:val="20"/>
          <w:lang w:val="en-US"/>
        </w:rPr>
      </w:pPr>
      <w:r w:rsidRPr="00377E8D">
        <w:rPr>
          <w:sz w:val="20"/>
          <w:szCs w:val="20"/>
          <w:lang w:val="en-US"/>
        </w:rPr>
        <w:t>Издаване на изходни данни за изготвяне на проекти – част В и К .</w:t>
      </w:r>
    </w:p>
    <w:p w:rsidR="009777DB" w:rsidRPr="00377E8D" w:rsidRDefault="009777DB" w:rsidP="003F2DB9">
      <w:pPr>
        <w:keepNext/>
        <w:keepLines/>
        <w:numPr>
          <w:ilvl w:val="1"/>
          <w:numId w:val="55"/>
        </w:numPr>
        <w:tabs>
          <w:tab w:val="left" w:pos="1134"/>
        </w:tabs>
        <w:ind w:left="90" w:firstLine="810"/>
        <w:rPr>
          <w:sz w:val="20"/>
          <w:szCs w:val="20"/>
          <w:lang w:val="en-US"/>
        </w:rPr>
      </w:pPr>
      <w:r w:rsidRPr="00377E8D">
        <w:rPr>
          <w:sz w:val="20"/>
          <w:szCs w:val="20"/>
          <w:lang w:val="en-US"/>
        </w:rPr>
        <w:t>Издаване на разрешителни за присъед</w:t>
      </w:r>
      <w:r>
        <w:rPr>
          <w:sz w:val="20"/>
          <w:szCs w:val="20"/>
          <w:lang w:val="en-US"/>
        </w:rPr>
        <w:t>иняване към водоснабдителните и</w:t>
      </w:r>
      <w:r>
        <w:rPr>
          <w:sz w:val="20"/>
          <w:szCs w:val="20"/>
          <w:lang w:val="bg-BG"/>
        </w:rPr>
        <w:t xml:space="preserve"> </w:t>
      </w:r>
      <w:r w:rsidRPr="00377E8D">
        <w:rPr>
          <w:sz w:val="20"/>
          <w:szCs w:val="20"/>
          <w:lang w:val="en-US"/>
        </w:rPr>
        <w:t>канализационните мрежи.</w:t>
      </w:r>
    </w:p>
    <w:p w:rsidR="009777DB" w:rsidRPr="00377E8D" w:rsidRDefault="009777DB" w:rsidP="003F2DB9">
      <w:pPr>
        <w:keepNext/>
        <w:keepLines/>
        <w:numPr>
          <w:ilvl w:val="1"/>
          <w:numId w:val="55"/>
        </w:numPr>
        <w:tabs>
          <w:tab w:val="left" w:pos="1134"/>
        </w:tabs>
        <w:ind w:left="90" w:firstLine="810"/>
        <w:rPr>
          <w:sz w:val="20"/>
          <w:szCs w:val="20"/>
          <w:lang w:val="en-US"/>
        </w:rPr>
      </w:pPr>
      <w:r w:rsidRPr="00377E8D">
        <w:rPr>
          <w:sz w:val="20"/>
          <w:szCs w:val="20"/>
          <w:lang w:val="en-US"/>
        </w:rPr>
        <w:t>Изграждане на водопроводни и канализационни отклонения.</w:t>
      </w:r>
    </w:p>
    <w:p w:rsidR="009777DB" w:rsidRPr="00377E8D" w:rsidRDefault="009777DB" w:rsidP="003F2DB9">
      <w:pPr>
        <w:keepNext/>
        <w:keepLines/>
        <w:numPr>
          <w:ilvl w:val="1"/>
          <w:numId w:val="55"/>
        </w:numPr>
        <w:tabs>
          <w:tab w:val="left" w:pos="1134"/>
        </w:tabs>
        <w:ind w:left="90" w:firstLine="810"/>
        <w:rPr>
          <w:sz w:val="20"/>
          <w:szCs w:val="20"/>
          <w:lang w:val="en-US"/>
        </w:rPr>
      </w:pPr>
      <w:r w:rsidRPr="00377E8D">
        <w:rPr>
          <w:sz w:val="20"/>
          <w:szCs w:val="20"/>
          <w:lang w:val="en-US"/>
        </w:rPr>
        <w:t>Подаване на вода за питейн</w:t>
      </w:r>
      <w:r>
        <w:rPr>
          <w:sz w:val="20"/>
          <w:szCs w:val="20"/>
          <w:lang w:val="en-US"/>
        </w:rPr>
        <w:t>о-битови нужди на потребителите</w:t>
      </w:r>
    </w:p>
    <w:p w:rsidR="009777DB" w:rsidRPr="00F37E8A" w:rsidRDefault="009777DB" w:rsidP="003F2DB9">
      <w:pPr>
        <w:keepNext/>
        <w:keepLines/>
        <w:numPr>
          <w:ilvl w:val="1"/>
          <w:numId w:val="55"/>
        </w:numPr>
        <w:tabs>
          <w:tab w:val="left" w:pos="1134"/>
        </w:tabs>
        <w:ind w:left="90" w:firstLine="810"/>
        <w:rPr>
          <w:rStyle w:val="FontStyle160"/>
          <w:lang w:val="en-US"/>
        </w:rPr>
      </w:pPr>
      <w:r w:rsidRPr="00377E8D">
        <w:rPr>
          <w:sz w:val="20"/>
          <w:szCs w:val="20"/>
          <w:lang w:val="en-US"/>
        </w:rPr>
        <w:t>Подаване на непит</w:t>
      </w:r>
      <w:r>
        <w:rPr>
          <w:sz w:val="20"/>
          <w:szCs w:val="20"/>
          <w:lang w:val="en-US"/>
        </w:rPr>
        <w:t>ейна вода за технологични нужди</w:t>
      </w:r>
    </w:p>
    <w:p w:rsidR="009777DB" w:rsidRPr="00377E8D" w:rsidRDefault="009777DB" w:rsidP="003F2DB9">
      <w:pPr>
        <w:numPr>
          <w:ilvl w:val="0"/>
          <w:numId w:val="14"/>
        </w:numPr>
        <w:spacing w:before="120"/>
        <w:rPr>
          <w:rStyle w:val="FontStyle160"/>
          <w:b/>
        </w:rPr>
      </w:pPr>
      <w:r w:rsidRPr="00377E8D">
        <w:rPr>
          <w:rStyle w:val="FontStyle160"/>
          <w:b/>
        </w:rPr>
        <w:t>Известни проблеми, свързани с качеството на данните</w:t>
      </w:r>
    </w:p>
    <w:p w:rsidR="009777DB" w:rsidRPr="00F706FC" w:rsidRDefault="009777DB" w:rsidP="003F2DB9">
      <w:pPr>
        <w:numPr>
          <w:ilvl w:val="0"/>
          <w:numId w:val="31"/>
        </w:numPr>
        <w:suppressAutoHyphens w:val="0"/>
        <w:autoSpaceDE w:val="0"/>
        <w:autoSpaceDN w:val="0"/>
        <w:adjustRightInd w:val="0"/>
        <w:ind w:left="0" w:firstLine="360"/>
        <w:rPr>
          <w:sz w:val="20"/>
          <w:szCs w:val="20"/>
        </w:rPr>
      </w:pPr>
      <w:r w:rsidRPr="00F706FC">
        <w:rPr>
          <w:sz w:val="20"/>
          <w:szCs w:val="20"/>
        </w:rPr>
        <w:t xml:space="preserve">Не са обобщени наличните данни за местоположението на трасетата и съоръженията. </w:t>
      </w:r>
    </w:p>
    <w:p w:rsidR="009777DB" w:rsidRPr="00F706FC" w:rsidRDefault="009777DB" w:rsidP="003F2DB9">
      <w:pPr>
        <w:numPr>
          <w:ilvl w:val="0"/>
          <w:numId w:val="31"/>
        </w:numPr>
        <w:suppressAutoHyphens w:val="0"/>
        <w:autoSpaceDE w:val="0"/>
        <w:autoSpaceDN w:val="0"/>
        <w:adjustRightInd w:val="0"/>
        <w:ind w:left="0" w:firstLine="360"/>
        <w:rPr>
          <w:sz w:val="20"/>
          <w:szCs w:val="20"/>
        </w:rPr>
      </w:pPr>
      <w:r w:rsidRPr="00F706FC">
        <w:rPr>
          <w:sz w:val="20"/>
          <w:szCs w:val="20"/>
        </w:rPr>
        <w:t xml:space="preserve">Данните за водопотреблението са обобщени по години. За по-големите населени места, по молба на консултанта, бяха разбити и по месеци. Няма детайлни данни за динамиката на водопотреблението. </w:t>
      </w:r>
    </w:p>
    <w:p w:rsidR="009777DB" w:rsidRPr="00F706FC" w:rsidRDefault="009777DB" w:rsidP="003F2DB9">
      <w:pPr>
        <w:numPr>
          <w:ilvl w:val="0"/>
          <w:numId w:val="31"/>
        </w:numPr>
        <w:suppressAutoHyphens w:val="0"/>
        <w:autoSpaceDE w:val="0"/>
        <w:autoSpaceDN w:val="0"/>
        <w:adjustRightInd w:val="0"/>
        <w:ind w:left="0" w:firstLine="360"/>
        <w:rPr>
          <w:sz w:val="20"/>
          <w:szCs w:val="20"/>
        </w:rPr>
      </w:pPr>
      <w:r w:rsidRPr="00F706FC">
        <w:rPr>
          <w:sz w:val="20"/>
          <w:szCs w:val="20"/>
        </w:rPr>
        <w:t xml:space="preserve">Няма детайлни данни за количествата отпадъчни води. </w:t>
      </w:r>
    </w:p>
    <w:p w:rsidR="009777DB" w:rsidRPr="00377E8D" w:rsidRDefault="009777DB" w:rsidP="003F2DB9">
      <w:pPr>
        <w:numPr>
          <w:ilvl w:val="0"/>
          <w:numId w:val="31"/>
        </w:numPr>
        <w:suppressAutoHyphens w:val="0"/>
        <w:autoSpaceDE w:val="0"/>
        <w:autoSpaceDN w:val="0"/>
        <w:adjustRightInd w:val="0"/>
        <w:ind w:left="0" w:firstLine="360"/>
        <w:rPr>
          <w:rStyle w:val="FontStyle160"/>
        </w:rPr>
      </w:pPr>
      <w:r w:rsidRPr="00F706FC">
        <w:rPr>
          <w:sz w:val="20"/>
          <w:szCs w:val="20"/>
        </w:rPr>
        <w:t>Няма детайлни данни за съществуващите мрежи – дълбочини, диаметри, наклони;</w:t>
      </w:r>
    </w:p>
    <w:p w:rsidR="009777DB" w:rsidRPr="00377E8D" w:rsidRDefault="009777DB" w:rsidP="003F2DB9">
      <w:pPr>
        <w:numPr>
          <w:ilvl w:val="0"/>
          <w:numId w:val="14"/>
        </w:numPr>
        <w:spacing w:before="120"/>
        <w:rPr>
          <w:rStyle w:val="FontStyle160"/>
          <w:b/>
        </w:rPr>
      </w:pPr>
      <w:r w:rsidRPr="00377E8D">
        <w:rPr>
          <w:rStyle w:val="FontStyle160"/>
          <w:b/>
        </w:rPr>
        <w:t>Справяне с проблеми, свързани с качеството на данните</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Подобряване на картния материал за външните водоснабдителни системи – своевременно върху картите и схемите да се отразяват настъпилите промени</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Подобряване на картния материал за селищните мрежи – дигитализиране на канализационната мрежа, с отразени диаметри и дълбочини.</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Въвеждане на Географско информационна система, използване на ГИС базирани софтуери.</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Да се подобри измерването на подаваната вода от водоизточниците и към разпределителните водопроводни мрежи – да се замерва годишното и месечното подаване на вода</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Предоговориране с абонатите – промишлени предприятия на условията за включване на отпадъчните води в градската канализация на базата на изискванията на наредба №7 за качествата на заустваните в градската канализация производствени отпадъчни води. Задължаване на предприятията да сключат договор за собствен мониторинг с лицензирана лаборатория.</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 xml:space="preserve">Набиране на годишни, дневни и почасови количества на отпадъчните води от точките на заустване на промишлените предприятия в съответствие с Наредба №2 от 8 юни 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 </w:t>
      </w:r>
    </w:p>
    <w:p w:rsidR="009777DB" w:rsidRPr="00377E8D" w:rsidRDefault="009777DB" w:rsidP="003F2DB9">
      <w:pPr>
        <w:numPr>
          <w:ilvl w:val="0"/>
          <w:numId w:val="31"/>
        </w:numPr>
        <w:suppressAutoHyphens w:val="0"/>
        <w:autoSpaceDE w:val="0"/>
        <w:autoSpaceDN w:val="0"/>
        <w:adjustRightInd w:val="0"/>
        <w:ind w:left="0" w:firstLine="360"/>
        <w:rPr>
          <w:sz w:val="20"/>
          <w:szCs w:val="20"/>
        </w:rPr>
      </w:pPr>
      <w:r w:rsidRPr="00377E8D">
        <w:rPr>
          <w:sz w:val="20"/>
          <w:szCs w:val="20"/>
        </w:rPr>
        <w:t>Средна (дневна смесена проба) и максимални данни (от случайни проби) за качеството на отпадъчните води и количеството в различни точки на изпускане трябва да бъдат събирани.</w:t>
      </w:r>
    </w:p>
    <w:p w:rsidR="009777DB" w:rsidRPr="009A1519" w:rsidRDefault="009777DB" w:rsidP="003F2DB9">
      <w:pPr>
        <w:numPr>
          <w:ilvl w:val="0"/>
          <w:numId w:val="31"/>
        </w:numPr>
        <w:suppressAutoHyphens w:val="0"/>
        <w:autoSpaceDE w:val="0"/>
        <w:autoSpaceDN w:val="0"/>
        <w:adjustRightInd w:val="0"/>
        <w:ind w:left="0" w:firstLine="360"/>
        <w:rPr>
          <w:rStyle w:val="FontStyle160"/>
        </w:rPr>
      </w:pPr>
      <w:r w:rsidRPr="00377E8D">
        <w:rPr>
          <w:sz w:val="20"/>
          <w:szCs w:val="20"/>
        </w:rPr>
        <w:t>Създаване на модерна база данни, съдържаща информация за съответната характеристика на канализационната система, като географски данни, графична информация за системата, състав на тръбите, години на изграждане, както и подробна информация за специалните структури, като например преливници и помпени станции. Подобна база данни ще бъде основа за бъдеща рехабилитация на мрежата и създаване на програма за правилно поддържане и почистване.</w:t>
      </w:r>
    </w:p>
    <w:p w:rsidR="009777DB" w:rsidRPr="00377E8D" w:rsidRDefault="009777DB" w:rsidP="003F2DB9">
      <w:pPr>
        <w:numPr>
          <w:ilvl w:val="0"/>
          <w:numId w:val="14"/>
        </w:numPr>
        <w:spacing w:before="120"/>
        <w:rPr>
          <w:rStyle w:val="FontStyle160"/>
          <w:b/>
        </w:rPr>
      </w:pPr>
      <w:r w:rsidRPr="00377E8D">
        <w:rPr>
          <w:rStyle w:val="FontStyle160"/>
          <w:b/>
        </w:rPr>
        <w:t>Предложения за подобряване качеството на водите и справянето с отпадните води</w:t>
      </w:r>
    </w:p>
    <w:p w:rsidR="009777DB" w:rsidRPr="009A1519" w:rsidRDefault="009777DB" w:rsidP="009777DB">
      <w:pPr>
        <w:pStyle w:val="NoSpacing1"/>
        <w:ind w:firstLine="567"/>
        <w:jc w:val="both"/>
        <w:rPr>
          <w:rFonts w:ascii="Times New Roman" w:hAnsi="Times New Roman"/>
          <w:sz w:val="20"/>
          <w:szCs w:val="20"/>
        </w:rPr>
      </w:pPr>
      <w:r w:rsidRPr="009A1519">
        <w:rPr>
          <w:rFonts w:ascii="Times New Roman" w:hAnsi="Times New Roman"/>
          <w:sz w:val="20"/>
          <w:szCs w:val="20"/>
        </w:rPr>
        <w:lastRenderedPageBreak/>
        <w:t>Технически настоящото законодателство изисква прилагането на авангардно пречистване с допълнително отстраняване на нитрати и фосфор за агломерации с население над 10 000 еквивалентни жители.</w:t>
      </w:r>
    </w:p>
    <w:p w:rsidR="009777DB" w:rsidRPr="00F37E8A" w:rsidRDefault="009777DB" w:rsidP="009777DB">
      <w:pPr>
        <w:pStyle w:val="NoSpacing1"/>
        <w:ind w:firstLine="567"/>
        <w:jc w:val="both"/>
        <w:rPr>
          <w:rFonts w:ascii="Times New Roman" w:hAnsi="Times New Roman"/>
          <w:sz w:val="20"/>
          <w:szCs w:val="20"/>
          <w:u w:val="single"/>
        </w:rPr>
      </w:pPr>
      <w:r w:rsidRPr="00F37E8A">
        <w:rPr>
          <w:rFonts w:ascii="Times New Roman" w:hAnsi="Times New Roman"/>
          <w:sz w:val="20"/>
          <w:szCs w:val="20"/>
          <w:u w:val="single"/>
        </w:rPr>
        <w:t>Пречистване на утайки от отпадъчни води</w:t>
      </w:r>
    </w:p>
    <w:p w:rsidR="009777DB" w:rsidRPr="009A1519" w:rsidRDefault="009777DB" w:rsidP="009777DB">
      <w:pPr>
        <w:pStyle w:val="NoSpacing1"/>
        <w:ind w:firstLine="567"/>
        <w:jc w:val="both"/>
        <w:rPr>
          <w:rFonts w:ascii="Times New Roman" w:hAnsi="Times New Roman"/>
          <w:sz w:val="20"/>
          <w:szCs w:val="20"/>
        </w:rPr>
      </w:pPr>
      <w:r w:rsidRPr="009A1519">
        <w:rPr>
          <w:rFonts w:ascii="Times New Roman" w:hAnsi="Times New Roman"/>
          <w:sz w:val="20"/>
          <w:szCs w:val="20"/>
        </w:rPr>
        <w:t>За да се избере правилното пречистване на утайки, е важно да се знае крайната цел на утайката. Например ако в района има промишлени предприятия, в утайката ще се очаква да се открият тежки метали и съответно тя трябва да бъде изпратена за запръстяване при депониране.</w:t>
      </w:r>
    </w:p>
    <w:p w:rsidR="009777DB" w:rsidRPr="009A1519" w:rsidRDefault="009777DB" w:rsidP="009777DB">
      <w:pPr>
        <w:pStyle w:val="NoSpacing1"/>
        <w:ind w:firstLine="567"/>
        <w:jc w:val="both"/>
        <w:rPr>
          <w:rFonts w:ascii="Times New Roman" w:hAnsi="Times New Roman"/>
          <w:sz w:val="20"/>
          <w:szCs w:val="20"/>
        </w:rPr>
      </w:pPr>
      <w:r w:rsidRPr="009A1519">
        <w:rPr>
          <w:rFonts w:ascii="Times New Roman" w:hAnsi="Times New Roman"/>
          <w:sz w:val="20"/>
          <w:szCs w:val="20"/>
        </w:rPr>
        <w:t xml:space="preserve">Ако в района няма големи индустриални предприятия не се очаква наличие на тежки метали в утайката и тя може да бъде използвана в земеделието като тор. </w:t>
      </w:r>
    </w:p>
    <w:p w:rsidR="009777DB" w:rsidRDefault="009777DB" w:rsidP="009777DB">
      <w:pPr>
        <w:pStyle w:val="NoSpacing1"/>
        <w:ind w:firstLine="567"/>
        <w:jc w:val="both"/>
        <w:rPr>
          <w:rFonts w:ascii="Times New Roman" w:hAnsi="Times New Roman"/>
          <w:sz w:val="20"/>
          <w:szCs w:val="20"/>
        </w:rPr>
      </w:pPr>
      <w:r w:rsidRPr="009A1519">
        <w:rPr>
          <w:rFonts w:ascii="Times New Roman" w:hAnsi="Times New Roman"/>
          <w:sz w:val="20"/>
          <w:szCs w:val="20"/>
        </w:rPr>
        <w:t>Техническо описание на пречиствателните процеси</w:t>
      </w:r>
      <w:r>
        <w:rPr>
          <w:rFonts w:ascii="Times New Roman" w:hAnsi="Times New Roman"/>
          <w:sz w:val="20"/>
          <w:szCs w:val="20"/>
        </w:rPr>
        <w:t>:</w:t>
      </w:r>
    </w:p>
    <w:p w:rsidR="009777DB" w:rsidRPr="00011597" w:rsidRDefault="009777DB" w:rsidP="009777DB">
      <w:pPr>
        <w:pStyle w:val="NoSpacing1"/>
        <w:ind w:firstLine="567"/>
        <w:jc w:val="both"/>
        <w:rPr>
          <w:rFonts w:ascii="Times New Roman" w:hAnsi="Times New Roman"/>
          <w:sz w:val="20"/>
          <w:szCs w:val="20"/>
        </w:rPr>
      </w:pPr>
      <w:r w:rsidRPr="009A1519">
        <w:rPr>
          <w:rFonts w:ascii="Times New Roman" w:hAnsi="Times New Roman"/>
          <w:sz w:val="20"/>
          <w:szCs w:val="20"/>
        </w:rPr>
        <w:t xml:space="preserve">С цел минимизиране на транспортните разходи и улесняване обработката на утайките ще се цели </w:t>
      </w:r>
      <w:r w:rsidRPr="00011597">
        <w:rPr>
          <w:rFonts w:ascii="Times New Roman" w:hAnsi="Times New Roman"/>
          <w:sz w:val="20"/>
          <w:szCs w:val="20"/>
        </w:rPr>
        <w:t>ниво на изсушаване на утайката от 25%.</w:t>
      </w:r>
    </w:p>
    <w:p w:rsidR="009777DB" w:rsidRPr="00011597" w:rsidRDefault="009777DB" w:rsidP="009777DB">
      <w:pPr>
        <w:pStyle w:val="NoSpacing1"/>
        <w:ind w:firstLine="567"/>
        <w:jc w:val="both"/>
        <w:rPr>
          <w:rFonts w:ascii="Times New Roman" w:hAnsi="Times New Roman"/>
          <w:sz w:val="20"/>
          <w:szCs w:val="20"/>
        </w:rPr>
      </w:pPr>
      <w:r w:rsidRPr="00011597">
        <w:rPr>
          <w:rFonts w:ascii="Times New Roman" w:hAnsi="Times New Roman"/>
          <w:sz w:val="20"/>
          <w:szCs w:val="20"/>
        </w:rPr>
        <w:t>Анаеробното изгниване на утайката или изсушаването на утайката изисква високи капиталови разходи (CAPEX) и технология, която не се счита за подходяща за пречиствателната станция за отпадъчни води и утайки.</w:t>
      </w:r>
    </w:p>
    <w:p w:rsidR="009777DB" w:rsidRPr="00011597" w:rsidRDefault="009777DB" w:rsidP="003F2DB9">
      <w:pPr>
        <w:numPr>
          <w:ilvl w:val="0"/>
          <w:numId w:val="14"/>
        </w:numPr>
        <w:spacing w:before="120"/>
        <w:rPr>
          <w:rStyle w:val="FontStyle160"/>
          <w:b/>
        </w:rPr>
      </w:pPr>
      <w:r w:rsidRPr="00011597">
        <w:rPr>
          <w:rStyle w:val="FontStyle160"/>
          <w:b/>
        </w:rPr>
        <w:t xml:space="preserve">Приблизителни изчисления за </w:t>
      </w:r>
      <w:hyperlink r:id="rId84" w:history="1">
        <w:r w:rsidRPr="00011597">
          <w:rPr>
            <w:rStyle w:val="FontStyle160"/>
            <w:b/>
          </w:rPr>
          <w:t>надеждността</w:t>
        </w:r>
      </w:hyperlink>
    </w:p>
    <w:p w:rsidR="009777DB" w:rsidRPr="00011597" w:rsidRDefault="009777DB" w:rsidP="009777DB">
      <w:pPr>
        <w:pStyle w:val="NoSpacing1"/>
        <w:ind w:firstLine="567"/>
        <w:jc w:val="both"/>
        <w:rPr>
          <w:rFonts w:ascii="Times New Roman" w:hAnsi="Times New Roman"/>
          <w:sz w:val="20"/>
          <w:szCs w:val="20"/>
        </w:rPr>
      </w:pPr>
      <w:r w:rsidRPr="00011597">
        <w:rPr>
          <w:rFonts w:ascii="Times New Roman" w:hAnsi="Times New Roman"/>
          <w:sz w:val="20"/>
          <w:szCs w:val="20"/>
        </w:rPr>
        <w:t xml:space="preserve">В Справка </w:t>
      </w:r>
      <w:r w:rsidR="009A3FD5" w:rsidRPr="00011597">
        <w:rPr>
          <w:rFonts w:ascii="Times New Roman" w:hAnsi="Times New Roman"/>
          <w:sz w:val="20"/>
          <w:szCs w:val="20"/>
        </w:rPr>
        <w:t>№</w:t>
      </w:r>
      <w:r w:rsidRPr="00011597">
        <w:rPr>
          <w:rFonts w:ascii="Times New Roman" w:hAnsi="Times New Roman"/>
          <w:sz w:val="20"/>
          <w:szCs w:val="20"/>
        </w:rPr>
        <w:t>3 от Б</w:t>
      </w:r>
      <w:r w:rsidR="009A3FD5" w:rsidRPr="00011597">
        <w:rPr>
          <w:rFonts w:ascii="Times New Roman" w:hAnsi="Times New Roman"/>
          <w:sz w:val="20"/>
          <w:szCs w:val="20"/>
        </w:rPr>
        <w:t>изнес плана</w:t>
      </w:r>
      <w:r w:rsidRPr="00011597">
        <w:rPr>
          <w:rFonts w:ascii="Times New Roman" w:hAnsi="Times New Roman"/>
          <w:sz w:val="20"/>
          <w:szCs w:val="20"/>
        </w:rPr>
        <w:t xml:space="preserve"> за периода 2017-2021год. са отразени показателите за качество на предоставяните ВиК услуги.</w:t>
      </w:r>
    </w:p>
    <w:p w:rsidR="009777DB" w:rsidRPr="00011597" w:rsidRDefault="009777DB" w:rsidP="009777DB">
      <w:pPr>
        <w:pStyle w:val="NoSpacing1"/>
        <w:ind w:firstLine="567"/>
        <w:jc w:val="both"/>
        <w:rPr>
          <w:rFonts w:ascii="Times New Roman" w:hAnsi="Times New Roman"/>
          <w:sz w:val="20"/>
          <w:szCs w:val="20"/>
        </w:rPr>
      </w:pPr>
      <w:r w:rsidRPr="00011597">
        <w:rPr>
          <w:rFonts w:ascii="Times New Roman" w:hAnsi="Times New Roman"/>
          <w:sz w:val="20"/>
          <w:szCs w:val="20"/>
        </w:rPr>
        <w:t xml:space="preserve">Стратегическата цел на Дружеството за обслужване на потребителите е постоянно намаляване времето за прекъсванията на предоставените им В и К услуги и подобряване качеството и разнообразието им. </w:t>
      </w:r>
    </w:p>
    <w:p w:rsidR="009777DB" w:rsidRPr="00210F2E" w:rsidRDefault="009777DB" w:rsidP="00210F2E">
      <w:pPr>
        <w:pStyle w:val="NoSpacing1"/>
        <w:ind w:firstLine="567"/>
        <w:jc w:val="both"/>
        <w:rPr>
          <w:rFonts w:ascii="Times New Roman" w:hAnsi="Times New Roman"/>
          <w:sz w:val="20"/>
          <w:szCs w:val="20"/>
        </w:rPr>
      </w:pPr>
      <w:r w:rsidRPr="00011597">
        <w:rPr>
          <w:rFonts w:ascii="Times New Roman" w:hAnsi="Times New Roman"/>
          <w:sz w:val="20"/>
          <w:szCs w:val="20"/>
        </w:rPr>
        <w:t xml:space="preserve">Политиката на “В и К” ООД - Перник към потребителите, юридически и физически лица, ползватели на имоти и етажна собственост е стриктното спазване на клаузите от сключените договори между Дружеството и потребителите и въвеждане на пълна водомерна система – както на сградните водопроводни отклонения, така и на индивидуалните възли в сгради етажна собственост. </w:t>
      </w:r>
      <w:r w:rsidRPr="00011597">
        <w:rPr>
          <w:rFonts w:ascii="Times New Roman" w:hAnsi="Times New Roman"/>
          <w:sz w:val="20"/>
          <w:szCs w:val="20"/>
        </w:rPr>
        <w:tab/>
      </w:r>
    </w:p>
    <w:p w:rsidR="009777DB" w:rsidRPr="00011597" w:rsidRDefault="009777DB" w:rsidP="009777DB">
      <w:pPr>
        <w:pStyle w:val="NoSpacing1"/>
        <w:ind w:firstLine="567"/>
        <w:jc w:val="both"/>
        <w:rPr>
          <w:rFonts w:ascii="Times New Roman" w:hAnsi="Times New Roman"/>
          <w:sz w:val="20"/>
          <w:szCs w:val="20"/>
        </w:rPr>
      </w:pPr>
      <w:r w:rsidRPr="00011597">
        <w:rPr>
          <w:rFonts w:ascii="Times New Roman" w:hAnsi="Times New Roman"/>
          <w:sz w:val="20"/>
          <w:szCs w:val="20"/>
        </w:rPr>
        <w:t>Политиката на Дружеството към потребителите, ползващи непитейна вода от водоснабдителната система на град Перник е усъвършенстване техническото състояние на основните и резервните водопроводи и съоръжения, за да бъде гарантирана нормативната обезпеченост на водоснабдяването им, като консуматори с непрекъсваем производствен процес.</w:t>
      </w:r>
    </w:p>
    <w:p w:rsidR="009777DB" w:rsidRPr="00011597" w:rsidRDefault="009777DB" w:rsidP="009777DB">
      <w:pPr>
        <w:tabs>
          <w:tab w:val="left" w:pos="567"/>
        </w:tabs>
        <w:rPr>
          <w:sz w:val="20"/>
          <w:szCs w:val="20"/>
        </w:rPr>
      </w:pPr>
    </w:p>
    <w:p w:rsidR="009777DB" w:rsidRPr="00011597" w:rsidRDefault="009777DB" w:rsidP="003F2DB9">
      <w:pPr>
        <w:numPr>
          <w:ilvl w:val="0"/>
          <w:numId w:val="22"/>
        </w:numPr>
        <w:tabs>
          <w:tab w:val="left" w:pos="540"/>
        </w:tabs>
        <w:suppressAutoHyphens w:val="0"/>
        <w:spacing w:before="70" w:line="276" w:lineRule="auto"/>
        <w:ind w:left="0" w:firstLine="274"/>
        <w:rPr>
          <w:sz w:val="20"/>
          <w:lang w:val="bg-BG"/>
        </w:rPr>
      </w:pPr>
      <w:r w:rsidRPr="00011597">
        <w:rPr>
          <w:sz w:val="20"/>
          <w:lang w:val="bg-BG"/>
        </w:rPr>
        <w:t>ПРОГРАМА ЗА ПОСТИГАНЕ НА ПОСТАВЕНИТЕ ЦЕЛИ</w:t>
      </w:r>
    </w:p>
    <w:p w:rsidR="009777DB" w:rsidRPr="00011597" w:rsidRDefault="009777DB" w:rsidP="009777DB">
      <w:pPr>
        <w:pStyle w:val="NoSpacing1"/>
        <w:ind w:firstLine="567"/>
        <w:jc w:val="both"/>
        <w:rPr>
          <w:b/>
          <w:sz w:val="20"/>
          <w:szCs w:val="20"/>
          <w:lang w:val="ru-RU"/>
        </w:rPr>
      </w:pPr>
      <w:r w:rsidRPr="00011597">
        <w:rPr>
          <w:rFonts w:ascii="Times New Roman" w:hAnsi="Times New Roman"/>
          <w:sz w:val="20"/>
          <w:szCs w:val="20"/>
        </w:rPr>
        <w:t>Програмата за постигане на поставените цели обхваща реализирането на следните мерки:</w:t>
      </w:r>
      <w:r w:rsidRPr="00011597">
        <w:rPr>
          <w:sz w:val="20"/>
          <w:szCs w:val="20"/>
          <w:lang w:val="ru-RU"/>
        </w:rPr>
        <w:t xml:space="preserve">  </w:t>
      </w:r>
    </w:p>
    <w:p w:rsidR="009777DB" w:rsidRPr="00011597" w:rsidRDefault="009777DB" w:rsidP="009777DB">
      <w:pPr>
        <w:pStyle w:val="NoSpacing1"/>
        <w:spacing w:after="120"/>
        <w:ind w:firstLine="562"/>
        <w:jc w:val="both"/>
        <w:rPr>
          <w:rFonts w:ascii="Times New Roman" w:hAnsi="Times New Roman"/>
          <w:sz w:val="20"/>
          <w:szCs w:val="20"/>
          <w:u w:val="single"/>
        </w:rPr>
      </w:pPr>
      <w:r w:rsidRPr="00011597">
        <w:rPr>
          <w:rFonts w:ascii="Times New Roman" w:hAnsi="Times New Roman"/>
          <w:sz w:val="20"/>
          <w:szCs w:val="20"/>
          <w:u w:val="single"/>
        </w:rPr>
        <w:t>План за подобряване на обслужването на потребителите</w:t>
      </w:r>
    </w:p>
    <w:p w:rsidR="009777DB" w:rsidRPr="00A319AA" w:rsidRDefault="009777DB" w:rsidP="00A319AA">
      <w:pPr>
        <w:pStyle w:val="NoSpacing1"/>
        <w:ind w:firstLine="567"/>
        <w:jc w:val="both"/>
        <w:rPr>
          <w:rFonts w:ascii="Times New Roman" w:hAnsi="Times New Roman"/>
          <w:sz w:val="20"/>
          <w:szCs w:val="20"/>
        </w:rPr>
      </w:pPr>
      <w:r w:rsidRPr="00011597">
        <w:rPr>
          <w:rFonts w:ascii="Times New Roman" w:hAnsi="Times New Roman"/>
          <w:sz w:val="20"/>
          <w:szCs w:val="20"/>
        </w:rPr>
        <w:t>Целта на плана е да определи задачите и критериите, реализирането на които през периода на</w:t>
      </w:r>
      <w:r w:rsidRPr="00A319AA">
        <w:rPr>
          <w:rFonts w:ascii="Times New Roman" w:hAnsi="Times New Roman"/>
          <w:sz w:val="20"/>
          <w:szCs w:val="20"/>
        </w:rPr>
        <w:t xml:space="preserve"> </w:t>
      </w:r>
      <w:r w:rsidR="00613E91" w:rsidRPr="00A319AA">
        <w:rPr>
          <w:rFonts w:ascii="Times New Roman" w:hAnsi="Times New Roman"/>
          <w:sz w:val="20"/>
          <w:szCs w:val="20"/>
        </w:rPr>
        <w:t xml:space="preserve">Договора </w:t>
      </w:r>
      <w:r w:rsidRPr="00A319AA">
        <w:rPr>
          <w:rFonts w:ascii="Times New Roman" w:hAnsi="Times New Roman"/>
          <w:sz w:val="20"/>
          <w:szCs w:val="20"/>
        </w:rPr>
        <w:t>ще доведе до все по пълно задоволяване на потребителите на В и К услуги при приемливи и поносими цени.</w:t>
      </w:r>
    </w:p>
    <w:p w:rsidR="009777DB" w:rsidRPr="00A319AA" w:rsidRDefault="009777DB" w:rsidP="009777DB">
      <w:pPr>
        <w:pStyle w:val="NoSpacing1"/>
        <w:spacing w:after="120"/>
        <w:ind w:firstLine="562"/>
        <w:jc w:val="both"/>
        <w:rPr>
          <w:rFonts w:ascii="Times New Roman" w:hAnsi="Times New Roman"/>
          <w:sz w:val="20"/>
          <w:szCs w:val="20"/>
          <w:u w:val="single"/>
        </w:rPr>
      </w:pPr>
      <w:r w:rsidRPr="00A319AA">
        <w:rPr>
          <w:rFonts w:ascii="Times New Roman" w:hAnsi="Times New Roman"/>
          <w:sz w:val="20"/>
          <w:szCs w:val="20"/>
          <w:u w:val="single"/>
        </w:rPr>
        <w:t>Основни видове услуги, предложени от Дружеството:</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Издаване на изходни данни за изготвяне на проекти – част В и К .</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Издаване на разрешителни за присъединяване към водоснабдителните и канализационните мрежи.</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Изграждане на водопроводни и канализационни отклонения.</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Подаване на вода за питейно-битови нужди на потребителите.</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Подаване на непитейна вода за технологични нужди.</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Отвеждане на отпадъчни води.</w:t>
      </w:r>
    </w:p>
    <w:p w:rsidR="009777DB" w:rsidRPr="00F93054" w:rsidRDefault="009777DB" w:rsidP="003F2DB9">
      <w:pPr>
        <w:numPr>
          <w:ilvl w:val="0"/>
          <w:numId w:val="56"/>
        </w:numPr>
        <w:tabs>
          <w:tab w:val="left" w:pos="0"/>
        </w:tabs>
        <w:suppressAutoHyphens w:val="0"/>
        <w:ind w:left="1080"/>
        <w:rPr>
          <w:sz w:val="20"/>
          <w:szCs w:val="20"/>
        </w:rPr>
      </w:pPr>
      <w:r w:rsidRPr="00F93054">
        <w:rPr>
          <w:sz w:val="20"/>
          <w:szCs w:val="20"/>
        </w:rPr>
        <w:t>Пречистване на отпадъчни води.</w:t>
      </w:r>
    </w:p>
    <w:p w:rsidR="009777DB" w:rsidRPr="00377E8D" w:rsidRDefault="009777DB" w:rsidP="009777DB">
      <w:pPr>
        <w:pStyle w:val="BodyTextIndent"/>
        <w:tabs>
          <w:tab w:val="left" w:pos="567"/>
          <w:tab w:val="left" w:pos="1134"/>
        </w:tabs>
        <w:spacing w:after="0"/>
        <w:rPr>
          <w:bCs/>
          <w:i/>
          <w:sz w:val="20"/>
          <w:szCs w:val="20"/>
        </w:rPr>
      </w:pPr>
    </w:p>
    <w:p w:rsidR="009777DB" w:rsidRPr="00551258" w:rsidRDefault="009777DB" w:rsidP="003F2DB9">
      <w:pPr>
        <w:numPr>
          <w:ilvl w:val="0"/>
          <w:numId w:val="22"/>
        </w:numPr>
        <w:tabs>
          <w:tab w:val="left" w:pos="540"/>
        </w:tabs>
        <w:suppressAutoHyphens w:val="0"/>
        <w:spacing w:before="70" w:line="276" w:lineRule="auto"/>
        <w:ind w:left="0" w:firstLine="274"/>
        <w:rPr>
          <w:sz w:val="20"/>
          <w:lang w:val="bg-BG"/>
        </w:rPr>
      </w:pPr>
      <w:r w:rsidRPr="00551258">
        <w:rPr>
          <w:sz w:val="20"/>
          <w:lang w:val="bg-BG"/>
        </w:rPr>
        <w:t>АДМИНИСТРАТИВНИ И ПРОИЗВОДСТВЕНИ ДЕЙНОСТИ. СРОКОВЕ ЗА ИЗПЪЛНЕНИЕ</w:t>
      </w:r>
    </w:p>
    <w:p w:rsidR="009777DB" w:rsidRPr="00377E8D" w:rsidRDefault="009777DB" w:rsidP="003F2DB9">
      <w:pPr>
        <w:numPr>
          <w:ilvl w:val="0"/>
          <w:numId w:val="26"/>
        </w:numPr>
        <w:tabs>
          <w:tab w:val="clear" w:pos="750"/>
          <w:tab w:val="num" w:pos="-3420"/>
          <w:tab w:val="left" w:pos="1080"/>
        </w:tabs>
        <w:suppressAutoHyphens w:val="0"/>
        <w:ind w:left="0" w:firstLine="720"/>
        <w:rPr>
          <w:sz w:val="20"/>
          <w:szCs w:val="20"/>
          <w:lang w:val="ru-RU"/>
        </w:rPr>
      </w:pPr>
      <w:r w:rsidRPr="00377E8D">
        <w:rPr>
          <w:sz w:val="20"/>
          <w:szCs w:val="20"/>
          <w:lang w:val="ru-RU"/>
        </w:rPr>
        <w:t xml:space="preserve">Изходни данни </w:t>
      </w:r>
      <w:r w:rsidRPr="00377E8D">
        <w:rPr>
          <w:sz w:val="20"/>
          <w:szCs w:val="20"/>
        </w:rPr>
        <w:t xml:space="preserve">за проектиране </w:t>
      </w:r>
      <w:r w:rsidRPr="00377E8D">
        <w:rPr>
          <w:sz w:val="20"/>
          <w:szCs w:val="20"/>
          <w:lang w:val="ru-RU"/>
        </w:rPr>
        <w:t>на част В и К за обектите на потребителите  и разрешителните за присъединяване към водопроводната и канализационните мрежи, се издават в 14 дневен срок.</w:t>
      </w:r>
    </w:p>
    <w:p w:rsidR="009777DB" w:rsidRPr="00377E8D" w:rsidRDefault="009777DB" w:rsidP="003F2DB9">
      <w:pPr>
        <w:numPr>
          <w:ilvl w:val="0"/>
          <w:numId w:val="26"/>
        </w:numPr>
        <w:tabs>
          <w:tab w:val="clear" w:pos="750"/>
          <w:tab w:val="num" w:pos="-3420"/>
          <w:tab w:val="left" w:pos="1080"/>
        </w:tabs>
        <w:suppressAutoHyphens w:val="0"/>
        <w:ind w:left="0" w:firstLine="720"/>
        <w:rPr>
          <w:sz w:val="20"/>
          <w:szCs w:val="20"/>
        </w:rPr>
      </w:pPr>
      <w:r w:rsidRPr="00377E8D">
        <w:rPr>
          <w:sz w:val="20"/>
          <w:szCs w:val="20"/>
          <w:lang w:val="ru-RU"/>
        </w:rPr>
        <w:t>Изграждането на водопроводни и канализационни отклонения за присъединяване на абонатите към водоснабдителните и канализационните системи ще се изпълнява от експлоатационните райони на Дружеството в срок до 30 календарни дни от постъпване на молбата /заявлението/ от собственика на имота.</w:t>
      </w:r>
      <w:r w:rsidRPr="00377E8D">
        <w:rPr>
          <w:sz w:val="20"/>
          <w:szCs w:val="20"/>
        </w:rPr>
        <w:t xml:space="preserve"> </w:t>
      </w:r>
    </w:p>
    <w:p w:rsidR="009777DB" w:rsidRPr="00377E8D" w:rsidRDefault="009777DB" w:rsidP="003F2DB9">
      <w:pPr>
        <w:numPr>
          <w:ilvl w:val="0"/>
          <w:numId w:val="26"/>
        </w:numPr>
        <w:tabs>
          <w:tab w:val="clear" w:pos="750"/>
          <w:tab w:val="num" w:pos="-3240"/>
          <w:tab w:val="left" w:pos="1080"/>
        </w:tabs>
        <w:suppressAutoHyphens w:val="0"/>
        <w:ind w:left="0" w:firstLine="720"/>
        <w:rPr>
          <w:sz w:val="20"/>
          <w:szCs w:val="20"/>
          <w:lang w:val="ru-RU"/>
        </w:rPr>
      </w:pPr>
      <w:r w:rsidRPr="00377E8D">
        <w:rPr>
          <w:sz w:val="20"/>
          <w:szCs w:val="20"/>
          <w:lang w:val="ru-RU"/>
        </w:rPr>
        <w:t>Определени длъжностни лица от Дружеството ще упражняват системен контрол за санитарно-техническото състояние на вътрешните В и К мрежи, с цел опазване на питейната вода от замърсяване след водомерния възел, намаляване на загубите на вода, заплащана от потребителите и предотвратяване на запушвания на канализационните отклонения, в следствие неправилната им експлоатация.</w:t>
      </w:r>
    </w:p>
    <w:p w:rsidR="009777DB" w:rsidRPr="00377E8D" w:rsidRDefault="009777DB" w:rsidP="003F2DB9">
      <w:pPr>
        <w:numPr>
          <w:ilvl w:val="0"/>
          <w:numId w:val="26"/>
        </w:numPr>
        <w:tabs>
          <w:tab w:val="clear" w:pos="750"/>
          <w:tab w:val="num" w:pos="-2700"/>
          <w:tab w:val="left" w:pos="1080"/>
        </w:tabs>
        <w:suppressAutoHyphens w:val="0"/>
        <w:ind w:left="0" w:firstLine="720"/>
        <w:rPr>
          <w:sz w:val="20"/>
          <w:szCs w:val="20"/>
          <w:lang w:val="ru-RU"/>
        </w:rPr>
      </w:pPr>
      <w:r w:rsidRPr="00377E8D">
        <w:rPr>
          <w:sz w:val="20"/>
          <w:szCs w:val="20"/>
          <w:lang w:val="ru-RU"/>
        </w:rPr>
        <w:t>Възстановяване и монтиране на спирателни кранове на уличните водопроводи в срок до 31.12.20</w:t>
      </w:r>
      <w:r w:rsidRPr="00377E8D">
        <w:rPr>
          <w:sz w:val="20"/>
          <w:szCs w:val="20"/>
        </w:rPr>
        <w:t xml:space="preserve">16 </w:t>
      </w:r>
      <w:r w:rsidRPr="00377E8D">
        <w:rPr>
          <w:sz w:val="20"/>
          <w:szCs w:val="20"/>
          <w:lang w:val="ru-RU"/>
        </w:rPr>
        <w:t>г</w:t>
      </w:r>
      <w:r w:rsidRPr="00377E8D">
        <w:rPr>
          <w:sz w:val="20"/>
          <w:szCs w:val="20"/>
        </w:rPr>
        <w:t>одина</w:t>
      </w:r>
      <w:r w:rsidRPr="00377E8D">
        <w:rPr>
          <w:sz w:val="20"/>
          <w:szCs w:val="20"/>
          <w:lang w:val="ru-RU"/>
        </w:rPr>
        <w:t>, за спиране на водата при повреди и аварии в по-малки зони, от сега съществуващите.</w:t>
      </w:r>
    </w:p>
    <w:p w:rsidR="009777DB" w:rsidRPr="00377E8D" w:rsidRDefault="009777DB" w:rsidP="003F2DB9">
      <w:pPr>
        <w:numPr>
          <w:ilvl w:val="0"/>
          <w:numId w:val="26"/>
        </w:numPr>
        <w:tabs>
          <w:tab w:val="clear" w:pos="750"/>
          <w:tab w:val="num" w:pos="-2880"/>
          <w:tab w:val="left" w:pos="1080"/>
        </w:tabs>
        <w:suppressAutoHyphens w:val="0"/>
        <w:ind w:left="0" w:firstLine="720"/>
        <w:rPr>
          <w:sz w:val="20"/>
          <w:szCs w:val="20"/>
          <w:lang w:val="ru-RU"/>
        </w:rPr>
      </w:pPr>
      <w:r w:rsidRPr="00377E8D">
        <w:rPr>
          <w:sz w:val="20"/>
          <w:szCs w:val="20"/>
          <w:lang w:val="ru-RU"/>
        </w:rPr>
        <w:lastRenderedPageBreak/>
        <w:t>Възстановяване и монтиране на спирателни и тротоарни кранове и пожарни хидранти в срок до 31.12.20</w:t>
      </w:r>
      <w:r w:rsidRPr="00377E8D">
        <w:rPr>
          <w:sz w:val="20"/>
          <w:szCs w:val="20"/>
        </w:rPr>
        <w:t xml:space="preserve">16 </w:t>
      </w:r>
      <w:r w:rsidRPr="00377E8D">
        <w:rPr>
          <w:sz w:val="20"/>
          <w:szCs w:val="20"/>
          <w:lang w:val="ru-RU"/>
        </w:rPr>
        <w:t>г</w:t>
      </w:r>
      <w:r w:rsidRPr="00377E8D">
        <w:rPr>
          <w:sz w:val="20"/>
          <w:szCs w:val="20"/>
        </w:rPr>
        <w:t>одина</w:t>
      </w:r>
      <w:r w:rsidRPr="00377E8D">
        <w:rPr>
          <w:sz w:val="20"/>
          <w:szCs w:val="20"/>
          <w:lang w:val="ru-RU"/>
        </w:rPr>
        <w:t xml:space="preserve"> на всички улични водопроводи и водопроводни отклонения, съгласно одобрените монтажни планове.</w:t>
      </w:r>
    </w:p>
    <w:p w:rsidR="009777DB" w:rsidRPr="00377E8D" w:rsidRDefault="009777DB" w:rsidP="003F2DB9">
      <w:pPr>
        <w:numPr>
          <w:ilvl w:val="0"/>
          <w:numId w:val="26"/>
        </w:numPr>
        <w:tabs>
          <w:tab w:val="clear" w:pos="750"/>
          <w:tab w:val="num" w:pos="-2880"/>
          <w:tab w:val="left" w:pos="1080"/>
        </w:tabs>
        <w:suppressAutoHyphens w:val="0"/>
        <w:ind w:left="0" w:firstLine="720"/>
        <w:rPr>
          <w:sz w:val="20"/>
          <w:szCs w:val="20"/>
          <w:lang w:val="ru-RU"/>
        </w:rPr>
      </w:pPr>
      <w:r w:rsidRPr="00377E8D">
        <w:rPr>
          <w:sz w:val="20"/>
          <w:szCs w:val="20"/>
          <w:lang w:val="ru-RU"/>
        </w:rPr>
        <w:t xml:space="preserve"> Възстановяване на прекъснати водопроводни връзки от сключени водопроводни мрежи в ниските зони на селищата в срок до 30.03.20</w:t>
      </w:r>
      <w:r w:rsidRPr="00377E8D">
        <w:rPr>
          <w:sz w:val="20"/>
          <w:szCs w:val="20"/>
        </w:rPr>
        <w:t xml:space="preserve">15 </w:t>
      </w:r>
      <w:r w:rsidRPr="00377E8D">
        <w:rPr>
          <w:sz w:val="20"/>
          <w:szCs w:val="20"/>
          <w:lang w:val="ru-RU"/>
        </w:rPr>
        <w:t>г</w:t>
      </w:r>
      <w:r w:rsidRPr="00377E8D">
        <w:rPr>
          <w:sz w:val="20"/>
          <w:szCs w:val="20"/>
        </w:rPr>
        <w:t>одина</w:t>
      </w:r>
      <w:r w:rsidRPr="00377E8D">
        <w:rPr>
          <w:sz w:val="20"/>
          <w:szCs w:val="20"/>
          <w:lang w:val="ru-RU"/>
        </w:rPr>
        <w:t>.</w:t>
      </w:r>
    </w:p>
    <w:p w:rsidR="009777DB" w:rsidRPr="00377E8D" w:rsidRDefault="009777DB" w:rsidP="009777DB">
      <w:pPr>
        <w:tabs>
          <w:tab w:val="left" w:pos="1080"/>
        </w:tabs>
        <w:ind w:firstLine="720"/>
        <w:rPr>
          <w:sz w:val="20"/>
          <w:szCs w:val="20"/>
          <w:lang w:val="bg-BG" w:eastAsia="en-US"/>
        </w:rPr>
      </w:pPr>
      <w:r w:rsidRPr="00551258">
        <w:rPr>
          <w:sz w:val="20"/>
          <w:szCs w:val="20"/>
          <w:lang w:val="bg-BG" w:eastAsia="en-US"/>
        </w:rPr>
        <w:t>Изграждане на автоматична информационна система за осигуряване високо качествено ниво на обслужване на потребителите в срок до 31.12.2015 г.</w:t>
      </w:r>
    </w:p>
    <w:p w:rsidR="009777DB" w:rsidRPr="00813DDD" w:rsidRDefault="009777DB" w:rsidP="009777DB">
      <w:pPr>
        <w:pStyle w:val="Style65"/>
        <w:widowControl/>
        <w:tabs>
          <w:tab w:val="left" w:pos="667"/>
        </w:tabs>
        <w:spacing w:before="5" w:line="276" w:lineRule="auto"/>
        <w:ind w:firstLine="0"/>
        <w:rPr>
          <w:rStyle w:val="FontStyle160"/>
          <w:lang w:val="en-US"/>
        </w:rPr>
      </w:pPr>
    </w:p>
    <w:p w:rsidR="009777DB" w:rsidRPr="00B520BC" w:rsidRDefault="009777DB" w:rsidP="003F2DB9">
      <w:pPr>
        <w:pStyle w:val="Heading2"/>
        <w:keepLines w:val="0"/>
        <w:numPr>
          <w:ilvl w:val="0"/>
          <w:numId w:val="9"/>
        </w:numPr>
        <w:spacing w:before="0"/>
        <w:rPr>
          <w:rStyle w:val="FontStyle159"/>
          <w:bCs w:val="0"/>
          <w:color w:val="auto"/>
          <w:sz w:val="26"/>
          <w:szCs w:val="26"/>
        </w:rPr>
      </w:pPr>
      <w:bookmarkStart w:id="207" w:name="_Ref494448253"/>
      <w:bookmarkStart w:id="208" w:name="_Toc531942674"/>
      <w:r w:rsidRPr="00B520BC">
        <w:rPr>
          <w:rStyle w:val="FontStyle159"/>
          <w:bCs w:val="0"/>
          <w:color w:val="auto"/>
          <w:sz w:val="26"/>
          <w:szCs w:val="26"/>
        </w:rPr>
        <w:t>Източници на информация</w:t>
      </w:r>
      <w:bookmarkEnd w:id="207"/>
      <w:bookmarkEnd w:id="208"/>
    </w:p>
    <w:p w:rsidR="009777DB" w:rsidRPr="00377E8D" w:rsidRDefault="009777DB" w:rsidP="009777DB">
      <w:pPr>
        <w:pStyle w:val="Style72"/>
        <w:widowControl/>
        <w:tabs>
          <w:tab w:val="left" w:pos="1387"/>
        </w:tabs>
        <w:spacing w:before="5"/>
        <w:rPr>
          <w:rStyle w:val="FontStyle159"/>
        </w:rPr>
      </w:pPr>
    </w:p>
    <w:p w:rsidR="009777DB" w:rsidRPr="00377E8D" w:rsidRDefault="009777DB" w:rsidP="003F2DB9">
      <w:pPr>
        <w:pStyle w:val="Style72"/>
        <w:widowControl/>
        <w:numPr>
          <w:ilvl w:val="0"/>
          <w:numId w:val="30"/>
        </w:numPr>
        <w:tabs>
          <w:tab w:val="left" w:pos="720"/>
        </w:tabs>
        <w:spacing w:before="5"/>
        <w:rPr>
          <w:rStyle w:val="FontStyle159"/>
          <w:b w:val="0"/>
        </w:rPr>
      </w:pPr>
      <w:r w:rsidRPr="00377E8D">
        <w:rPr>
          <w:rStyle w:val="FontStyle159"/>
          <w:b w:val="0"/>
        </w:rPr>
        <w:t>Бизнес план за развитие на дейността за периода 2017-2021год.</w:t>
      </w:r>
    </w:p>
    <w:p w:rsidR="009777DB" w:rsidRPr="00D9467D" w:rsidRDefault="00797E98" w:rsidP="003F2DB9">
      <w:pPr>
        <w:pStyle w:val="Style72"/>
        <w:widowControl/>
        <w:numPr>
          <w:ilvl w:val="0"/>
          <w:numId w:val="30"/>
        </w:numPr>
        <w:tabs>
          <w:tab w:val="left" w:pos="720"/>
        </w:tabs>
        <w:spacing w:before="5"/>
        <w:rPr>
          <w:rStyle w:val="FontStyle159"/>
          <w:b w:val="0"/>
        </w:rPr>
      </w:pPr>
      <w:r>
        <w:rPr>
          <w:rStyle w:val="FontStyle159"/>
          <w:b w:val="0"/>
        </w:rPr>
        <w:t>РГП на обособена територия Перник</w:t>
      </w:r>
      <w:r w:rsidR="009777DB" w:rsidRPr="00D9467D">
        <w:rPr>
          <w:rStyle w:val="FontStyle159"/>
          <w:b w:val="0"/>
          <w:lang w:val="en-US"/>
        </w:rPr>
        <w:t xml:space="preserve"> </w:t>
      </w:r>
    </w:p>
    <w:p w:rsidR="00CE6824" w:rsidRPr="00813DDD" w:rsidRDefault="00CE6824" w:rsidP="00CE6824">
      <w:pPr>
        <w:pStyle w:val="Style72"/>
        <w:widowControl/>
        <w:tabs>
          <w:tab w:val="left" w:pos="720"/>
        </w:tabs>
        <w:spacing w:before="5"/>
        <w:ind w:left="720"/>
        <w:rPr>
          <w:rStyle w:val="FontStyle159"/>
          <w:b w:val="0"/>
        </w:rPr>
      </w:pPr>
    </w:p>
    <w:p w:rsidR="002C25FA" w:rsidRPr="0068724B" w:rsidRDefault="002C25FA" w:rsidP="0068724B">
      <w:pPr>
        <w:pStyle w:val="BodyText"/>
        <w:spacing w:after="0"/>
        <w:rPr>
          <w:lang w:val="en-US" w:eastAsia="en-GB"/>
        </w:rPr>
      </w:pPr>
    </w:p>
    <w:sectPr w:rsidR="002C25FA" w:rsidRPr="0068724B" w:rsidSect="004558BE">
      <w:pgSz w:w="11906" w:h="16838" w:code="9"/>
      <w:pgMar w:top="1350" w:right="1286" w:bottom="135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CD6" w:rsidRDefault="002E1CD6" w:rsidP="00F4063C">
      <w:r>
        <w:separator/>
      </w:r>
    </w:p>
  </w:endnote>
  <w:endnote w:type="continuationSeparator" w:id="1">
    <w:p w:rsidR="002E1CD6" w:rsidRDefault="002E1CD6" w:rsidP="00F4063C">
      <w:r>
        <w:continuationSeparator/>
      </w:r>
    </w:p>
  </w:endnote>
</w:endnotes>
</file>

<file path=word/fontTable.xml><?xml version="1.0" encoding="utf-8"?>
<w:fonts xmlns:r="http://schemas.openxmlformats.org/officeDocument/2006/relationships" xmlns:w="http://schemas.openxmlformats.org/wordprocessingml/2006/main">
  <w:font w:name="9999999">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Univers 45 Ligh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9" w:rsidRPr="009777DB" w:rsidRDefault="009A0359" w:rsidP="009777D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9" w:rsidRPr="009777DB" w:rsidRDefault="009A0359" w:rsidP="009777D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59" w:rsidRPr="009777DB" w:rsidRDefault="009A0359" w:rsidP="00674DC9">
    <w:pPr>
      <w:pStyle w:val="Footer"/>
      <w:tabs>
        <w:tab w:val="left" w:pos="4239"/>
        <w:tab w:val="center" w:pos="4606"/>
      </w:tabs>
      <w:jc w:val="left"/>
    </w:pPr>
    <w:r>
      <w:tab/>
    </w:r>
    <w:r>
      <w:tab/>
    </w:r>
    <w:r>
      <w:tab/>
    </w:r>
    <w:fldSimple w:instr="PAGE   \* MERGEFORMAT">
      <w:r w:rsidR="000406ED" w:rsidRPr="000406ED">
        <w:rPr>
          <w:noProof/>
          <w:lang w:val="bg-BG"/>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CD6" w:rsidRDefault="002E1CD6" w:rsidP="00F4063C">
      <w:r>
        <w:separator/>
      </w:r>
    </w:p>
  </w:footnote>
  <w:footnote w:type="continuationSeparator" w:id="1">
    <w:p w:rsidR="002E1CD6" w:rsidRDefault="002E1CD6" w:rsidP="00F40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C003A00"/>
    <w:lvl w:ilvl="0">
      <w:start w:val="1"/>
      <w:numFmt w:val="bullet"/>
      <w:pStyle w:val="ListBullet2"/>
      <w:lvlText w:val="-"/>
      <w:lvlJc w:val="left"/>
      <w:pPr>
        <w:tabs>
          <w:tab w:val="num" w:pos="623"/>
        </w:tabs>
        <w:ind w:left="623" w:hanging="340"/>
      </w:pPr>
      <w:rPr>
        <w:rFonts w:ascii="9999999" w:hAnsi="9999999" w:cs="Courier New" w:hint="default"/>
      </w:rPr>
    </w:lvl>
  </w:abstractNum>
  <w:abstractNum w:abstractNumId="1">
    <w:nsid w:val="FFFFFFFE"/>
    <w:multiLevelType w:val="singleLevel"/>
    <w:tmpl w:val="DD801842"/>
    <w:lvl w:ilvl="0">
      <w:numFmt w:val="bullet"/>
      <w:lvlText w:val="*"/>
      <w:lvlJc w:val="left"/>
    </w:lvl>
  </w:abstractNum>
  <w:abstractNum w:abstractNumId="2">
    <w:nsid w:val="00000001"/>
    <w:multiLevelType w:val="multilevel"/>
    <w:tmpl w:val="8B9A380A"/>
    <w:lvl w:ilvl="0">
      <w:start w:val="1"/>
      <w:numFmt w:val="decimal"/>
      <w:pStyle w:val="Heading1"/>
      <w:lvlText w:val="%1."/>
      <w:lvlJc w:val="left"/>
      <w:pPr>
        <w:tabs>
          <w:tab w:val="num" w:pos="0"/>
        </w:tabs>
      </w:pPr>
      <w:rPr>
        <w:rFonts w:ascii="Times New Roman" w:hAnsi="Times New Roman" w:cs="Times New Roman"/>
        <w:b w:val="0"/>
        <w:i w:val="0"/>
        <w:vanish/>
        <w:sz w:val="22"/>
        <w:szCs w:val="22"/>
      </w:rPr>
    </w:lvl>
    <w:lvl w:ilvl="1">
      <w:start w:val="1"/>
      <w:numFmt w:val="decimal"/>
      <w:lvlText w:val="%1.%2."/>
      <w:lvlJc w:val="left"/>
      <w:pPr>
        <w:tabs>
          <w:tab w:val="num" w:pos="0"/>
        </w:tabs>
      </w:pPr>
      <w:rPr>
        <w:rFonts w:ascii="Times New Roman" w:hAnsi="Times New Roman" w:cs="Times New Roman"/>
        <w:b w:val="0"/>
        <w:i w:val="0"/>
        <w:sz w:val="22"/>
        <w:szCs w:val="22"/>
      </w:rPr>
    </w:lvl>
    <w:lvl w:ilvl="2">
      <w:start w:val="1"/>
      <w:numFmt w:val="lowerRoman"/>
      <w:pStyle w:val="Heading3"/>
      <w:lvlText w:val="(%3)"/>
      <w:lvlJc w:val="left"/>
      <w:pPr>
        <w:tabs>
          <w:tab w:val="num" w:pos="0"/>
        </w:tabs>
        <w:ind w:left="1440" w:hanging="720"/>
      </w:pPr>
      <w:rPr>
        <w:rFonts w:ascii="Times New Roman" w:eastAsia="Times New Roman" w:hAnsi="Times New Roman" w:cs="Times New Roman"/>
        <w:b w:val="0"/>
        <w:i w:val="0"/>
        <w:sz w:val="22"/>
        <w:szCs w:val="22"/>
      </w:rPr>
    </w:lvl>
    <w:lvl w:ilvl="3">
      <w:start w:val="1"/>
      <w:numFmt w:val="lowerRoman"/>
      <w:pStyle w:val="Heading4"/>
      <w:lvlText w:val="(%4)"/>
      <w:lvlJc w:val="left"/>
      <w:pPr>
        <w:tabs>
          <w:tab w:val="num" w:pos="0"/>
        </w:tabs>
        <w:ind w:left="2160" w:hanging="720"/>
      </w:pPr>
      <w:rPr>
        <w:rFonts w:ascii="Times New Roman" w:hAnsi="Times New Roman" w:cs="Times New Roman"/>
        <w:b w:val="0"/>
        <w:i w:val="0"/>
        <w:sz w:val="22"/>
        <w:szCs w:val="22"/>
      </w:rPr>
    </w:lvl>
    <w:lvl w:ilvl="4">
      <w:start w:val="1"/>
      <w:numFmt w:val="decimal"/>
      <w:pStyle w:val="Heading5"/>
      <w:lvlText w:val="(%5)"/>
      <w:lvlJc w:val="left"/>
      <w:pPr>
        <w:tabs>
          <w:tab w:val="num" w:pos="0"/>
        </w:tabs>
        <w:ind w:left="2880" w:hanging="720"/>
      </w:pPr>
      <w:rPr>
        <w:rFonts w:ascii="Times New Roman" w:hAnsi="Times New Roman" w:cs="Times New Roman"/>
        <w:b w:val="0"/>
        <w:i w:val="0"/>
        <w:sz w:val="24"/>
      </w:rPr>
    </w:lvl>
    <w:lvl w:ilvl="5">
      <w:start w:val="1"/>
      <w:numFmt w:val="upperLetter"/>
      <w:pStyle w:val="Heading6"/>
      <w:lvlText w:val="(%6)"/>
      <w:lvlJc w:val="left"/>
      <w:pPr>
        <w:tabs>
          <w:tab w:val="num" w:pos="0"/>
        </w:tabs>
        <w:ind w:left="3600" w:hanging="720"/>
      </w:pPr>
      <w:rPr>
        <w:rFonts w:ascii="Times New Roman" w:hAnsi="Times New Roman" w:cs="Times New Roman"/>
        <w:b w:val="0"/>
        <w:i w:val="0"/>
        <w:sz w:val="24"/>
      </w:rPr>
    </w:lvl>
    <w:lvl w:ilvl="6">
      <w:start w:val="1"/>
      <w:numFmt w:val="decimal"/>
      <w:pStyle w:val="Heading7"/>
      <w:lvlText w:val="(%6.%7."/>
      <w:lvlJc w:val="left"/>
      <w:pPr>
        <w:tabs>
          <w:tab w:val="num" w:pos="0"/>
        </w:tabs>
        <w:ind w:left="4320" w:hanging="720"/>
      </w:pPr>
      <w:rPr>
        <w:rFonts w:cs="Times New Roman"/>
      </w:rPr>
    </w:lvl>
    <w:lvl w:ilvl="7">
      <w:start w:val="1"/>
      <w:numFmt w:val="decimal"/>
      <w:pStyle w:val="Heading8"/>
      <w:lvlText w:val="(%6.%7.%8."/>
      <w:lvlJc w:val="left"/>
      <w:pPr>
        <w:tabs>
          <w:tab w:val="num" w:pos="0"/>
        </w:tabs>
        <w:ind w:left="5040" w:hanging="720"/>
      </w:pPr>
      <w:rPr>
        <w:rFonts w:cs="Times New Roman"/>
      </w:rPr>
    </w:lvl>
    <w:lvl w:ilvl="8">
      <w:start w:val="1"/>
      <w:numFmt w:val="decimal"/>
      <w:pStyle w:val="Heading9"/>
      <w:lvlText w:val="(%6.%7.%8.%9."/>
      <w:lvlJc w:val="left"/>
      <w:pPr>
        <w:tabs>
          <w:tab w:val="num" w:pos="0"/>
        </w:tabs>
        <w:ind w:left="5760" w:hanging="720"/>
      </w:pPr>
      <w:rPr>
        <w:rFonts w:cs="Times New Roman"/>
      </w:rPr>
    </w:lvl>
  </w:abstractNum>
  <w:abstractNum w:abstractNumId="3">
    <w:nsid w:val="00000004"/>
    <w:multiLevelType w:val="hybridMultilevel"/>
    <w:tmpl w:val="81F058F4"/>
    <w:lvl w:ilvl="0" w:tplc="FF423866">
      <w:start w:val="1"/>
      <w:numFmt w:val="bullet"/>
      <w:lvlText w:val="-"/>
      <w:lvlJc w:val="left"/>
      <w:pPr>
        <w:tabs>
          <w:tab w:val="num" w:pos="0"/>
        </w:tabs>
        <w:ind w:left="720" w:hanging="360"/>
      </w:pPr>
      <w:rPr>
        <w:rFonts w:ascii="Arial" w:hAnsi="Arial" w:hint="default"/>
        <w:b/>
        <w:bCs w:val="0"/>
        <w:i w:val="0"/>
        <w:iCs w:val="0"/>
        <w:strike w:val="0"/>
        <w:color w:val="000000"/>
        <w:sz w:val="20"/>
        <w:szCs w:val="20"/>
        <w:u w:val="none"/>
      </w:rPr>
    </w:lvl>
    <w:lvl w:ilvl="1" w:tplc="334899FA">
      <w:start w:val="1"/>
      <w:numFmt w:val="bullet"/>
      <w:lvlText w:val=""/>
      <w:lvlJc w:val="center"/>
      <w:pPr>
        <w:tabs>
          <w:tab w:val="num" w:pos="0"/>
        </w:tabs>
        <w:ind w:left="1440" w:hanging="360"/>
      </w:pPr>
      <w:rPr>
        <w:rFonts w:ascii="Wingdings" w:hAnsi="Wingdings" w:hint="default"/>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5D12ED"/>
    <w:multiLevelType w:val="hybridMultilevel"/>
    <w:tmpl w:val="A70634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853A6"/>
    <w:multiLevelType w:val="hybridMultilevel"/>
    <w:tmpl w:val="C27CA2D2"/>
    <w:lvl w:ilvl="0" w:tplc="5DF266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77DB2"/>
    <w:multiLevelType w:val="hybridMultilevel"/>
    <w:tmpl w:val="EF5AEAAE"/>
    <w:lvl w:ilvl="0" w:tplc="0402000B">
      <w:start w:val="1"/>
      <w:numFmt w:val="bullet"/>
      <w:lvlText w:val=""/>
      <w:lvlJc w:val="left"/>
      <w:pPr>
        <w:ind w:left="749" w:hanging="360"/>
      </w:pPr>
      <w:rPr>
        <w:rFonts w:ascii="Wingdings" w:hAnsi="Wingdings" w:hint="default"/>
      </w:rPr>
    </w:lvl>
    <w:lvl w:ilvl="1" w:tplc="04020003" w:tentative="1">
      <w:start w:val="1"/>
      <w:numFmt w:val="bullet"/>
      <w:lvlText w:val="o"/>
      <w:lvlJc w:val="left"/>
      <w:pPr>
        <w:ind w:left="1469" w:hanging="360"/>
      </w:pPr>
      <w:rPr>
        <w:rFonts w:ascii="Courier New" w:hAnsi="Courier New" w:cs="Courier New" w:hint="default"/>
      </w:rPr>
    </w:lvl>
    <w:lvl w:ilvl="2" w:tplc="04020005" w:tentative="1">
      <w:start w:val="1"/>
      <w:numFmt w:val="bullet"/>
      <w:lvlText w:val=""/>
      <w:lvlJc w:val="left"/>
      <w:pPr>
        <w:ind w:left="2189" w:hanging="360"/>
      </w:pPr>
      <w:rPr>
        <w:rFonts w:ascii="Wingdings" w:hAnsi="Wingdings" w:hint="default"/>
      </w:rPr>
    </w:lvl>
    <w:lvl w:ilvl="3" w:tplc="04020001" w:tentative="1">
      <w:start w:val="1"/>
      <w:numFmt w:val="bullet"/>
      <w:lvlText w:val=""/>
      <w:lvlJc w:val="left"/>
      <w:pPr>
        <w:ind w:left="2909" w:hanging="360"/>
      </w:pPr>
      <w:rPr>
        <w:rFonts w:ascii="Symbol" w:hAnsi="Symbol" w:hint="default"/>
      </w:rPr>
    </w:lvl>
    <w:lvl w:ilvl="4" w:tplc="04020003" w:tentative="1">
      <w:start w:val="1"/>
      <w:numFmt w:val="bullet"/>
      <w:lvlText w:val="o"/>
      <w:lvlJc w:val="left"/>
      <w:pPr>
        <w:ind w:left="3629" w:hanging="360"/>
      </w:pPr>
      <w:rPr>
        <w:rFonts w:ascii="Courier New" w:hAnsi="Courier New" w:cs="Courier New" w:hint="default"/>
      </w:rPr>
    </w:lvl>
    <w:lvl w:ilvl="5" w:tplc="04020005" w:tentative="1">
      <w:start w:val="1"/>
      <w:numFmt w:val="bullet"/>
      <w:lvlText w:val=""/>
      <w:lvlJc w:val="left"/>
      <w:pPr>
        <w:ind w:left="4349" w:hanging="360"/>
      </w:pPr>
      <w:rPr>
        <w:rFonts w:ascii="Wingdings" w:hAnsi="Wingdings" w:hint="default"/>
      </w:rPr>
    </w:lvl>
    <w:lvl w:ilvl="6" w:tplc="04020001" w:tentative="1">
      <w:start w:val="1"/>
      <w:numFmt w:val="bullet"/>
      <w:lvlText w:val=""/>
      <w:lvlJc w:val="left"/>
      <w:pPr>
        <w:ind w:left="5069" w:hanging="360"/>
      </w:pPr>
      <w:rPr>
        <w:rFonts w:ascii="Symbol" w:hAnsi="Symbol" w:hint="default"/>
      </w:rPr>
    </w:lvl>
    <w:lvl w:ilvl="7" w:tplc="04020003" w:tentative="1">
      <w:start w:val="1"/>
      <w:numFmt w:val="bullet"/>
      <w:lvlText w:val="o"/>
      <w:lvlJc w:val="left"/>
      <w:pPr>
        <w:ind w:left="5789" w:hanging="360"/>
      </w:pPr>
      <w:rPr>
        <w:rFonts w:ascii="Courier New" w:hAnsi="Courier New" w:cs="Courier New" w:hint="default"/>
      </w:rPr>
    </w:lvl>
    <w:lvl w:ilvl="8" w:tplc="04020005" w:tentative="1">
      <w:start w:val="1"/>
      <w:numFmt w:val="bullet"/>
      <w:lvlText w:val=""/>
      <w:lvlJc w:val="left"/>
      <w:pPr>
        <w:ind w:left="6509" w:hanging="360"/>
      </w:pPr>
      <w:rPr>
        <w:rFonts w:ascii="Wingdings" w:hAnsi="Wingdings" w:hint="default"/>
      </w:rPr>
    </w:lvl>
  </w:abstractNum>
  <w:abstractNum w:abstractNumId="7">
    <w:nsid w:val="04305ADD"/>
    <w:multiLevelType w:val="hybridMultilevel"/>
    <w:tmpl w:val="1AD48C82"/>
    <w:lvl w:ilvl="0" w:tplc="DD80184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9D711C"/>
    <w:multiLevelType w:val="hybridMultilevel"/>
    <w:tmpl w:val="38883A9A"/>
    <w:lvl w:ilvl="0" w:tplc="8728A932">
      <w:start w:val="1"/>
      <w:numFmt w:val="bullet"/>
      <w:lvlText w:val="-"/>
      <w:lvlJc w:val="left"/>
      <w:pPr>
        <w:ind w:left="1080" w:hanging="360"/>
      </w:pPr>
      <w:rPr>
        <w:rFonts w:ascii="Arial" w:hAnsi="Arial" w:hint="default"/>
        <w:b w:val="0"/>
        <w:bCs w:val="0"/>
        <w:i w:val="0"/>
        <w:iCs w:val="0"/>
        <w:strike w:val="0"/>
        <w:color w:val="000000"/>
        <w:sz w:val="20"/>
        <w:szCs w:val="20"/>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07197378"/>
    <w:multiLevelType w:val="hybridMultilevel"/>
    <w:tmpl w:val="19089640"/>
    <w:lvl w:ilvl="0" w:tplc="0402000D">
      <w:start w:val="1"/>
      <w:numFmt w:val="bullet"/>
      <w:lvlText w:val=""/>
      <w:lvlJc w:val="left"/>
      <w:pPr>
        <w:ind w:left="1046" w:hanging="360"/>
      </w:pPr>
      <w:rPr>
        <w:rFonts w:ascii="Wingdings" w:hAnsi="Wingdings" w:hint="default"/>
      </w:rPr>
    </w:lvl>
    <w:lvl w:ilvl="1" w:tplc="04020003" w:tentative="1">
      <w:start w:val="1"/>
      <w:numFmt w:val="bullet"/>
      <w:lvlText w:val="o"/>
      <w:lvlJc w:val="left"/>
      <w:pPr>
        <w:ind w:left="1766" w:hanging="360"/>
      </w:pPr>
      <w:rPr>
        <w:rFonts w:ascii="Courier New" w:hAnsi="Courier New" w:cs="Courier New" w:hint="default"/>
      </w:rPr>
    </w:lvl>
    <w:lvl w:ilvl="2" w:tplc="04020005" w:tentative="1">
      <w:start w:val="1"/>
      <w:numFmt w:val="bullet"/>
      <w:lvlText w:val=""/>
      <w:lvlJc w:val="left"/>
      <w:pPr>
        <w:ind w:left="2486" w:hanging="360"/>
      </w:pPr>
      <w:rPr>
        <w:rFonts w:ascii="Wingdings" w:hAnsi="Wingdings" w:hint="default"/>
      </w:rPr>
    </w:lvl>
    <w:lvl w:ilvl="3" w:tplc="04020001" w:tentative="1">
      <w:start w:val="1"/>
      <w:numFmt w:val="bullet"/>
      <w:lvlText w:val=""/>
      <w:lvlJc w:val="left"/>
      <w:pPr>
        <w:ind w:left="3206" w:hanging="360"/>
      </w:pPr>
      <w:rPr>
        <w:rFonts w:ascii="Symbol" w:hAnsi="Symbol" w:hint="default"/>
      </w:rPr>
    </w:lvl>
    <w:lvl w:ilvl="4" w:tplc="04020003" w:tentative="1">
      <w:start w:val="1"/>
      <w:numFmt w:val="bullet"/>
      <w:lvlText w:val="o"/>
      <w:lvlJc w:val="left"/>
      <w:pPr>
        <w:ind w:left="3926" w:hanging="360"/>
      </w:pPr>
      <w:rPr>
        <w:rFonts w:ascii="Courier New" w:hAnsi="Courier New" w:cs="Courier New" w:hint="default"/>
      </w:rPr>
    </w:lvl>
    <w:lvl w:ilvl="5" w:tplc="04020005" w:tentative="1">
      <w:start w:val="1"/>
      <w:numFmt w:val="bullet"/>
      <w:lvlText w:val=""/>
      <w:lvlJc w:val="left"/>
      <w:pPr>
        <w:ind w:left="4646" w:hanging="360"/>
      </w:pPr>
      <w:rPr>
        <w:rFonts w:ascii="Wingdings" w:hAnsi="Wingdings" w:hint="default"/>
      </w:rPr>
    </w:lvl>
    <w:lvl w:ilvl="6" w:tplc="04020001" w:tentative="1">
      <w:start w:val="1"/>
      <w:numFmt w:val="bullet"/>
      <w:lvlText w:val=""/>
      <w:lvlJc w:val="left"/>
      <w:pPr>
        <w:ind w:left="5366" w:hanging="360"/>
      </w:pPr>
      <w:rPr>
        <w:rFonts w:ascii="Symbol" w:hAnsi="Symbol" w:hint="default"/>
      </w:rPr>
    </w:lvl>
    <w:lvl w:ilvl="7" w:tplc="04020003" w:tentative="1">
      <w:start w:val="1"/>
      <w:numFmt w:val="bullet"/>
      <w:lvlText w:val="o"/>
      <w:lvlJc w:val="left"/>
      <w:pPr>
        <w:ind w:left="6086" w:hanging="360"/>
      </w:pPr>
      <w:rPr>
        <w:rFonts w:ascii="Courier New" w:hAnsi="Courier New" w:cs="Courier New" w:hint="default"/>
      </w:rPr>
    </w:lvl>
    <w:lvl w:ilvl="8" w:tplc="04020005" w:tentative="1">
      <w:start w:val="1"/>
      <w:numFmt w:val="bullet"/>
      <w:lvlText w:val=""/>
      <w:lvlJc w:val="left"/>
      <w:pPr>
        <w:ind w:left="6806" w:hanging="360"/>
      </w:pPr>
      <w:rPr>
        <w:rFonts w:ascii="Wingdings" w:hAnsi="Wingdings" w:hint="default"/>
      </w:rPr>
    </w:lvl>
  </w:abstractNum>
  <w:abstractNum w:abstractNumId="10">
    <w:nsid w:val="071D1FD7"/>
    <w:multiLevelType w:val="hybridMultilevel"/>
    <w:tmpl w:val="617C2F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7767A11"/>
    <w:multiLevelType w:val="hybridMultilevel"/>
    <w:tmpl w:val="7578F1FC"/>
    <w:lvl w:ilvl="0" w:tplc="0402000F">
      <w:start w:val="1"/>
      <w:numFmt w:val="decimal"/>
      <w:lvlText w:val="%1."/>
      <w:lvlJc w:val="left"/>
      <w:pPr>
        <w:ind w:left="1766" w:hanging="360"/>
      </w:pPr>
    </w:lvl>
    <w:lvl w:ilvl="1" w:tplc="04020019" w:tentative="1">
      <w:start w:val="1"/>
      <w:numFmt w:val="lowerLetter"/>
      <w:lvlText w:val="%2."/>
      <w:lvlJc w:val="left"/>
      <w:pPr>
        <w:ind w:left="2486" w:hanging="360"/>
      </w:pPr>
    </w:lvl>
    <w:lvl w:ilvl="2" w:tplc="0402001B" w:tentative="1">
      <w:start w:val="1"/>
      <w:numFmt w:val="lowerRoman"/>
      <w:lvlText w:val="%3."/>
      <w:lvlJc w:val="right"/>
      <w:pPr>
        <w:ind w:left="3206" w:hanging="180"/>
      </w:pPr>
    </w:lvl>
    <w:lvl w:ilvl="3" w:tplc="0402000F" w:tentative="1">
      <w:start w:val="1"/>
      <w:numFmt w:val="decimal"/>
      <w:lvlText w:val="%4."/>
      <w:lvlJc w:val="left"/>
      <w:pPr>
        <w:ind w:left="3926" w:hanging="360"/>
      </w:pPr>
    </w:lvl>
    <w:lvl w:ilvl="4" w:tplc="04020019" w:tentative="1">
      <w:start w:val="1"/>
      <w:numFmt w:val="lowerLetter"/>
      <w:lvlText w:val="%5."/>
      <w:lvlJc w:val="left"/>
      <w:pPr>
        <w:ind w:left="4646" w:hanging="360"/>
      </w:pPr>
    </w:lvl>
    <w:lvl w:ilvl="5" w:tplc="0402001B" w:tentative="1">
      <w:start w:val="1"/>
      <w:numFmt w:val="lowerRoman"/>
      <w:lvlText w:val="%6."/>
      <w:lvlJc w:val="right"/>
      <w:pPr>
        <w:ind w:left="5366" w:hanging="180"/>
      </w:pPr>
    </w:lvl>
    <w:lvl w:ilvl="6" w:tplc="0402000F" w:tentative="1">
      <w:start w:val="1"/>
      <w:numFmt w:val="decimal"/>
      <w:lvlText w:val="%7."/>
      <w:lvlJc w:val="left"/>
      <w:pPr>
        <w:ind w:left="6086" w:hanging="360"/>
      </w:pPr>
    </w:lvl>
    <w:lvl w:ilvl="7" w:tplc="04020019" w:tentative="1">
      <w:start w:val="1"/>
      <w:numFmt w:val="lowerLetter"/>
      <w:lvlText w:val="%8."/>
      <w:lvlJc w:val="left"/>
      <w:pPr>
        <w:ind w:left="6806" w:hanging="360"/>
      </w:pPr>
    </w:lvl>
    <w:lvl w:ilvl="8" w:tplc="0402001B" w:tentative="1">
      <w:start w:val="1"/>
      <w:numFmt w:val="lowerRoman"/>
      <w:lvlText w:val="%9."/>
      <w:lvlJc w:val="right"/>
      <w:pPr>
        <w:ind w:left="7526" w:hanging="180"/>
      </w:pPr>
    </w:lvl>
  </w:abstractNum>
  <w:abstractNum w:abstractNumId="12">
    <w:nsid w:val="0AC55C5E"/>
    <w:multiLevelType w:val="hybridMultilevel"/>
    <w:tmpl w:val="59BA9750"/>
    <w:lvl w:ilvl="0" w:tplc="45F8B5DE">
      <w:start w:val="1"/>
      <w:numFmt w:val="decimal"/>
      <w:lvlText w:val="%1."/>
      <w:lvlJc w:val="left"/>
      <w:pPr>
        <w:ind w:left="1080" w:hanging="360"/>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620C94"/>
    <w:multiLevelType w:val="hybridMultilevel"/>
    <w:tmpl w:val="DF1E3C60"/>
    <w:lvl w:ilvl="0" w:tplc="DD801842">
      <w:numFmt w:val="bullet"/>
      <w:lvlText w:val="•"/>
      <w:lvlJc w:val="left"/>
      <w:pPr>
        <w:ind w:left="1080" w:hanging="360"/>
      </w:pPr>
      <w:rPr>
        <w:rFonts w:ascii="Times New Roman" w:hAnsi="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10DE51CA"/>
    <w:multiLevelType w:val="hybridMultilevel"/>
    <w:tmpl w:val="F0404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3926D32"/>
    <w:multiLevelType w:val="hybridMultilevel"/>
    <w:tmpl w:val="A6360A3E"/>
    <w:lvl w:ilvl="0" w:tplc="33744BA0">
      <w:numFmt w:val="bullet"/>
      <w:lvlText w:val="-"/>
      <w:lvlJc w:val="left"/>
      <w:pPr>
        <w:ind w:left="720" w:hanging="360"/>
      </w:pPr>
      <w:rPr>
        <w:rFonts w:ascii="Times New Roman" w:eastAsia="Times New Roman" w:hAnsi="Times New Roman" w:cs="Times New Roman" w:hint="default"/>
        <w:b w:val="0"/>
        <w:color w:val="auto"/>
      </w:rPr>
    </w:lvl>
    <w:lvl w:ilvl="1" w:tplc="04020003" w:tentative="1">
      <w:start w:val="1"/>
      <w:numFmt w:val="bullet"/>
      <w:lvlText w:val="o"/>
      <w:lvlJc w:val="left"/>
      <w:pPr>
        <w:ind w:left="1354" w:hanging="360"/>
      </w:pPr>
      <w:rPr>
        <w:rFonts w:ascii="Courier New" w:hAnsi="Courier New" w:cs="Courier New" w:hint="default"/>
      </w:rPr>
    </w:lvl>
    <w:lvl w:ilvl="2" w:tplc="04020005" w:tentative="1">
      <w:start w:val="1"/>
      <w:numFmt w:val="bullet"/>
      <w:lvlText w:val=""/>
      <w:lvlJc w:val="left"/>
      <w:pPr>
        <w:ind w:left="2074" w:hanging="360"/>
      </w:pPr>
      <w:rPr>
        <w:rFonts w:ascii="Wingdings" w:hAnsi="Wingdings" w:hint="default"/>
      </w:rPr>
    </w:lvl>
    <w:lvl w:ilvl="3" w:tplc="04020001" w:tentative="1">
      <w:start w:val="1"/>
      <w:numFmt w:val="bullet"/>
      <w:lvlText w:val=""/>
      <w:lvlJc w:val="left"/>
      <w:pPr>
        <w:ind w:left="2794" w:hanging="360"/>
      </w:pPr>
      <w:rPr>
        <w:rFonts w:ascii="Symbol" w:hAnsi="Symbol" w:hint="default"/>
      </w:rPr>
    </w:lvl>
    <w:lvl w:ilvl="4" w:tplc="04020003" w:tentative="1">
      <w:start w:val="1"/>
      <w:numFmt w:val="bullet"/>
      <w:lvlText w:val="o"/>
      <w:lvlJc w:val="left"/>
      <w:pPr>
        <w:ind w:left="3514" w:hanging="360"/>
      </w:pPr>
      <w:rPr>
        <w:rFonts w:ascii="Courier New" w:hAnsi="Courier New" w:cs="Courier New" w:hint="default"/>
      </w:rPr>
    </w:lvl>
    <w:lvl w:ilvl="5" w:tplc="04020005" w:tentative="1">
      <w:start w:val="1"/>
      <w:numFmt w:val="bullet"/>
      <w:lvlText w:val=""/>
      <w:lvlJc w:val="left"/>
      <w:pPr>
        <w:ind w:left="4234" w:hanging="360"/>
      </w:pPr>
      <w:rPr>
        <w:rFonts w:ascii="Wingdings" w:hAnsi="Wingdings" w:hint="default"/>
      </w:rPr>
    </w:lvl>
    <w:lvl w:ilvl="6" w:tplc="04020001" w:tentative="1">
      <w:start w:val="1"/>
      <w:numFmt w:val="bullet"/>
      <w:lvlText w:val=""/>
      <w:lvlJc w:val="left"/>
      <w:pPr>
        <w:ind w:left="4954" w:hanging="360"/>
      </w:pPr>
      <w:rPr>
        <w:rFonts w:ascii="Symbol" w:hAnsi="Symbol" w:hint="default"/>
      </w:rPr>
    </w:lvl>
    <w:lvl w:ilvl="7" w:tplc="04020003" w:tentative="1">
      <w:start w:val="1"/>
      <w:numFmt w:val="bullet"/>
      <w:lvlText w:val="o"/>
      <w:lvlJc w:val="left"/>
      <w:pPr>
        <w:ind w:left="5674" w:hanging="360"/>
      </w:pPr>
      <w:rPr>
        <w:rFonts w:ascii="Courier New" w:hAnsi="Courier New" w:cs="Courier New" w:hint="default"/>
      </w:rPr>
    </w:lvl>
    <w:lvl w:ilvl="8" w:tplc="04020005" w:tentative="1">
      <w:start w:val="1"/>
      <w:numFmt w:val="bullet"/>
      <w:lvlText w:val=""/>
      <w:lvlJc w:val="left"/>
      <w:pPr>
        <w:ind w:left="6394" w:hanging="360"/>
      </w:pPr>
      <w:rPr>
        <w:rFonts w:ascii="Wingdings" w:hAnsi="Wingdings" w:hint="default"/>
      </w:rPr>
    </w:lvl>
  </w:abstractNum>
  <w:abstractNum w:abstractNumId="16">
    <w:nsid w:val="16822B4A"/>
    <w:multiLevelType w:val="hybridMultilevel"/>
    <w:tmpl w:val="F9F4BBB0"/>
    <w:lvl w:ilvl="0" w:tplc="0409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7">
    <w:nsid w:val="19A27FFC"/>
    <w:multiLevelType w:val="hybridMultilevel"/>
    <w:tmpl w:val="F872CB4A"/>
    <w:lvl w:ilvl="0" w:tplc="04020001">
      <w:numFmt w:val="bullet"/>
      <w:lvlText w:val="-"/>
      <w:lvlJc w:val="left"/>
      <w:pPr>
        <w:tabs>
          <w:tab w:val="num" w:pos="360"/>
        </w:tabs>
        <w:ind w:left="360" w:hanging="360"/>
      </w:pPr>
      <w:rPr>
        <w:rFonts w:ascii="Times New Roman" w:eastAsia="Times New Roman" w:hAnsi="Times New Roman" w:cs="Times New Roman" w:hint="default"/>
      </w:rPr>
    </w:lvl>
    <w:lvl w:ilvl="1" w:tplc="0402000F">
      <w:start w:val="1"/>
      <w:numFmt w:val="decimal"/>
      <w:lvlText w:val="%2."/>
      <w:lvlJc w:val="left"/>
      <w:pPr>
        <w:tabs>
          <w:tab w:val="num" w:pos="360"/>
        </w:tabs>
        <w:ind w:left="360" w:hanging="360"/>
      </w:pPr>
      <w:rPr>
        <w:rFonts w:hint="default"/>
      </w:rPr>
    </w:lvl>
    <w:lvl w:ilvl="2" w:tplc="04020005">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8">
    <w:nsid w:val="1C51020B"/>
    <w:multiLevelType w:val="hybridMultilevel"/>
    <w:tmpl w:val="42481E40"/>
    <w:lvl w:ilvl="0" w:tplc="4B349ACE">
      <w:numFmt w:val="bullet"/>
      <w:lvlText w:val="-"/>
      <w:lvlJc w:val="left"/>
      <w:pPr>
        <w:ind w:left="1051" w:hanging="360"/>
      </w:pPr>
      <w:rPr>
        <w:rFonts w:ascii="Times New Roman" w:eastAsia="Times New Roman" w:hAnsi="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9">
    <w:nsid w:val="1CE4040D"/>
    <w:multiLevelType w:val="hybridMultilevel"/>
    <w:tmpl w:val="3ED29062"/>
    <w:lvl w:ilvl="0" w:tplc="0409000F">
      <w:start w:val="1"/>
      <w:numFmt w:val="decimal"/>
      <w:lvlText w:val="%1."/>
      <w:lvlJc w:val="left"/>
      <w:pPr>
        <w:ind w:left="1080" w:hanging="360"/>
      </w:pPr>
      <w:rPr>
        <w:rFont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1DD64F6D"/>
    <w:multiLevelType w:val="hybridMultilevel"/>
    <w:tmpl w:val="A410800E"/>
    <w:lvl w:ilvl="0" w:tplc="DD801842">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5724DB"/>
    <w:multiLevelType w:val="hybridMultilevel"/>
    <w:tmpl w:val="2C203BD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0466DD"/>
    <w:multiLevelType w:val="hybridMultilevel"/>
    <w:tmpl w:val="F5544024"/>
    <w:lvl w:ilvl="0" w:tplc="0409000F">
      <w:start w:val="1"/>
      <w:numFmt w:val="decimal"/>
      <w:lvlText w:val="%1."/>
      <w:lvlJc w:val="left"/>
      <w:pPr>
        <w:ind w:left="1571" w:hanging="360"/>
      </w:pPr>
    </w:lvl>
    <w:lvl w:ilvl="1" w:tplc="0409000F">
      <w:start w:val="1"/>
      <w:numFmt w:val="decimal"/>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245507BE"/>
    <w:multiLevelType w:val="hybridMultilevel"/>
    <w:tmpl w:val="5650962E"/>
    <w:lvl w:ilvl="0" w:tplc="0409000F">
      <w:start w:val="1"/>
      <w:numFmt w:val="decimal"/>
      <w:lvlText w:val="%1."/>
      <w:lvlJc w:val="left"/>
      <w:pPr>
        <w:ind w:left="928"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6DD2513"/>
    <w:multiLevelType w:val="hybridMultilevel"/>
    <w:tmpl w:val="83C6BDA8"/>
    <w:lvl w:ilvl="0" w:tplc="61382644">
      <w:numFmt w:val="bullet"/>
      <w:lvlText w:val="-"/>
      <w:lvlJc w:val="left"/>
      <w:pPr>
        <w:ind w:left="1086" w:hanging="360"/>
      </w:pPr>
      <w:rPr>
        <w:rFonts w:ascii="Times New Roman" w:eastAsia="Times New Roman" w:hAnsi="Times New Roman" w:cs="Times New Roman"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5">
    <w:nsid w:val="273A18EC"/>
    <w:multiLevelType w:val="hybridMultilevel"/>
    <w:tmpl w:val="2DBCD060"/>
    <w:lvl w:ilvl="0" w:tplc="9796D4A2">
      <w:start w:val="1"/>
      <w:numFmt w:val="bullet"/>
      <w:lvlText w:val="-"/>
      <w:lvlJc w:val="left"/>
      <w:pPr>
        <w:ind w:left="1003" w:hanging="360"/>
      </w:pPr>
      <w:rPr>
        <w:rFonts w:ascii="Arial" w:hAnsi="Arial" w:hint="default"/>
        <w:b/>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
    <w:nsid w:val="298A4687"/>
    <w:multiLevelType w:val="hybridMultilevel"/>
    <w:tmpl w:val="CB2CFC8E"/>
    <w:lvl w:ilvl="0" w:tplc="DD801842">
      <w:numFmt w:val="bullet"/>
      <w:lvlText w:val="•"/>
      <w:lvlJc w:val="left"/>
      <w:pPr>
        <w:ind w:left="1051" w:hanging="360"/>
      </w:pPr>
      <w:rPr>
        <w:rFonts w:ascii="Times New Roman" w:hAnsi="Times New Roman"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7">
    <w:nsid w:val="2C267A76"/>
    <w:multiLevelType w:val="singleLevel"/>
    <w:tmpl w:val="C714CB3C"/>
    <w:lvl w:ilvl="0">
      <w:start w:val="1"/>
      <w:numFmt w:val="upperRoman"/>
      <w:lvlText w:val="%1."/>
      <w:legacy w:legacy="1" w:legacySpace="0" w:legacyIndent="178"/>
      <w:lvlJc w:val="left"/>
      <w:rPr>
        <w:rFonts w:ascii="Times New Roman" w:hAnsi="Times New Roman" w:cs="Times New Roman" w:hint="default"/>
      </w:rPr>
    </w:lvl>
  </w:abstractNum>
  <w:abstractNum w:abstractNumId="28">
    <w:nsid w:val="2EA07F0A"/>
    <w:multiLevelType w:val="hybridMultilevel"/>
    <w:tmpl w:val="FE942B8E"/>
    <w:lvl w:ilvl="0" w:tplc="83BC5B80">
      <w:start w:val="1"/>
      <w:numFmt w:val="bullet"/>
      <w:pStyle w:val="pfeilaufzhlungszeichen"/>
      <w:lvlText w:val=""/>
      <w:lvlJc w:val="left"/>
      <w:pPr>
        <w:tabs>
          <w:tab w:val="num" w:pos="1920"/>
        </w:tabs>
        <w:ind w:left="1920" w:hanging="360"/>
      </w:pPr>
      <w:rPr>
        <w:rFonts w:ascii="Wingdings" w:hAnsi="Wingdings" w:hint="default"/>
      </w:rPr>
    </w:lvl>
    <w:lvl w:ilvl="1" w:tplc="0809000B">
      <w:start w:val="1"/>
      <w:numFmt w:val="bullet"/>
      <w:lvlText w:val=""/>
      <w:lvlJc w:val="left"/>
      <w:pPr>
        <w:tabs>
          <w:tab w:val="num" w:pos="2651"/>
        </w:tabs>
        <w:ind w:left="2651" w:hanging="360"/>
      </w:pPr>
      <w:rPr>
        <w:rFonts w:ascii="Wingdings" w:hAnsi="Wingdings" w:hint="default"/>
        <w:sz w:val="16"/>
      </w:rPr>
    </w:lvl>
    <w:lvl w:ilvl="2" w:tplc="00050409">
      <w:start w:val="1"/>
      <w:numFmt w:val="bullet"/>
      <w:lvlText w:val=""/>
      <w:lvlJc w:val="left"/>
      <w:pPr>
        <w:tabs>
          <w:tab w:val="num" w:pos="6178"/>
        </w:tabs>
        <w:ind w:left="6178" w:hanging="360"/>
      </w:pPr>
      <w:rPr>
        <w:rFonts w:ascii="Wingdings" w:hAnsi="Wingdings" w:hint="default"/>
      </w:rPr>
    </w:lvl>
    <w:lvl w:ilvl="3" w:tplc="00010409">
      <w:start w:val="1"/>
      <w:numFmt w:val="bullet"/>
      <w:lvlText w:val=""/>
      <w:lvlJc w:val="left"/>
      <w:pPr>
        <w:tabs>
          <w:tab w:val="num" w:pos="6898"/>
        </w:tabs>
        <w:ind w:left="6898" w:hanging="360"/>
      </w:pPr>
      <w:rPr>
        <w:rFonts w:ascii="Symbol" w:hAnsi="Symbol" w:hint="default"/>
      </w:rPr>
    </w:lvl>
    <w:lvl w:ilvl="4" w:tplc="00030409" w:tentative="1">
      <w:start w:val="1"/>
      <w:numFmt w:val="bullet"/>
      <w:lvlText w:val="o"/>
      <w:lvlJc w:val="left"/>
      <w:pPr>
        <w:tabs>
          <w:tab w:val="num" w:pos="7618"/>
        </w:tabs>
        <w:ind w:left="7618" w:hanging="360"/>
      </w:pPr>
      <w:rPr>
        <w:rFonts w:ascii="Courier New" w:hAnsi="Courier New" w:hint="default"/>
      </w:rPr>
    </w:lvl>
    <w:lvl w:ilvl="5" w:tplc="00050409" w:tentative="1">
      <w:start w:val="1"/>
      <w:numFmt w:val="bullet"/>
      <w:lvlText w:val=""/>
      <w:lvlJc w:val="left"/>
      <w:pPr>
        <w:tabs>
          <w:tab w:val="num" w:pos="8338"/>
        </w:tabs>
        <w:ind w:left="8338" w:hanging="360"/>
      </w:pPr>
      <w:rPr>
        <w:rFonts w:ascii="Wingdings" w:hAnsi="Wingdings" w:hint="default"/>
      </w:rPr>
    </w:lvl>
    <w:lvl w:ilvl="6" w:tplc="00010409" w:tentative="1">
      <w:start w:val="1"/>
      <w:numFmt w:val="bullet"/>
      <w:lvlText w:val=""/>
      <w:lvlJc w:val="left"/>
      <w:pPr>
        <w:tabs>
          <w:tab w:val="num" w:pos="9058"/>
        </w:tabs>
        <w:ind w:left="9058" w:hanging="360"/>
      </w:pPr>
      <w:rPr>
        <w:rFonts w:ascii="Symbol" w:hAnsi="Symbol" w:hint="default"/>
      </w:rPr>
    </w:lvl>
    <w:lvl w:ilvl="7" w:tplc="00030409" w:tentative="1">
      <w:start w:val="1"/>
      <w:numFmt w:val="bullet"/>
      <w:lvlText w:val="o"/>
      <w:lvlJc w:val="left"/>
      <w:pPr>
        <w:tabs>
          <w:tab w:val="num" w:pos="9778"/>
        </w:tabs>
        <w:ind w:left="9778" w:hanging="360"/>
      </w:pPr>
      <w:rPr>
        <w:rFonts w:ascii="Courier New" w:hAnsi="Courier New" w:hint="default"/>
      </w:rPr>
    </w:lvl>
    <w:lvl w:ilvl="8" w:tplc="00050409" w:tentative="1">
      <w:start w:val="1"/>
      <w:numFmt w:val="bullet"/>
      <w:lvlText w:val=""/>
      <w:lvlJc w:val="left"/>
      <w:pPr>
        <w:tabs>
          <w:tab w:val="num" w:pos="10498"/>
        </w:tabs>
        <w:ind w:left="10498" w:hanging="360"/>
      </w:pPr>
      <w:rPr>
        <w:rFonts w:ascii="Wingdings" w:hAnsi="Wingdings" w:hint="default"/>
      </w:rPr>
    </w:lvl>
  </w:abstractNum>
  <w:abstractNum w:abstractNumId="29">
    <w:nsid w:val="30184C58"/>
    <w:multiLevelType w:val="hybridMultilevel"/>
    <w:tmpl w:val="34D09CEC"/>
    <w:lvl w:ilvl="0" w:tplc="33744BA0">
      <w:numFmt w:val="bullet"/>
      <w:lvlText w:val="-"/>
      <w:lvlJc w:val="left"/>
      <w:pPr>
        <w:ind w:left="1496"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nsid w:val="31EA2C2B"/>
    <w:multiLevelType w:val="hybridMultilevel"/>
    <w:tmpl w:val="6EA4F6A0"/>
    <w:lvl w:ilvl="0" w:tplc="68E4791C">
      <w:start w:val="1"/>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3A8743E"/>
    <w:multiLevelType w:val="hybridMultilevel"/>
    <w:tmpl w:val="325EACB8"/>
    <w:lvl w:ilvl="0" w:tplc="334899FA">
      <w:start w:val="1"/>
      <w:numFmt w:val="bullet"/>
      <w:lvlText w:val=""/>
      <w:lvlJc w:val="center"/>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2">
    <w:nsid w:val="34E901EF"/>
    <w:multiLevelType w:val="hybridMultilevel"/>
    <w:tmpl w:val="8618AC1E"/>
    <w:lvl w:ilvl="0" w:tplc="6A76C85C">
      <w:start w:val="1"/>
      <w:numFmt w:val="bullet"/>
      <w:lvlText w:val=""/>
      <w:lvlJc w:val="left"/>
      <w:pPr>
        <w:ind w:left="720" w:hanging="360"/>
      </w:pPr>
      <w:rPr>
        <w:rFonts w:ascii="Wingdings" w:hAnsi="Wingdings" w:hint="default"/>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4EE509C"/>
    <w:multiLevelType w:val="hybridMultilevel"/>
    <w:tmpl w:val="5792F9B8"/>
    <w:lvl w:ilvl="0" w:tplc="0402000D">
      <w:start w:val="1"/>
      <w:numFmt w:val="bullet"/>
      <w:lvlText w:val=""/>
      <w:lvlJc w:val="left"/>
      <w:pPr>
        <w:ind w:left="1416" w:hanging="360"/>
      </w:pPr>
      <w:rPr>
        <w:rFonts w:ascii="Wingdings" w:hAnsi="Wingdings" w:hint="default"/>
      </w:rPr>
    </w:lvl>
    <w:lvl w:ilvl="1" w:tplc="04020003" w:tentative="1">
      <w:start w:val="1"/>
      <w:numFmt w:val="bullet"/>
      <w:lvlText w:val="o"/>
      <w:lvlJc w:val="left"/>
      <w:pPr>
        <w:ind w:left="2136" w:hanging="360"/>
      </w:pPr>
      <w:rPr>
        <w:rFonts w:ascii="Courier New" w:hAnsi="Courier New" w:cs="Courier New" w:hint="default"/>
      </w:rPr>
    </w:lvl>
    <w:lvl w:ilvl="2" w:tplc="04020005" w:tentative="1">
      <w:start w:val="1"/>
      <w:numFmt w:val="bullet"/>
      <w:lvlText w:val=""/>
      <w:lvlJc w:val="left"/>
      <w:pPr>
        <w:ind w:left="2856" w:hanging="360"/>
      </w:pPr>
      <w:rPr>
        <w:rFonts w:ascii="Wingdings" w:hAnsi="Wingdings" w:hint="default"/>
      </w:rPr>
    </w:lvl>
    <w:lvl w:ilvl="3" w:tplc="04020001" w:tentative="1">
      <w:start w:val="1"/>
      <w:numFmt w:val="bullet"/>
      <w:lvlText w:val=""/>
      <w:lvlJc w:val="left"/>
      <w:pPr>
        <w:ind w:left="3576" w:hanging="360"/>
      </w:pPr>
      <w:rPr>
        <w:rFonts w:ascii="Symbol" w:hAnsi="Symbol" w:hint="default"/>
      </w:rPr>
    </w:lvl>
    <w:lvl w:ilvl="4" w:tplc="04020003" w:tentative="1">
      <w:start w:val="1"/>
      <w:numFmt w:val="bullet"/>
      <w:lvlText w:val="o"/>
      <w:lvlJc w:val="left"/>
      <w:pPr>
        <w:ind w:left="4296" w:hanging="360"/>
      </w:pPr>
      <w:rPr>
        <w:rFonts w:ascii="Courier New" w:hAnsi="Courier New" w:cs="Courier New" w:hint="default"/>
      </w:rPr>
    </w:lvl>
    <w:lvl w:ilvl="5" w:tplc="04020005" w:tentative="1">
      <w:start w:val="1"/>
      <w:numFmt w:val="bullet"/>
      <w:lvlText w:val=""/>
      <w:lvlJc w:val="left"/>
      <w:pPr>
        <w:ind w:left="5016" w:hanging="360"/>
      </w:pPr>
      <w:rPr>
        <w:rFonts w:ascii="Wingdings" w:hAnsi="Wingdings" w:hint="default"/>
      </w:rPr>
    </w:lvl>
    <w:lvl w:ilvl="6" w:tplc="04020001" w:tentative="1">
      <w:start w:val="1"/>
      <w:numFmt w:val="bullet"/>
      <w:lvlText w:val=""/>
      <w:lvlJc w:val="left"/>
      <w:pPr>
        <w:ind w:left="5736" w:hanging="360"/>
      </w:pPr>
      <w:rPr>
        <w:rFonts w:ascii="Symbol" w:hAnsi="Symbol" w:hint="default"/>
      </w:rPr>
    </w:lvl>
    <w:lvl w:ilvl="7" w:tplc="04020003" w:tentative="1">
      <w:start w:val="1"/>
      <w:numFmt w:val="bullet"/>
      <w:lvlText w:val="o"/>
      <w:lvlJc w:val="left"/>
      <w:pPr>
        <w:ind w:left="6456" w:hanging="360"/>
      </w:pPr>
      <w:rPr>
        <w:rFonts w:ascii="Courier New" w:hAnsi="Courier New" w:cs="Courier New" w:hint="default"/>
      </w:rPr>
    </w:lvl>
    <w:lvl w:ilvl="8" w:tplc="04020005" w:tentative="1">
      <w:start w:val="1"/>
      <w:numFmt w:val="bullet"/>
      <w:lvlText w:val=""/>
      <w:lvlJc w:val="left"/>
      <w:pPr>
        <w:ind w:left="7176" w:hanging="360"/>
      </w:pPr>
      <w:rPr>
        <w:rFonts w:ascii="Wingdings" w:hAnsi="Wingdings" w:hint="default"/>
      </w:rPr>
    </w:lvl>
  </w:abstractNum>
  <w:abstractNum w:abstractNumId="34">
    <w:nsid w:val="399F4154"/>
    <w:multiLevelType w:val="hybridMultilevel"/>
    <w:tmpl w:val="E6862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4103BD"/>
    <w:multiLevelType w:val="hybridMultilevel"/>
    <w:tmpl w:val="D0500FE0"/>
    <w:lvl w:ilvl="0" w:tplc="5F189442">
      <w:start w:val="1"/>
      <w:numFmt w:val="decimal"/>
      <w:lvlText w:val="%1."/>
      <w:lvlJc w:val="left"/>
      <w:pPr>
        <w:ind w:left="720" w:hanging="360"/>
      </w:pPr>
      <w:rPr>
        <w:rFonts w:ascii="Times New Roman" w:hAnsi="Times New Roman" w:cs="Times New Roman" w:hint="default"/>
        <w:b/>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BA70EC"/>
    <w:multiLevelType w:val="multilevel"/>
    <w:tmpl w:val="D7405EDA"/>
    <w:lvl w:ilvl="0">
      <w:start w:val="1"/>
      <w:numFmt w:val="bullet"/>
      <w:lvlText w:val=""/>
      <w:lvlJc w:val="left"/>
      <w:pPr>
        <w:ind w:left="1288" w:hanging="284"/>
      </w:pPr>
      <w:rPr>
        <w:rFonts w:ascii="Wingdings" w:hAnsi="Wingdings" w:hint="default"/>
        <w:color w:val="auto"/>
        <w:sz w:val="22"/>
      </w:rPr>
    </w:lvl>
    <w:lvl w:ilvl="1">
      <w:start w:val="1"/>
      <w:numFmt w:val="bullet"/>
      <w:lvlText w:val="–"/>
      <w:lvlJc w:val="left"/>
      <w:pPr>
        <w:ind w:left="1571" w:hanging="283"/>
      </w:pPr>
      <w:rPr>
        <w:rFonts w:ascii="Arial" w:hAnsi="Arial" w:hint="default"/>
        <w:color w:val="97989A"/>
      </w:rPr>
    </w:lvl>
    <w:lvl w:ilvl="2">
      <w:start w:val="1"/>
      <w:numFmt w:val="bullet"/>
      <w:lvlRestart w:val="1"/>
      <w:lvlText w:val="■"/>
      <w:lvlJc w:val="left"/>
      <w:pPr>
        <w:tabs>
          <w:tab w:val="num" w:pos="1855"/>
        </w:tabs>
        <w:ind w:left="1855" w:hanging="284"/>
      </w:pPr>
      <w:rPr>
        <w:rFonts w:ascii="Arial" w:hAnsi="Arial" w:hint="default"/>
        <w:color w:val="97989A"/>
      </w:rPr>
    </w:lvl>
    <w:lvl w:ilvl="3">
      <w:start w:val="1"/>
      <w:numFmt w:val="bullet"/>
      <w:lvlText w:val="–"/>
      <w:lvlJc w:val="left"/>
      <w:pPr>
        <w:ind w:left="2138" w:hanging="283"/>
      </w:pPr>
      <w:rPr>
        <w:rFonts w:ascii="Arial" w:hAnsi="Arial" w:hint="default"/>
        <w:color w:val="97989A"/>
      </w:rPr>
    </w:lvl>
    <w:lvl w:ilvl="4">
      <w:start w:val="1"/>
      <w:numFmt w:val="bullet"/>
      <w:lvlText w:val="■"/>
      <w:lvlJc w:val="left"/>
      <w:pPr>
        <w:ind w:left="2705" w:hanging="281"/>
      </w:pPr>
      <w:rPr>
        <w:rFonts w:ascii="Arial" w:hAnsi="Arial" w:hint="default"/>
        <w:color w:val="97989A"/>
      </w:rPr>
    </w:lvl>
    <w:lvl w:ilvl="5">
      <w:start w:val="1"/>
      <w:numFmt w:val="bullet"/>
      <w:lvlText w:val="–"/>
      <w:lvlJc w:val="left"/>
      <w:pPr>
        <w:ind w:left="3070" w:hanging="362"/>
      </w:pPr>
      <w:rPr>
        <w:rFonts w:ascii="Arial" w:hAnsi="Arial" w:hint="default"/>
        <w:color w:val="97989A"/>
      </w:rPr>
    </w:lvl>
    <w:lvl w:ilvl="6">
      <w:start w:val="1"/>
      <w:numFmt w:val="bullet"/>
      <w:lvlText w:val=""/>
      <w:lvlJc w:val="left"/>
      <w:pPr>
        <w:ind w:left="3354" w:hanging="362"/>
      </w:pPr>
      <w:rPr>
        <w:rFonts w:ascii="Symbol" w:hAnsi="Symbol" w:hint="default"/>
      </w:rPr>
    </w:lvl>
    <w:lvl w:ilvl="7">
      <w:start w:val="1"/>
      <w:numFmt w:val="bullet"/>
      <w:lvlText w:val="o"/>
      <w:lvlJc w:val="left"/>
      <w:pPr>
        <w:ind w:left="3638" w:hanging="362"/>
      </w:pPr>
      <w:rPr>
        <w:rFonts w:ascii="Courier New" w:hAnsi="Courier New" w:cs="Courier New" w:hint="default"/>
      </w:rPr>
    </w:lvl>
    <w:lvl w:ilvl="8">
      <w:start w:val="1"/>
      <w:numFmt w:val="bullet"/>
      <w:lvlText w:val=""/>
      <w:lvlJc w:val="left"/>
      <w:pPr>
        <w:ind w:left="3922" w:hanging="362"/>
      </w:pPr>
      <w:rPr>
        <w:rFonts w:ascii="Wingdings" w:hAnsi="Wingdings" w:hint="default"/>
      </w:rPr>
    </w:lvl>
  </w:abstractNum>
  <w:abstractNum w:abstractNumId="37">
    <w:nsid w:val="42EF0223"/>
    <w:multiLevelType w:val="hybridMultilevel"/>
    <w:tmpl w:val="43D843C6"/>
    <w:lvl w:ilvl="0" w:tplc="9ED6EB9E">
      <w:start w:val="1"/>
      <w:numFmt w:val="bullet"/>
      <w:lvlText w:val=""/>
      <w:lvlJc w:val="left"/>
      <w:pPr>
        <w:ind w:left="720" w:hanging="360"/>
      </w:pPr>
      <w:rPr>
        <w:rFonts w:ascii="Symbol" w:hAnsi="Symbol" w:hint="default"/>
        <w:b w:val="0"/>
        <w:color w:val="auto"/>
      </w:rPr>
    </w:lvl>
    <w:lvl w:ilvl="1" w:tplc="04020003" w:tentative="1">
      <w:start w:val="1"/>
      <w:numFmt w:val="bullet"/>
      <w:lvlText w:val="o"/>
      <w:lvlJc w:val="left"/>
      <w:pPr>
        <w:ind w:left="1354" w:hanging="360"/>
      </w:pPr>
      <w:rPr>
        <w:rFonts w:ascii="Courier New" w:hAnsi="Courier New" w:cs="Courier New" w:hint="default"/>
      </w:rPr>
    </w:lvl>
    <w:lvl w:ilvl="2" w:tplc="04020005" w:tentative="1">
      <w:start w:val="1"/>
      <w:numFmt w:val="bullet"/>
      <w:lvlText w:val=""/>
      <w:lvlJc w:val="left"/>
      <w:pPr>
        <w:ind w:left="2074" w:hanging="360"/>
      </w:pPr>
      <w:rPr>
        <w:rFonts w:ascii="Wingdings" w:hAnsi="Wingdings" w:hint="default"/>
      </w:rPr>
    </w:lvl>
    <w:lvl w:ilvl="3" w:tplc="04020001" w:tentative="1">
      <w:start w:val="1"/>
      <w:numFmt w:val="bullet"/>
      <w:lvlText w:val=""/>
      <w:lvlJc w:val="left"/>
      <w:pPr>
        <w:ind w:left="2794" w:hanging="360"/>
      </w:pPr>
      <w:rPr>
        <w:rFonts w:ascii="Symbol" w:hAnsi="Symbol" w:hint="default"/>
      </w:rPr>
    </w:lvl>
    <w:lvl w:ilvl="4" w:tplc="04020003" w:tentative="1">
      <w:start w:val="1"/>
      <w:numFmt w:val="bullet"/>
      <w:lvlText w:val="o"/>
      <w:lvlJc w:val="left"/>
      <w:pPr>
        <w:ind w:left="3514" w:hanging="360"/>
      </w:pPr>
      <w:rPr>
        <w:rFonts w:ascii="Courier New" w:hAnsi="Courier New" w:cs="Courier New" w:hint="default"/>
      </w:rPr>
    </w:lvl>
    <w:lvl w:ilvl="5" w:tplc="04020005" w:tentative="1">
      <w:start w:val="1"/>
      <w:numFmt w:val="bullet"/>
      <w:lvlText w:val=""/>
      <w:lvlJc w:val="left"/>
      <w:pPr>
        <w:ind w:left="4234" w:hanging="360"/>
      </w:pPr>
      <w:rPr>
        <w:rFonts w:ascii="Wingdings" w:hAnsi="Wingdings" w:hint="default"/>
      </w:rPr>
    </w:lvl>
    <w:lvl w:ilvl="6" w:tplc="04020001" w:tentative="1">
      <w:start w:val="1"/>
      <w:numFmt w:val="bullet"/>
      <w:lvlText w:val=""/>
      <w:lvlJc w:val="left"/>
      <w:pPr>
        <w:ind w:left="4954" w:hanging="360"/>
      </w:pPr>
      <w:rPr>
        <w:rFonts w:ascii="Symbol" w:hAnsi="Symbol" w:hint="default"/>
      </w:rPr>
    </w:lvl>
    <w:lvl w:ilvl="7" w:tplc="04020003" w:tentative="1">
      <w:start w:val="1"/>
      <w:numFmt w:val="bullet"/>
      <w:lvlText w:val="o"/>
      <w:lvlJc w:val="left"/>
      <w:pPr>
        <w:ind w:left="5674" w:hanging="360"/>
      </w:pPr>
      <w:rPr>
        <w:rFonts w:ascii="Courier New" w:hAnsi="Courier New" w:cs="Courier New" w:hint="default"/>
      </w:rPr>
    </w:lvl>
    <w:lvl w:ilvl="8" w:tplc="04020005" w:tentative="1">
      <w:start w:val="1"/>
      <w:numFmt w:val="bullet"/>
      <w:lvlText w:val=""/>
      <w:lvlJc w:val="left"/>
      <w:pPr>
        <w:ind w:left="6394" w:hanging="360"/>
      </w:pPr>
      <w:rPr>
        <w:rFonts w:ascii="Wingdings" w:hAnsi="Wingdings" w:hint="default"/>
      </w:rPr>
    </w:lvl>
  </w:abstractNum>
  <w:abstractNum w:abstractNumId="38">
    <w:nsid w:val="46D50D38"/>
    <w:multiLevelType w:val="hybridMultilevel"/>
    <w:tmpl w:val="38FEDA64"/>
    <w:styleLink w:val="11111113"/>
    <w:lvl w:ilvl="0" w:tplc="1EF4D29E">
      <w:start w:val="1"/>
      <w:numFmt w:val="bullet"/>
      <w:lvlText w:val=""/>
      <w:lvlJc w:val="left"/>
      <w:pPr>
        <w:tabs>
          <w:tab w:val="num" w:pos="720"/>
        </w:tabs>
        <w:ind w:left="720" w:hanging="360"/>
      </w:pPr>
      <w:rPr>
        <w:rFonts w:ascii="Symbol" w:hAnsi="Symbol" w:hint="default"/>
      </w:rPr>
    </w:lvl>
    <w:lvl w:ilvl="1" w:tplc="8DE8689C">
      <w:start w:val="1"/>
      <w:numFmt w:val="bullet"/>
      <w:lvlText w:val="o"/>
      <w:lvlJc w:val="left"/>
      <w:pPr>
        <w:tabs>
          <w:tab w:val="num" w:pos="1440"/>
        </w:tabs>
        <w:ind w:left="1440" w:hanging="360"/>
      </w:pPr>
      <w:rPr>
        <w:rFonts w:ascii="Courier New" w:hAnsi="Courier New" w:hint="default"/>
      </w:rPr>
    </w:lvl>
    <w:lvl w:ilvl="2" w:tplc="AE8CBB4E">
      <w:start w:val="1"/>
      <w:numFmt w:val="bullet"/>
      <w:lvlText w:val=""/>
      <w:lvlJc w:val="left"/>
      <w:pPr>
        <w:tabs>
          <w:tab w:val="num" w:pos="2160"/>
        </w:tabs>
        <w:ind w:left="2160" w:hanging="360"/>
      </w:pPr>
      <w:rPr>
        <w:rFonts w:ascii="Wingdings" w:hAnsi="Wingdings" w:hint="default"/>
      </w:rPr>
    </w:lvl>
    <w:lvl w:ilvl="3" w:tplc="3AC02FC2">
      <w:start w:val="1"/>
      <w:numFmt w:val="bullet"/>
      <w:lvlText w:val=""/>
      <w:lvlJc w:val="left"/>
      <w:pPr>
        <w:tabs>
          <w:tab w:val="num" w:pos="2880"/>
        </w:tabs>
        <w:ind w:left="2880" w:hanging="360"/>
      </w:pPr>
      <w:rPr>
        <w:rFonts w:ascii="Symbol" w:hAnsi="Symbol" w:hint="default"/>
      </w:rPr>
    </w:lvl>
    <w:lvl w:ilvl="4" w:tplc="72DCF966">
      <w:start w:val="1"/>
      <w:numFmt w:val="bullet"/>
      <w:lvlText w:val="o"/>
      <w:lvlJc w:val="left"/>
      <w:pPr>
        <w:tabs>
          <w:tab w:val="num" w:pos="3600"/>
        </w:tabs>
        <w:ind w:left="3600" w:hanging="360"/>
      </w:pPr>
      <w:rPr>
        <w:rFonts w:ascii="Courier New" w:hAnsi="Courier New" w:hint="default"/>
      </w:rPr>
    </w:lvl>
    <w:lvl w:ilvl="5" w:tplc="6D76BD84" w:tentative="1">
      <w:start w:val="1"/>
      <w:numFmt w:val="bullet"/>
      <w:lvlText w:val=""/>
      <w:lvlJc w:val="left"/>
      <w:pPr>
        <w:tabs>
          <w:tab w:val="num" w:pos="4320"/>
        </w:tabs>
        <w:ind w:left="4320" w:hanging="360"/>
      </w:pPr>
      <w:rPr>
        <w:rFonts w:ascii="Wingdings" w:hAnsi="Wingdings" w:hint="default"/>
      </w:rPr>
    </w:lvl>
    <w:lvl w:ilvl="6" w:tplc="F5FE9B14" w:tentative="1">
      <w:start w:val="1"/>
      <w:numFmt w:val="bullet"/>
      <w:lvlText w:val=""/>
      <w:lvlJc w:val="left"/>
      <w:pPr>
        <w:tabs>
          <w:tab w:val="num" w:pos="5040"/>
        </w:tabs>
        <w:ind w:left="5040" w:hanging="360"/>
      </w:pPr>
      <w:rPr>
        <w:rFonts w:ascii="Symbol" w:hAnsi="Symbol" w:hint="default"/>
      </w:rPr>
    </w:lvl>
    <w:lvl w:ilvl="7" w:tplc="EFA05A68" w:tentative="1">
      <w:start w:val="1"/>
      <w:numFmt w:val="bullet"/>
      <w:lvlText w:val="o"/>
      <w:lvlJc w:val="left"/>
      <w:pPr>
        <w:tabs>
          <w:tab w:val="num" w:pos="5760"/>
        </w:tabs>
        <w:ind w:left="5760" w:hanging="360"/>
      </w:pPr>
      <w:rPr>
        <w:rFonts w:ascii="Courier New" w:hAnsi="Courier New" w:hint="default"/>
      </w:rPr>
    </w:lvl>
    <w:lvl w:ilvl="8" w:tplc="DADA877E" w:tentative="1">
      <w:start w:val="1"/>
      <w:numFmt w:val="bullet"/>
      <w:lvlText w:val=""/>
      <w:lvlJc w:val="left"/>
      <w:pPr>
        <w:tabs>
          <w:tab w:val="num" w:pos="6480"/>
        </w:tabs>
        <w:ind w:left="6480" w:hanging="360"/>
      </w:pPr>
      <w:rPr>
        <w:rFonts w:ascii="Wingdings" w:hAnsi="Wingdings" w:hint="default"/>
      </w:rPr>
    </w:lvl>
  </w:abstractNum>
  <w:abstractNum w:abstractNumId="39">
    <w:nsid w:val="473D363D"/>
    <w:multiLevelType w:val="hybridMultilevel"/>
    <w:tmpl w:val="E2A214C4"/>
    <w:lvl w:ilvl="0" w:tplc="FF423866">
      <w:start w:val="1"/>
      <w:numFmt w:val="bullet"/>
      <w:lvlText w:val="-"/>
      <w:lvlJc w:val="left"/>
      <w:pPr>
        <w:ind w:left="1080" w:hanging="360"/>
      </w:pPr>
      <w:rPr>
        <w:rFonts w:ascii="Arial" w:hAnsi="Arial" w:hint="default"/>
        <w:b/>
        <w:bCs w:val="0"/>
        <w:i w:val="0"/>
        <w:iCs w:val="0"/>
        <w:strike w:val="0"/>
        <w:color w:val="000000"/>
        <w:sz w:val="20"/>
        <w:szCs w:val="2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7F4270F"/>
    <w:multiLevelType w:val="hybridMultilevel"/>
    <w:tmpl w:val="D240938A"/>
    <w:lvl w:ilvl="0" w:tplc="0409000F">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1">
    <w:nsid w:val="4ADE77AC"/>
    <w:multiLevelType w:val="hybridMultilevel"/>
    <w:tmpl w:val="04E8B816"/>
    <w:lvl w:ilvl="0" w:tplc="0409000F">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BDB501F"/>
    <w:multiLevelType w:val="hybridMultilevel"/>
    <w:tmpl w:val="DE24C78E"/>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3">
    <w:nsid w:val="4E096F5B"/>
    <w:multiLevelType w:val="multilevel"/>
    <w:tmpl w:val="A74824B0"/>
    <w:lvl w:ilvl="0">
      <w:start w:val="1"/>
      <w:numFmt w:val="decimal"/>
      <w:lvlText w:val="%1."/>
      <w:lvlJc w:val="left"/>
      <w:pPr>
        <w:ind w:left="720" w:hanging="360"/>
      </w:pPr>
      <w:rPr>
        <w:rFonts w:hint="default"/>
      </w:rPr>
    </w:lvl>
    <w:lvl w:ilvl="1">
      <w:numFmt w:val="bullet"/>
      <w:lvlText w:val="-"/>
      <w:lvlJc w:val="left"/>
      <w:pPr>
        <w:ind w:left="720" w:hanging="720"/>
      </w:pPr>
      <w:rPr>
        <w:rFonts w:ascii="Times New Roman" w:eastAsia="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52E60EE3"/>
    <w:multiLevelType w:val="hybridMultilevel"/>
    <w:tmpl w:val="83584DF0"/>
    <w:lvl w:ilvl="0" w:tplc="68E4791C">
      <w:start w:val="1"/>
      <w:numFmt w:val="bullet"/>
      <w:lvlText w:val="-"/>
      <w:lvlJc w:val="left"/>
      <w:pPr>
        <w:ind w:left="1080" w:hanging="360"/>
      </w:pPr>
      <w:rPr>
        <w:rFonts w:ascii="Calibri" w:eastAsia="Calibri" w:hAnsi="Calibri" w:cs="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36E6661"/>
    <w:multiLevelType w:val="hybridMultilevel"/>
    <w:tmpl w:val="013822DA"/>
    <w:lvl w:ilvl="0" w:tplc="7152F7B6">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nsid w:val="54145B00"/>
    <w:multiLevelType w:val="hybridMultilevel"/>
    <w:tmpl w:val="8B2A4FE8"/>
    <w:lvl w:ilvl="0" w:tplc="68E4791C">
      <w:start w:val="1"/>
      <w:numFmt w:val="bullet"/>
      <w:lvlText w:val="-"/>
      <w:lvlJc w:val="left"/>
      <w:pPr>
        <w:ind w:left="1429" w:hanging="360"/>
      </w:pPr>
      <w:rPr>
        <w:rFonts w:ascii="Calibri" w:eastAsia="Calibri" w:hAnsi="Calibri" w:cs="Calibri" w:hint="default"/>
        <w:color w:val="aut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547559EF"/>
    <w:multiLevelType w:val="hybridMultilevel"/>
    <w:tmpl w:val="E5CEC862"/>
    <w:lvl w:ilvl="0" w:tplc="0409000D">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8">
    <w:nsid w:val="57732D91"/>
    <w:multiLevelType w:val="hybridMultilevel"/>
    <w:tmpl w:val="48742020"/>
    <w:lvl w:ilvl="0" w:tplc="0409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9">
    <w:nsid w:val="58895084"/>
    <w:multiLevelType w:val="hybridMultilevel"/>
    <w:tmpl w:val="ACEC4C5A"/>
    <w:lvl w:ilvl="0" w:tplc="0402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9816CF4"/>
    <w:multiLevelType w:val="hybridMultilevel"/>
    <w:tmpl w:val="520E63B2"/>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1">
    <w:nsid w:val="5B6E642E"/>
    <w:multiLevelType w:val="hybridMultilevel"/>
    <w:tmpl w:val="ED34633E"/>
    <w:lvl w:ilvl="0" w:tplc="04090009">
      <w:start w:val="1"/>
      <w:numFmt w:val="bullet"/>
      <w:lvlText w:val=""/>
      <w:lvlJc w:val="left"/>
      <w:pPr>
        <w:ind w:left="1114" w:hanging="360"/>
      </w:pPr>
      <w:rPr>
        <w:rFonts w:ascii="Wingdings" w:hAnsi="Wingdings"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52">
    <w:nsid w:val="5DBC3C0C"/>
    <w:multiLevelType w:val="hybridMultilevel"/>
    <w:tmpl w:val="C5B41562"/>
    <w:lvl w:ilvl="0" w:tplc="AB0EEB38">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51006B"/>
    <w:multiLevelType w:val="hybridMultilevel"/>
    <w:tmpl w:val="1FEAD432"/>
    <w:lvl w:ilvl="0" w:tplc="792ACC90">
      <w:start w:val="1"/>
      <w:numFmt w:val="bullet"/>
      <w:lvlText w:val="•"/>
      <w:lvlJc w:val="left"/>
      <w:pPr>
        <w:ind w:left="720" w:hanging="360"/>
      </w:pPr>
      <w:rPr>
        <w:rFonts w:ascii="Arial" w:hAnsi="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F5F12BC"/>
    <w:multiLevelType w:val="multilevel"/>
    <w:tmpl w:val="842C12BA"/>
    <w:lvl w:ilvl="0">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5">
    <w:nsid w:val="651C21B7"/>
    <w:multiLevelType w:val="hybridMultilevel"/>
    <w:tmpl w:val="525015D6"/>
    <w:lvl w:ilvl="0" w:tplc="0409000F">
      <w:start w:val="1"/>
      <w:numFmt w:val="decimal"/>
      <w:lvlText w:val="%1."/>
      <w:lvlJc w:val="left"/>
      <w:pPr>
        <w:ind w:left="994" w:hanging="360"/>
      </w:pPr>
      <w:rPr>
        <w:rFont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6">
    <w:nsid w:val="6611540C"/>
    <w:multiLevelType w:val="hybridMultilevel"/>
    <w:tmpl w:val="3642D3EA"/>
    <w:lvl w:ilvl="0" w:tplc="0402000D">
      <w:start w:val="1"/>
      <w:numFmt w:val="bullet"/>
      <w:lvlText w:val=""/>
      <w:lvlJc w:val="left"/>
      <w:pPr>
        <w:ind w:left="1008" w:hanging="360"/>
      </w:pPr>
      <w:rPr>
        <w:rFonts w:ascii="Wingdings" w:hAnsi="Wingdings" w:hint="default"/>
      </w:rPr>
    </w:lvl>
    <w:lvl w:ilvl="1" w:tplc="04020003" w:tentative="1">
      <w:start w:val="1"/>
      <w:numFmt w:val="bullet"/>
      <w:lvlText w:val="o"/>
      <w:lvlJc w:val="left"/>
      <w:pPr>
        <w:ind w:left="1728" w:hanging="360"/>
      </w:pPr>
      <w:rPr>
        <w:rFonts w:ascii="Courier New" w:hAnsi="Courier New" w:cs="Courier New" w:hint="default"/>
      </w:rPr>
    </w:lvl>
    <w:lvl w:ilvl="2" w:tplc="04020005" w:tentative="1">
      <w:start w:val="1"/>
      <w:numFmt w:val="bullet"/>
      <w:lvlText w:val=""/>
      <w:lvlJc w:val="left"/>
      <w:pPr>
        <w:ind w:left="2448" w:hanging="360"/>
      </w:pPr>
      <w:rPr>
        <w:rFonts w:ascii="Wingdings" w:hAnsi="Wingdings" w:hint="default"/>
      </w:rPr>
    </w:lvl>
    <w:lvl w:ilvl="3" w:tplc="04020001" w:tentative="1">
      <w:start w:val="1"/>
      <w:numFmt w:val="bullet"/>
      <w:lvlText w:val=""/>
      <w:lvlJc w:val="left"/>
      <w:pPr>
        <w:ind w:left="3168" w:hanging="360"/>
      </w:pPr>
      <w:rPr>
        <w:rFonts w:ascii="Symbol" w:hAnsi="Symbol" w:hint="default"/>
      </w:rPr>
    </w:lvl>
    <w:lvl w:ilvl="4" w:tplc="04020003" w:tentative="1">
      <w:start w:val="1"/>
      <w:numFmt w:val="bullet"/>
      <w:lvlText w:val="o"/>
      <w:lvlJc w:val="left"/>
      <w:pPr>
        <w:ind w:left="3888" w:hanging="360"/>
      </w:pPr>
      <w:rPr>
        <w:rFonts w:ascii="Courier New" w:hAnsi="Courier New" w:cs="Courier New" w:hint="default"/>
      </w:rPr>
    </w:lvl>
    <w:lvl w:ilvl="5" w:tplc="04020005" w:tentative="1">
      <w:start w:val="1"/>
      <w:numFmt w:val="bullet"/>
      <w:lvlText w:val=""/>
      <w:lvlJc w:val="left"/>
      <w:pPr>
        <w:ind w:left="4608" w:hanging="360"/>
      </w:pPr>
      <w:rPr>
        <w:rFonts w:ascii="Wingdings" w:hAnsi="Wingdings" w:hint="default"/>
      </w:rPr>
    </w:lvl>
    <w:lvl w:ilvl="6" w:tplc="04020001" w:tentative="1">
      <w:start w:val="1"/>
      <w:numFmt w:val="bullet"/>
      <w:lvlText w:val=""/>
      <w:lvlJc w:val="left"/>
      <w:pPr>
        <w:ind w:left="5328" w:hanging="360"/>
      </w:pPr>
      <w:rPr>
        <w:rFonts w:ascii="Symbol" w:hAnsi="Symbol" w:hint="default"/>
      </w:rPr>
    </w:lvl>
    <w:lvl w:ilvl="7" w:tplc="04020003" w:tentative="1">
      <w:start w:val="1"/>
      <w:numFmt w:val="bullet"/>
      <w:lvlText w:val="o"/>
      <w:lvlJc w:val="left"/>
      <w:pPr>
        <w:ind w:left="6048" w:hanging="360"/>
      </w:pPr>
      <w:rPr>
        <w:rFonts w:ascii="Courier New" w:hAnsi="Courier New" w:cs="Courier New" w:hint="default"/>
      </w:rPr>
    </w:lvl>
    <w:lvl w:ilvl="8" w:tplc="04020005" w:tentative="1">
      <w:start w:val="1"/>
      <w:numFmt w:val="bullet"/>
      <w:lvlText w:val=""/>
      <w:lvlJc w:val="left"/>
      <w:pPr>
        <w:ind w:left="6768" w:hanging="360"/>
      </w:pPr>
      <w:rPr>
        <w:rFonts w:ascii="Wingdings" w:hAnsi="Wingdings" w:hint="default"/>
      </w:rPr>
    </w:lvl>
  </w:abstractNum>
  <w:abstractNum w:abstractNumId="57">
    <w:nsid w:val="672D6F49"/>
    <w:multiLevelType w:val="multilevel"/>
    <w:tmpl w:val="CC4AD4BE"/>
    <w:lvl w:ilvl="0">
      <w:start w:val="1"/>
      <w:numFmt w:val="bullet"/>
      <w:pStyle w:val="Bullet"/>
      <w:lvlText w:val="■"/>
      <w:lvlJc w:val="left"/>
      <w:pPr>
        <w:ind w:left="284" w:hanging="284"/>
      </w:pPr>
      <w:rPr>
        <w:rFonts w:ascii="Arial" w:hAnsi="Arial" w:hint="default"/>
        <w:color w:val="97989A"/>
        <w:sz w:val="24"/>
      </w:rPr>
    </w:lvl>
    <w:lvl w:ilvl="1">
      <w:start w:val="1"/>
      <w:numFmt w:val="bullet"/>
      <w:lvlText w:val="–"/>
      <w:lvlJc w:val="left"/>
      <w:pPr>
        <w:ind w:left="567" w:hanging="283"/>
      </w:pPr>
      <w:rPr>
        <w:rFonts w:ascii="Arial" w:hAnsi="Arial" w:hint="default"/>
        <w:color w:val="97989A"/>
      </w:rPr>
    </w:lvl>
    <w:lvl w:ilvl="2">
      <w:start w:val="1"/>
      <w:numFmt w:val="bullet"/>
      <w:lvlRestart w:val="1"/>
      <w:lvlText w:val="■"/>
      <w:lvlJc w:val="left"/>
      <w:pPr>
        <w:tabs>
          <w:tab w:val="num" w:pos="851"/>
        </w:tabs>
        <w:ind w:left="851" w:hanging="284"/>
      </w:pPr>
      <w:rPr>
        <w:rFonts w:ascii="Arial" w:hAnsi="Arial" w:hint="default"/>
        <w:color w:val="97989A"/>
      </w:rPr>
    </w:lvl>
    <w:lvl w:ilvl="3">
      <w:start w:val="1"/>
      <w:numFmt w:val="bullet"/>
      <w:lvlText w:val="–"/>
      <w:lvlJc w:val="left"/>
      <w:pPr>
        <w:ind w:left="1134" w:hanging="283"/>
      </w:pPr>
      <w:rPr>
        <w:rFonts w:ascii="Arial" w:hAnsi="Arial" w:hint="default"/>
        <w:color w:val="97989A"/>
      </w:rPr>
    </w:lvl>
    <w:lvl w:ilvl="4">
      <w:start w:val="1"/>
      <w:numFmt w:val="bullet"/>
      <w:lvlText w:val="■"/>
      <w:lvlJc w:val="left"/>
      <w:pPr>
        <w:ind w:left="1701" w:hanging="281"/>
      </w:pPr>
      <w:rPr>
        <w:rFonts w:ascii="Arial" w:hAnsi="Arial" w:hint="default"/>
        <w:color w:val="97989A"/>
      </w:rPr>
    </w:lvl>
    <w:lvl w:ilvl="5">
      <w:start w:val="1"/>
      <w:numFmt w:val="bullet"/>
      <w:lvlText w:val="–"/>
      <w:lvlJc w:val="left"/>
      <w:pPr>
        <w:ind w:left="2066" w:hanging="362"/>
      </w:pPr>
      <w:rPr>
        <w:rFonts w:ascii="Arial" w:hAnsi="Arial" w:hint="default"/>
        <w:color w:val="97989A"/>
      </w:rPr>
    </w:lvl>
    <w:lvl w:ilvl="6">
      <w:start w:val="1"/>
      <w:numFmt w:val="bullet"/>
      <w:lvlText w:val=""/>
      <w:lvlJc w:val="left"/>
      <w:pPr>
        <w:ind w:left="2350" w:hanging="362"/>
      </w:pPr>
      <w:rPr>
        <w:rFonts w:ascii="Symbol" w:hAnsi="Symbol" w:hint="default"/>
      </w:rPr>
    </w:lvl>
    <w:lvl w:ilvl="7">
      <w:start w:val="1"/>
      <w:numFmt w:val="bullet"/>
      <w:lvlText w:val="o"/>
      <w:lvlJc w:val="left"/>
      <w:pPr>
        <w:ind w:left="2634" w:hanging="362"/>
      </w:pPr>
      <w:rPr>
        <w:rFonts w:ascii="Courier New" w:hAnsi="Courier New" w:cs="Courier New" w:hint="default"/>
      </w:rPr>
    </w:lvl>
    <w:lvl w:ilvl="8">
      <w:start w:val="1"/>
      <w:numFmt w:val="bullet"/>
      <w:lvlText w:val=""/>
      <w:lvlJc w:val="left"/>
      <w:pPr>
        <w:ind w:left="2918" w:hanging="362"/>
      </w:pPr>
      <w:rPr>
        <w:rFonts w:ascii="Wingdings" w:hAnsi="Wingdings" w:hint="default"/>
      </w:rPr>
    </w:lvl>
  </w:abstractNum>
  <w:abstractNum w:abstractNumId="58">
    <w:nsid w:val="67BB4951"/>
    <w:multiLevelType w:val="hybridMultilevel"/>
    <w:tmpl w:val="B412AEC6"/>
    <w:lvl w:ilvl="0" w:tplc="DD801842">
      <w:numFmt w:val="bullet"/>
      <w:lvlText w:val="•"/>
      <w:lvlJc w:val="left"/>
      <w:pPr>
        <w:tabs>
          <w:tab w:val="num" w:pos="998"/>
        </w:tabs>
        <w:ind w:left="998" w:hanging="360"/>
      </w:pPr>
      <w:rPr>
        <w:rFonts w:ascii="Times New Roman" w:hAnsi="Times New Roman" w:hint="default"/>
      </w:rPr>
    </w:lvl>
    <w:lvl w:ilvl="1" w:tplc="04020003" w:tentative="1">
      <w:start w:val="1"/>
      <w:numFmt w:val="bullet"/>
      <w:lvlText w:val="o"/>
      <w:lvlJc w:val="left"/>
      <w:pPr>
        <w:tabs>
          <w:tab w:val="num" w:pos="1718"/>
        </w:tabs>
        <w:ind w:left="1718" w:hanging="360"/>
      </w:pPr>
      <w:rPr>
        <w:rFonts w:ascii="Courier New" w:hAnsi="Courier New" w:cs="Courier New" w:hint="default"/>
      </w:rPr>
    </w:lvl>
    <w:lvl w:ilvl="2" w:tplc="04020005" w:tentative="1">
      <w:start w:val="1"/>
      <w:numFmt w:val="bullet"/>
      <w:lvlText w:val=""/>
      <w:lvlJc w:val="left"/>
      <w:pPr>
        <w:tabs>
          <w:tab w:val="num" w:pos="2438"/>
        </w:tabs>
        <w:ind w:left="2438" w:hanging="360"/>
      </w:pPr>
      <w:rPr>
        <w:rFonts w:ascii="Wingdings" w:hAnsi="Wingdings" w:hint="default"/>
      </w:rPr>
    </w:lvl>
    <w:lvl w:ilvl="3" w:tplc="04020001" w:tentative="1">
      <w:start w:val="1"/>
      <w:numFmt w:val="bullet"/>
      <w:lvlText w:val=""/>
      <w:lvlJc w:val="left"/>
      <w:pPr>
        <w:tabs>
          <w:tab w:val="num" w:pos="3158"/>
        </w:tabs>
        <w:ind w:left="3158" w:hanging="360"/>
      </w:pPr>
      <w:rPr>
        <w:rFonts w:ascii="Symbol" w:hAnsi="Symbol" w:hint="default"/>
      </w:rPr>
    </w:lvl>
    <w:lvl w:ilvl="4" w:tplc="04020003" w:tentative="1">
      <w:start w:val="1"/>
      <w:numFmt w:val="bullet"/>
      <w:lvlText w:val="o"/>
      <w:lvlJc w:val="left"/>
      <w:pPr>
        <w:tabs>
          <w:tab w:val="num" w:pos="3878"/>
        </w:tabs>
        <w:ind w:left="3878" w:hanging="360"/>
      </w:pPr>
      <w:rPr>
        <w:rFonts w:ascii="Courier New" w:hAnsi="Courier New" w:cs="Courier New" w:hint="default"/>
      </w:rPr>
    </w:lvl>
    <w:lvl w:ilvl="5" w:tplc="04020005" w:tentative="1">
      <w:start w:val="1"/>
      <w:numFmt w:val="bullet"/>
      <w:lvlText w:val=""/>
      <w:lvlJc w:val="left"/>
      <w:pPr>
        <w:tabs>
          <w:tab w:val="num" w:pos="4598"/>
        </w:tabs>
        <w:ind w:left="4598" w:hanging="360"/>
      </w:pPr>
      <w:rPr>
        <w:rFonts w:ascii="Wingdings" w:hAnsi="Wingdings" w:hint="default"/>
      </w:rPr>
    </w:lvl>
    <w:lvl w:ilvl="6" w:tplc="04020001" w:tentative="1">
      <w:start w:val="1"/>
      <w:numFmt w:val="bullet"/>
      <w:lvlText w:val=""/>
      <w:lvlJc w:val="left"/>
      <w:pPr>
        <w:tabs>
          <w:tab w:val="num" w:pos="5318"/>
        </w:tabs>
        <w:ind w:left="5318" w:hanging="360"/>
      </w:pPr>
      <w:rPr>
        <w:rFonts w:ascii="Symbol" w:hAnsi="Symbol" w:hint="default"/>
      </w:rPr>
    </w:lvl>
    <w:lvl w:ilvl="7" w:tplc="04020003" w:tentative="1">
      <w:start w:val="1"/>
      <w:numFmt w:val="bullet"/>
      <w:lvlText w:val="o"/>
      <w:lvlJc w:val="left"/>
      <w:pPr>
        <w:tabs>
          <w:tab w:val="num" w:pos="6038"/>
        </w:tabs>
        <w:ind w:left="6038" w:hanging="360"/>
      </w:pPr>
      <w:rPr>
        <w:rFonts w:ascii="Courier New" w:hAnsi="Courier New" w:cs="Courier New" w:hint="default"/>
      </w:rPr>
    </w:lvl>
    <w:lvl w:ilvl="8" w:tplc="04020005" w:tentative="1">
      <w:start w:val="1"/>
      <w:numFmt w:val="bullet"/>
      <w:lvlText w:val=""/>
      <w:lvlJc w:val="left"/>
      <w:pPr>
        <w:tabs>
          <w:tab w:val="num" w:pos="6758"/>
        </w:tabs>
        <w:ind w:left="6758" w:hanging="360"/>
      </w:pPr>
      <w:rPr>
        <w:rFonts w:ascii="Wingdings" w:hAnsi="Wingdings" w:hint="default"/>
      </w:rPr>
    </w:lvl>
  </w:abstractNum>
  <w:abstractNum w:abstractNumId="59">
    <w:nsid w:val="67E74DC8"/>
    <w:multiLevelType w:val="multilevel"/>
    <w:tmpl w:val="5EBE2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9A10C00"/>
    <w:multiLevelType w:val="hybridMultilevel"/>
    <w:tmpl w:val="566AB01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6A3D025E"/>
    <w:multiLevelType w:val="hybridMultilevel"/>
    <w:tmpl w:val="6E8C80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22079FD"/>
    <w:multiLevelType w:val="hybridMultilevel"/>
    <w:tmpl w:val="4E9C056C"/>
    <w:lvl w:ilvl="0" w:tplc="0402000F">
      <w:start w:val="1"/>
      <w:numFmt w:val="decimal"/>
      <w:lvlText w:val="%1."/>
      <w:lvlJc w:val="left"/>
      <w:pPr>
        <w:ind w:left="1800" w:hanging="360"/>
      </w:p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63">
    <w:nsid w:val="72C125B6"/>
    <w:multiLevelType w:val="hybridMultilevel"/>
    <w:tmpl w:val="0790922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106CFD"/>
    <w:multiLevelType w:val="hybridMultilevel"/>
    <w:tmpl w:val="49246084"/>
    <w:lvl w:ilvl="0" w:tplc="204C473C">
      <w:start w:val="1"/>
      <w:numFmt w:val="bullet"/>
      <w:lvlText w:val="-"/>
      <w:lvlJc w:val="left"/>
      <w:pPr>
        <w:ind w:left="1345" w:hanging="360"/>
      </w:pPr>
      <w:rPr>
        <w:rFonts w:ascii="Arial" w:hAnsi="Arial" w:hint="default"/>
        <w:b w:val="0"/>
        <w:bCs w:val="0"/>
        <w:i w:val="0"/>
        <w:iCs w:val="0"/>
        <w:strike w:val="0"/>
        <w:color w:val="000000"/>
        <w:sz w:val="20"/>
        <w:szCs w:val="20"/>
        <w:u w:val="none"/>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65">
    <w:nsid w:val="74D72794"/>
    <w:multiLevelType w:val="hybridMultilevel"/>
    <w:tmpl w:val="292CFC06"/>
    <w:lvl w:ilvl="0" w:tplc="5DF2662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7"/>
  </w:num>
  <w:num w:numId="3">
    <w:abstractNumId w:val="0"/>
  </w:num>
  <w:num w:numId="4">
    <w:abstractNumId w:val="25"/>
  </w:num>
  <w:num w:numId="5">
    <w:abstractNumId w:val="36"/>
  </w:num>
  <w:num w:numId="6">
    <w:abstractNumId w:val="45"/>
  </w:num>
  <w:num w:numId="7">
    <w:abstractNumId w:val="15"/>
  </w:num>
  <w:num w:numId="8">
    <w:abstractNumId w:val="37"/>
  </w:num>
  <w:num w:numId="9">
    <w:abstractNumId w:val="35"/>
  </w:num>
  <w:num w:numId="10">
    <w:abstractNumId w:val="32"/>
  </w:num>
  <w:num w:numId="11">
    <w:abstractNumId w:val="1"/>
    <w:lvlOverride w:ilvl="0">
      <w:lvl w:ilvl="0">
        <w:numFmt w:val="bullet"/>
        <w:lvlText w:val="•"/>
        <w:legacy w:legacy="1" w:legacySpace="0" w:legacyIndent="341"/>
        <w:lvlJc w:val="left"/>
        <w:rPr>
          <w:rFonts w:ascii="Arial Unicode MS" w:eastAsia="Arial Unicode MS" w:hAnsi="Arial Unicode MS" w:hint="eastAsia"/>
        </w:rPr>
      </w:lvl>
    </w:lvlOverride>
  </w:num>
  <w:num w:numId="12">
    <w:abstractNumId w:val="3"/>
  </w:num>
  <w:num w:numId="13">
    <w:abstractNumId w:val="28"/>
  </w:num>
  <w:num w:numId="14">
    <w:abstractNumId w:val="13"/>
  </w:num>
  <w:num w:numId="15">
    <w:abstractNumId w:val="53"/>
  </w:num>
  <w:num w:numId="16">
    <w:abstractNumId w:val="48"/>
  </w:num>
  <w:num w:numId="17">
    <w:abstractNumId w:val="61"/>
  </w:num>
  <w:num w:numId="18">
    <w:abstractNumId w:val="42"/>
  </w:num>
  <w:num w:numId="19">
    <w:abstractNumId w:val="9"/>
  </w:num>
  <w:num w:numId="20">
    <w:abstractNumId w:val="58"/>
  </w:num>
  <w:num w:numId="21">
    <w:abstractNumId w:val="56"/>
  </w:num>
  <w:num w:numId="22">
    <w:abstractNumId w:val="21"/>
  </w:num>
  <w:num w:numId="23">
    <w:abstractNumId w:val="54"/>
  </w:num>
  <w:num w:numId="24">
    <w:abstractNumId w:val="17"/>
  </w:num>
  <w:num w:numId="25">
    <w:abstractNumId w:val="4"/>
  </w:num>
  <w:num w:numId="26">
    <w:abstractNumId w:val="41"/>
  </w:num>
  <w:num w:numId="27">
    <w:abstractNumId w:val="27"/>
  </w:num>
  <w:num w:numId="28">
    <w:abstractNumId w:val="46"/>
  </w:num>
  <w:num w:numId="29">
    <w:abstractNumId w:val="43"/>
  </w:num>
  <w:num w:numId="30">
    <w:abstractNumId w:val="60"/>
  </w:num>
  <w:num w:numId="31">
    <w:abstractNumId w:val="52"/>
  </w:num>
  <w:num w:numId="32">
    <w:abstractNumId w:val="24"/>
  </w:num>
  <w:num w:numId="33">
    <w:abstractNumId w:val="62"/>
  </w:num>
  <w:num w:numId="34">
    <w:abstractNumId w:val="11"/>
  </w:num>
  <w:num w:numId="35">
    <w:abstractNumId w:val="40"/>
  </w:num>
  <w:num w:numId="36">
    <w:abstractNumId w:val="33"/>
  </w:num>
  <w:num w:numId="37">
    <w:abstractNumId w:val="49"/>
  </w:num>
  <w:num w:numId="38">
    <w:abstractNumId w:val="47"/>
  </w:num>
  <w:num w:numId="39">
    <w:abstractNumId w:val="7"/>
  </w:num>
  <w:num w:numId="40">
    <w:abstractNumId w:val="20"/>
  </w:num>
  <w:num w:numId="41">
    <w:abstractNumId w:val="12"/>
  </w:num>
  <w:num w:numId="42">
    <w:abstractNumId w:val="26"/>
  </w:num>
  <w:num w:numId="43">
    <w:abstractNumId w:val="65"/>
  </w:num>
  <w:num w:numId="44">
    <w:abstractNumId w:val="51"/>
  </w:num>
  <w:num w:numId="45">
    <w:abstractNumId w:val="34"/>
  </w:num>
  <w:num w:numId="46">
    <w:abstractNumId w:val="44"/>
  </w:num>
  <w:num w:numId="47">
    <w:abstractNumId w:val="23"/>
  </w:num>
  <w:num w:numId="48">
    <w:abstractNumId w:val="31"/>
  </w:num>
  <w:num w:numId="49">
    <w:abstractNumId w:val="55"/>
  </w:num>
  <w:num w:numId="50">
    <w:abstractNumId w:val="39"/>
  </w:num>
  <w:num w:numId="51">
    <w:abstractNumId w:val="50"/>
  </w:num>
  <w:num w:numId="52">
    <w:abstractNumId w:val="16"/>
  </w:num>
  <w:num w:numId="53">
    <w:abstractNumId w:val="19"/>
  </w:num>
  <w:num w:numId="54">
    <w:abstractNumId w:val="14"/>
  </w:num>
  <w:num w:numId="55">
    <w:abstractNumId w:val="22"/>
  </w:num>
  <w:num w:numId="56">
    <w:abstractNumId w:val="10"/>
  </w:num>
  <w:num w:numId="57">
    <w:abstractNumId w:val="8"/>
  </w:num>
  <w:num w:numId="58">
    <w:abstractNumId w:val="6"/>
  </w:num>
  <w:num w:numId="59">
    <w:abstractNumId w:val="30"/>
  </w:num>
  <w:num w:numId="60">
    <w:abstractNumId w:val="64"/>
  </w:num>
  <w:num w:numId="61">
    <w:abstractNumId w:val="38"/>
  </w:num>
  <w:num w:numId="62">
    <w:abstractNumId w:val="63"/>
  </w:num>
  <w:num w:numId="63">
    <w:abstractNumId w:val="29"/>
  </w:num>
  <w:num w:numId="64">
    <w:abstractNumId w:val="59"/>
  </w:num>
  <w:num w:numId="65">
    <w:abstractNumId w:val="18"/>
  </w:num>
  <w:num w:numId="66">
    <w:abstractNumId w:val="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defaultTabStop w:val="708"/>
  <w:hyphenationZone w:val="425"/>
  <w:drawingGridHorizontalSpacing w:val="120"/>
  <w:displayHorizontalDrawingGridEvery w:val="2"/>
  <w:characterSpacingControl w:val="doNotCompress"/>
  <w:hdrShapeDefaults>
    <o:shapedefaults v:ext="edit" spidmax="272386"/>
  </w:hdrShapeDefaults>
  <w:footnotePr>
    <w:footnote w:id="0"/>
    <w:footnote w:id="1"/>
  </w:footnotePr>
  <w:endnotePr>
    <w:endnote w:id="0"/>
    <w:endnote w:id="1"/>
  </w:endnotePr>
  <w:compat/>
  <w:rsids>
    <w:rsidRoot w:val="008E2D17"/>
    <w:rsid w:val="000001FD"/>
    <w:rsid w:val="000002E6"/>
    <w:rsid w:val="00001F79"/>
    <w:rsid w:val="000059EA"/>
    <w:rsid w:val="00006D77"/>
    <w:rsid w:val="00007682"/>
    <w:rsid w:val="000111BB"/>
    <w:rsid w:val="00011597"/>
    <w:rsid w:val="000134A9"/>
    <w:rsid w:val="00013AFC"/>
    <w:rsid w:val="000159A1"/>
    <w:rsid w:val="00015ABA"/>
    <w:rsid w:val="00017A22"/>
    <w:rsid w:val="0002110E"/>
    <w:rsid w:val="00021812"/>
    <w:rsid w:val="000221AD"/>
    <w:rsid w:val="00023780"/>
    <w:rsid w:val="00024CBF"/>
    <w:rsid w:val="0002506B"/>
    <w:rsid w:val="00025A44"/>
    <w:rsid w:val="00025C55"/>
    <w:rsid w:val="000302AB"/>
    <w:rsid w:val="00031E9D"/>
    <w:rsid w:val="00032C45"/>
    <w:rsid w:val="0003562F"/>
    <w:rsid w:val="00036248"/>
    <w:rsid w:val="00036FFF"/>
    <w:rsid w:val="000406ED"/>
    <w:rsid w:val="0004326A"/>
    <w:rsid w:val="00043F1B"/>
    <w:rsid w:val="000460ED"/>
    <w:rsid w:val="00046984"/>
    <w:rsid w:val="00051222"/>
    <w:rsid w:val="00052728"/>
    <w:rsid w:val="0005638D"/>
    <w:rsid w:val="00061E48"/>
    <w:rsid w:val="00062041"/>
    <w:rsid w:val="00063599"/>
    <w:rsid w:val="0006645F"/>
    <w:rsid w:val="00066E57"/>
    <w:rsid w:val="000675AC"/>
    <w:rsid w:val="0006763A"/>
    <w:rsid w:val="0006786B"/>
    <w:rsid w:val="00067A8B"/>
    <w:rsid w:val="000700B5"/>
    <w:rsid w:val="000708E5"/>
    <w:rsid w:val="00070BB4"/>
    <w:rsid w:val="00070FCD"/>
    <w:rsid w:val="000716C0"/>
    <w:rsid w:val="0007192F"/>
    <w:rsid w:val="00072F30"/>
    <w:rsid w:val="00073360"/>
    <w:rsid w:val="00074C6D"/>
    <w:rsid w:val="00076338"/>
    <w:rsid w:val="000763E6"/>
    <w:rsid w:val="00076CCE"/>
    <w:rsid w:val="000818DB"/>
    <w:rsid w:val="000818FA"/>
    <w:rsid w:val="00082F9D"/>
    <w:rsid w:val="0008473A"/>
    <w:rsid w:val="0008484A"/>
    <w:rsid w:val="00087FA9"/>
    <w:rsid w:val="000910C1"/>
    <w:rsid w:val="00092127"/>
    <w:rsid w:val="00092C7A"/>
    <w:rsid w:val="00094364"/>
    <w:rsid w:val="00095BFB"/>
    <w:rsid w:val="00096721"/>
    <w:rsid w:val="000974AF"/>
    <w:rsid w:val="000A01F0"/>
    <w:rsid w:val="000A169B"/>
    <w:rsid w:val="000A1BB3"/>
    <w:rsid w:val="000A296B"/>
    <w:rsid w:val="000A3440"/>
    <w:rsid w:val="000A34C5"/>
    <w:rsid w:val="000A3679"/>
    <w:rsid w:val="000A3DE5"/>
    <w:rsid w:val="000A4CE8"/>
    <w:rsid w:val="000B052C"/>
    <w:rsid w:val="000B117D"/>
    <w:rsid w:val="000B1FC7"/>
    <w:rsid w:val="000B41FF"/>
    <w:rsid w:val="000B5E99"/>
    <w:rsid w:val="000B69FB"/>
    <w:rsid w:val="000C1E79"/>
    <w:rsid w:val="000C24DB"/>
    <w:rsid w:val="000C68EA"/>
    <w:rsid w:val="000C7561"/>
    <w:rsid w:val="000D01C4"/>
    <w:rsid w:val="000D038F"/>
    <w:rsid w:val="000D04E4"/>
    <w:rsid w:val="000D234C"/>
    <w:rsid w:val="000D2CFE"/>
    <w:rsid w:val="000D3836"/>
    <w:rsid w:val="000D3D1D"/>
    <w:rsid w:val="000D668F"/>
    <w:rsid w:val="000D6F8F"/>
    <w:rsid w:val="000E3384"/>
    <w:rsid w:val="000E3CEB"/>
    <w:rsid w:val="000E4207"/>
    <w:rsid w:val="000E4533"/>
    <w:rsid w:val="000E5202"/>
    <w:rsid w:val="000F2BD2"/>
    <w:rsid w:val="000F4243"/>
    <w:rsid w:val="000F54A5"/>
    <w:rsid w:val="000F6846"/>
    <w:rsid w:val="000F6867"/>
    <w:rsid w:val="000F7F72"/>
    <w:rsid w:val="00101A02"/>
    <w:rsid w:val="00101E9C"/>
    <w:rsid w:val="001021DA"/>
    <w:rsid w:val="001043A2"/>
    <w:rsid w:val="00105BDD"/>
    <w:rsid w:val="00107C67"/>
    <w:rsid w:val="00113B47"/>
    <w:rsid w:val="0011403E"/>
    <w:rsid w:val="0011562F"/>
    <w:rsid w:val="00120DDF"/>
    <w:rsid w:val="00121C3F"/>
    <w:rsid w:val="0012204C"/>
    <w:rsid w:val="00122218"/>
    <w:rsid w:val="00124793"/>
    <w:rsid w:val="00126943"/>
    <w:rsid w:val="0013079F"/>
    <w:rsid w:val="00133971"/>
    <w:rsid w:val="00134081"/>
    <w:rsid w:val="00136DE5"/>
    <w:rsid w:val="001419F3"/>
    <w:rsid w:val="00141B55"/>
    <w:rsid w:val="001435FD"/>
    <w:rsid w:val="0014734E"/>
    <w:rsid w:val="001537B5"/>
    <w:rsid w:val="001544CD"/>
    <w:rsid w:val="00154B96"/>
    <w:rsid w:val="00154E98"/>
    <w:rsid w:val="00156AFA"/>
    <w:rsid w:val="00156E25"/>
    <w:rsid w:val="001579C1"/>
    <w:rsid w:val="001604C8"/>
    <w:rsid w:val="00164B8E"/>
    <w:rsid w:val="00166E34"/>
    <w:rsid w:val="001703B5"/>
    <w:rsid w:val="0017102B"/>
    <w:rsid w:val="00171E56"/>
    <w:rsid w:val="001734C5"/>
    <w:rsid w:val="00173A8D"/>
    <w:rsid w:val="00173D48"/>
    <w:rsid w:val="00176C22"/>
    <w:rsid w:val="001805A0"/>
    <w:rsid w:val="00181592"/>
    <w:rsid w:val="00181831"/>
    <w:rsid w:val="00181B0F"/>
    <w:rsid w:val="00182561"/>
    <w:rsid w:val="00184ACA"/>
    <w:rsid w:val="00191D03"/>
    <w:rsid w:val="0019776F"/>
    <w:rsid w:val="00197973"/>
    <w:rsid w:val="00197ED2"/>
    <w:rsid w:val="001A0F8F"/>
    <w:rsid w:val="001A186F"/>
    <w:rsid w:val="001A4722"/>
    <w:rsid w:val="001A565F"/>
    <w:rsid w:val="001A7683"/>
    <w:rsid w:val="001B0553"/>
    <w:rsid w:val="001B1E2B"/>
    <w:rsid w:val="001B2059"/>
    <w:rsid w:val="001B3529"/>
    <w:rsid w:val="001B39F7"/>
    <w:rsid w:val="001C496E"/>
    <w:rsid w:val="001D1B6A"/>
    <w:rsid w:val="001D3811"/>
    <w:rsid w:val="001D3E7E"/>
    <w:rsid w:val="001D425C"/>
    <w:rsid w:val="001D5E15"/>
    <w:rsid w:val="001E16C4"/>
    <w:rsid w:val="001E3570"/>
    <w:rsid w:val="001E6043"/>
    <w:rsid w:val="001F0DA9"/>
    <w:rsid w:val="001F163F"/>
    <w:rsid w:val="001F2180"/>
    <w:rsid w:val="001F26FD"/>
    <w:rsid w:val="00200313"/>
    <w:rsid w:val="00200AA3"/>
    <w:rsid w:val="002016B6"/>
    <w:rsid w:val="00201D46"/>
    <w:rsid w:val="002041F7"/>
    <w:rsid w:val="00204447"/>
    <w:rsid w:val="00210D98"/>
    <w:rsid w:val="00210F2E"/>
    <w:rsid w:val="0021198E"/>
    <w:rsid w:val="00213EEF"/>
    <w:rsid w:val="002159B7"/>
    <w:rsid w:val="0021604E"/>
    <w:rsid w:val="002166F9"/>
    <w:rsid w:val="00217BA6"/>
    <w:rsid w:val="00222D85"/>
    <w:rsid w:val="0023114A"/>
    <w:rsid w:val="00231D11"/>
    <w:rsid w:val="00233C26"/>
    <w:rsid w:val="002365F3"/>
    <w:rsid w:val="00236D69"/>
    <w:rsid w:val="0023797F"/>
    <w:rsid w:val="00241B0D"/>
    <w:rsid w:val="0024479D"/>
    <w:rsid w:val="00245AC0"/>
    <w:rsid w:val="00246791"/>
    <w:rsid w:val="00246D42"/>
    <w:rsid w:val="00247ABB"/>
    <w:rsid w:val="00247ECB"/>
    <w:rsid w:val="00250711"/>
    <w:rsid w:val="00251C20"/>
    <w:rsid w:val="00252212"/>
    <w:rsid w:val="00253505"/>
    <w:rsid w:val="002549C0"/>
    <w:rsid w:val="00256E2F"/>
    <w:rsid w:val="00262563"/>
    <w:rsid w:val="00262605"/>
    <w:rsid w:val="0026406E"/>
    <w:rsid w:val="00264A55"/>
    <w:rsid w:val="00265691"/>
    <w:rsid w:val="00265C0D"/>
    <w:rsid w:val="00265DCC"/>
    <w:rsid w:val="00267528"/>
    <w:rsid w:val="00270D36"/>
    <w:rsid w:val="00274C43"/>
    <w:rsid w:val="002831C5"/>
    <w:rsid w:val="00283A6E"/>
    <w:rsid w:val="002842E0"/>
    <w:rsid w:val="00286A2D"/>
    <w:rsid w:val="002873AB"/>
    <w:rsid w:val="00290444"/>
    <w:rsid w:val="00295480"/>
    <w:rsid w:val="00295B4C"/>
    <w:rsid w:val="002962F4"/>
    <w:rsid w:val="00296AE0"/>
    <w:rsid w:val="00297C80"/>
    <w:rsid w:val="002A5A9F"/>
    <w:rsid w:val="002A67E3"/>
    <w:rsid w:val="002A6D03"/>
    <w:rsid w:val="002B0E43"/>
    <w:rsid w:val="002B193B"/>
    <w:rsid w:val="002B1ABA"/>
    <w:rsid w:val="002B2BCE"/>
    <w:rsid w:val="002B2FD1"/>
    <w:rsid w:val="002B411C"/>
    <w:rsid w:val="002B71FF"/>
    <w:rsid w:val="002C091C"/>
    <w:rsid w:val="002C1683"/>
    <w:rsid w:val="002C25FA"/>
    <w:rsid w:val="002C2B05"/>
    <w:rsid w:val="002C2D80"/>
    <w:rsid w:val="002C34FE"/>
    <w:rsid w:val="002C428D"/>
    <w:rsid w:val="002C5471"/>
    <w:rsid w:val="002C685F"/>
    <w:rsid w:val="002C78ED"/>
    <w:rsid w:val="002C7C48"/>
    <w:rsid w:val="002C7E16"/>
    <w:rsid w:val="002D2B6A"/>
    <w:rsid w:val="002D3B50"/>
    <w:rsid w:val="002D5140"/>
    <w:rsid w:val="002D54BC"/>
    <w:rsid w:val="002D7A29"/>
    <w:rsid w:val="002E1551"/>
    <w:rsid w:val="002E1CD6"/>
    <w:rsid w:val="002E1E49"/>
    <w:rsid w:val="002E3654"/>
    <w:rsid w:val="002E4E52"/>
    <w:rsid w:val="002F176D"/>
    <w:rsid w:val="002F43D2"/>
    <w:rsid w:val="002F504D"/>
    <w:rsid w:val="002F5B93"/>
    <w:rsid w:val="002F6302"/>
    <w:rsid w:val="002F7D65"/>
    <w:rsid w:val="003045BA"/>
    <w:rsid w:val="0031034F"/>
    <w:rsid w:val="00310487"/>
    <w:rsid w:val="003123F3"/>
    <w:rsid w:val="0031350F"/>
    <w:rsid w:val="003139D5"/>
    <w:rsid w:val="003139FB"/>
    <w:rsid w:val="00315005"/>
    <w:rsid w:val="003164D2"/>
    <w:rsid w:val="00320488"/>
    <w:rsid w:val="00320B21"/>
    <w:rsid w:val="0032436D"/>
    <w:rsid w:val="00324C2A"/>
    <w:rsid w:val="00326B17"/>
    <w:rsid w:val="00327813"/>
    <w:rsid w:val="00330D75"/>
    <w:rsid w:val="00332B48"/>
    <w:rsid w:val="003330A8"/>
    <w:rsid w:val="003334CA"/>
    <w:rsid w:val="00333F83"/>
    <w:rsid w:val="00336C2A"/>
    <w:rsid w:val="00340052"/>
    <w:rsid w:val="00340B33"/>
    <w:rsid w:val="00342284"/>
    <w:rsid w:val="00343D13"/>
    <w:rsid w:val="0034416D"/>
    <w:rsid w:val="00347718"/>
    <w:rsid w:val="00352195"/>
    <w:rsid w:val="003523D6"/>
    <w:rsid w:val="0035480A"/>
    <w:rsid w:val="00354DBD"/>
    <w:rsid w:val="0035508D"/>
    <w:rsid w:val="00355862"/>
    <w:rsid w:val="00355877"/>
    <w:rsid w:val="00355B90"/>
    <w:rsid w:val="003568E6"/>
    <w:rsid w:val="00360297"/>
    <w:rsid w:val="00361DE3"/>
    <w:rsid w:val="00362306"/>
    <w:rsid w:val="0036254B"/>
    <w:rsid w:val="00363756"/>
    <w:rsid w:val="00363965"/>
    <w:rsid w:val="00364A76"/>
    <w:rsid w:val="00364F89"/>
    <w:rsid w:val="0036536D"/>
    <w:rsid w:val="0036660B"/>
    <w:rsid w:val="003707D1"/>
    <w:rsid w:val="00371ABC"/>
    <w:rsid w:val="00374224"/>
    <w:rsid w:val="00374250"/>
    <w:rsid w:val="003751BE"/>
    <w:rsid w:val="0037542D"/>
    <w:rsid w:val="0037567E"/>
    <w:rsid w:val="0037636A"/>
    <w:rsid w:val="00377F0B"/>
    <w:rsid w:val="00382891"/>
    <w:rsid w:val="00382B50"/>
    <w:rsid w:val="00382F82"/>
    <w:rsid w:val="003842EC"/>
    <w:rsid w:val="003853ED"/>
    <w:rsid w:val="003866D9"/>
    <w:rsid w:val="003869CD"/>
    <w:rsid w:val="003918CF"/>
    <w:rsid w:val="00392CC6"/>
    <w:rsid w:val="00394121"/>
    <w:rsid w:val="00395C0F"/>
    <w:rsid w:val="003A0DE0"/>
    <w:rsid w:val="003A1549"/>
    <w:rsid w:val="003A3FD2"/>
    <w:rsid w:val="003A4533"/>
    <w:rsid w:val="003A5472"/>
    <w:rsid w:val="003A5BB9"/>
    <w:rsid w:val="003A603B"/>
    <w:rsid w:val="003A6188"/>
    <w:rsid w:val="003A6727"/>
    <w:rsid w:val="003A76EF"/>
    <w:rsid w:val="003A7AB4"/>
    <w:rsid w:val="003B069E"/>
    <w:rsid w:val="003C09AF"/>
    <w:rsid w:val="003C1515"/>
    <w:rsid w:val="003C19EF"/>
    <w:rsid w:val="003C3E1B"/>
    <w:rsid w:val="003C75F2"/>
    <w:rsid w:val="003C76C2"/>
    <w:rsid w:val="003D04F9"/>
    <w:rsid w:val="003D42E3"/>
    <w:rsid w:val="003D4BCE"/>
    <w:rsid w:val="003D5472"/>
    <w:rsid w:val="003D6D9C"/>
    <w:rsid w:val="003D7128"/>
    <w:rsid w:val="003D7C55"/>
    <w:rsid w:val="003E418A"/>
    <w:rsid w:val="003E45E4"/>
    <w:rsid w:val="003E614C"/>
    <w:rsid w:val="003E775F"/>
    <w:rsid w:val="003F1710"/>
    <w:rsid w:val="003F1AE6"/>
    <w:rsid w:val="003F2DB9"/>
    <w:rsid w:val="003F3636"/>
    <w:rsid w:val="003F4445"/>
    <w:rsid w:val="003F4569"/>
    <w:rsid w:val="003F48A3"/>
    <w:rsid w:val="003F6E39"/>
    <w:rsid w:val="00402B57"/>
    <w:rsid w:val="00403B66"/>
    <w:rsid w:val="004052FE"/>
    <w:rsid w:val="004074E6"/>
    <w:rsid w:val="00413130"/>
    <w:rsid w:val="00414ECD"/>
    <w:rsid w:val="00415DBD"/>
    <w:rsid w:val="004215B5"/>
    <w:rsid w:val="0042280F"/>
    <w:rsid w:val="004228CC"/>
    <w:rsid w:val="00423F40"/>
    <w:rsid w:val="004246D9"/>
    <w:rsid w:val="00425EBA"/>
    <w:rsid w:val="00426478"/>
    <w:rsid w:val="00426BB5"/>
    <w:rsid w:val="004304DF"/>
    <w:rsid w:val="004332C3"/>
    <w:rsid w:val="0043715B"/>
    <w:rsid w:val="00441C26"/>
    <w:rsid w:val="0044268A"/>
    <w:rsid w:val="00443DB8"/>
    <w:rsid w:val="00443F20"/>
    <w:rsid w:val="0044459B"/>
    <w:rsid w:val="00444CF4"/>
    <w:rsid w:val="00445301"/>
    <w:rsid w:val="00446A01"/>
    <w:rsid w:val="00446CBC"/>
    <w:rsid w:val="00452AB8"/>
    <w:rsid w:val="00453F3A"/>
    <w:rsid w:val="004558BE"/>
    <w:rsid w:val="00460130"/>
    <w:rsid w:val="00460851"/>
    <w:rsid w:val="00461D46"/>
    <w:rsid w:val="00462665"/>
    <w:rsid w:val="00470879"/>
    <w:rsid w:val="0047162A"/>
    <w:rsid w:val="00473427"/>
    <w:rsid w:val="004753D1"/>
    <w:rsid w:val="00475C95"/>
    <w:rsid w:val="00475F41"/>
    <w:rsid w:val="00477EBE"/>
    <w:rsid w:val="00477F08"/>
    <w:rsid w:val="00481BD8"/>
    <w:rsid w:val="00482AF8"/>
    <w:rsid w:val="0048424A"/>
    <w:rsid w:val="00484838"/>
    <w:rsid w:val="0048616B"/>
    <w:rsid w:val="004877CA"/>
    <w:rsid w:val="00487887"/>
    <w:rsid w:val="00490210"/>
    <w:rsid w:val="004907DA"/>
    <w:rsid w:val="00493149"/>
    <w:rsid w:val="00493B63"/>
    <w:rsid w:val="00493D38"/>
    <w:rsid w:val="00496041"/>
    <w:rsid w:val="004A41F3"/>
    <w:rsid w:val="004A4D28"/>
    <w:rsid w:val="004A6D31"/>
    <w:rsid w:val="004B0EFC"/>
    <w:rsid w:val="004B102B"/>
    <w:rsid w:val="004B1337"/>
    <w:rsid w:val="004B19B4"/>
    <w:rsid w:val="004B20DC"/>
    <w:rsid w:val="004B287A"/>
    <w:rsid w:val="004B3070"/>
    <w:rsid w:val="004B6DF0"/>
    <w:rsid w:val="004B7D82"/>
    <w:rsid w:val="004C3724"/>
    <w:rsid w:val="004C45D2"/>
    <w:rsid w:val="004C5371"/>
    <w:rsid w:val="004C6BDA"/>
    <w:rsid w:val="004D1E85"/>
    <w:rsid w:val="004D7396"/>
    <w:rsid w:val="004E04E0"/>
    <w:rsid w:val="004E1E32"/>
    <w:rsid w:val="004E2113"/>
    <w:rsid w:val="004E2841"/>
    <w:rsid w:val="004E34C7"/>
    <w:rsid w:val="004E3D81"/>
    <w:rsid w:val="004E5D95"/>
    <w:rsid w:val="004F099A"/>
    <w:rsid w:val="004F099E"/>
    <w:rsid w:val="004F11BE"/>
    <w:rsid w:val="004F3527"/>
    <w:rsid w:val="004F540A"/>
    <w:rsid w:val="004F5D64"/>
    <w:rsid w:val="004F5DCD"/>
    <w:rsid w:val="004F6D8A"/>
    <w:rsid w:val="00503652"/>
    <w:rsid w:val="005044FE"/>
    <w:rsid w:val="00505342"/>
    <w:rsid w:val="0050795B"/>
    <w:rsid w:val="00511DF3"/>
    <w:rsid w:val="00512FB5"/>
    <w:rsid w:val="00516D5D"/>
    <w:rsid w:val="00517D18"/>
    <w:rsid w:val="00521206"/>
    <w:rsid w:val="00522B2D"/>
    <w:rsid w:val="00524852"/>
    <w:rsid w:val="005262AE"/>
    <w:rsid w:val="00533F9C"/>
    <w:rsid w:val="00535724"/>
    <w:rsid w:val="00542CC0"/>
    <w:rsid w:val="005438EE"/>
    <w:rsid w:val="00543E2E"/>
    <w:rsid w:val="0054436A"/>
    <w:rsid w:val="005443FC"/>
    <w:rsid w:val="00550F6A"/>
    <w:rsid w:val="005526CC"/>
    <w:rsid w:val="00552A93"/>
    <w:rsid w:val="005533FC"/>
    <w:rsid w:val="00553E81"/>
    <w:rsid w:val="00553EB4"/>
    <w:rsid w:val="005558F3"/>
    <w:rsid w:val="00555EAF"/>
    <w:rsid w:val="00557CDF"/>
    <w:rsid w:val="00562774"/>
    <w:rsid w:val="005632CF"/>
    <w:rsid w:val="0056478C"/>
    <w:rsid w:val="005668E3"/>
    <w:rsid w:val="00567D0E"/>
    <w:rsid w:val="00570C06"/>
    <w:rsid w:val="0057480A"/>
    <w:rsid w:val="005750F4"/>
    <w:rsid w:val="00576636"/>
    <w:rsid w:val="00576F28"/>
    <w:rsid w:val="00581074"/>
    <w:rsid w:val="00582D64"/>
    <w:rsid w:val="00586398"/>
    <w:rsid w:val="005876AD"/>
    <w:rsid w:val="005904ED"/>
    <w:rsid w:val="0059160B"/>
    <w:rsid w:val="00591F2D"/>
    <w:rsid w:val="0059263C"/>
    <w:rsid w:val="0059279A"/>
    <w:rsid w:val="00593B79"/>
    <w:rsid w:val="00593E6D"/>
    <w:rsid w:val="00594B87"/>
    <w:rsid w:val="005968FE"/>
    <w:rsid w:val="005A1A55"/>
    <w:rsid w:val="005A3478"/>
    <w:rsid w:val="005A59EA"/>
    <w:rsid w:val="005A6676"/>
    <w:rsid w:val="005A6CD2"/>
    <w:rsid w:val="005A700F"/>
    <w:rsid w:val="005B3097"/>
    <w:rsid w:val="005B3495"/>
    <w:rsid w:val="005B39A6"/>
    <w:rsid w:val="005B6CA0"/>
    <w:rsid w:val="005B7CD7"/>
    <w:rsid w:val="005C13A8"/>
    <w:rsid w:val="005C1B25"/>
    <w:rsid w:val="005C41A6"/>
    <w:rsid w:val="005C596D"/>
    <w:rsid w:val="005C7395"/>
    <w:rsid w:val="005D29C2"/>
    <w:rsid w:val="005D62F2"/>
    <w:rsid w:val="005D7F96"/>
    <w:rsid w:val="005E19B5"/>
    <w:rsid w:val="005E44DC"/>
    <w:rsid w:val="005F1D18"/>
    <w:rsid w:val="005F244F"/>
    <w:rsid w:val="005F3188"/>
    <w:rsid w:val="005F45E7"/>
    <w:rsid w:val="005F60BA"/>
    <w:rsid w:val="005F698F"/>
    <w:rsid w:val="005F7EFC"/>
    <w:rsid w:val="00601198"/>
    <w:rsid w:val="0060136D"/>
    <w:rsid w:val="006016EB"/>
    <w:rsid w:val="006038F2"/>
    <w:rsid w:val="00603C7C"/>
    <w:rsid w:val="00606EDE"/>
    <w:rsid w:val="00610417"/>
    <w:rsid w:val="00613BA8"/>
    <w:rsid w:val="00613E91"/>
    <w:rsid w:val="006143C8"/>
    <w:rsid w:val="00615E1C"/>
    <w:rsid w:val="00615F18"/>
    <w:rsid w:val="00620AE0"/>
    <w:rsid w:val="0062184D"/>
    <w:rsid w:val="0062343B"/>
    <w:rsid w:val="006241CA"/>
    <w:rsid w:val="0063025C"/>
    <w:rsid w:val="00632130"/>
    <w:rsid w:val="0063252F"/>
    <w:rsid w:val="00632C5C"/>
    <w:rsid w:val="00633963"/>
    <w:rsid w:val="00635AC3"/>
    <w:rsid w:val="0063651E"/>
    <w:rsid w:val="00636574"/>
    <w:rsid w:val="00636B78"/>
    <w:rsid w:val="006370FC"/>
    <w:rsid w:val="006371B3"/>
    <w:rsid w:val="00644D99"/>
    <w:rsid w:val="00647040"/>
    <w:rsid w:val="00647575"/>
    <w:rsid w:val="00647B69"/>
    <w:rsid w:val="00650209"/>
    <w:rsid w:val="006510AA"/>
    <w:rsid w:val="00652F67"/>
    <w:rsid w:val="00653484"/>
    <w:rsid w:val="0065365E"/>
    <w:rsid w:val="00654E69"/>
    <w:rsid w:val="0065522B"/>
    <w:rsid w:val="006572D7"/>
    <w:rsid w:val="00657B0B"/>
    <w:rsid w:val="006603C9"/>
    <w:rsid w:val="00661401"/>
    <w:rsid w:val="006721B0"/>
    <w:rsid w:val="00672EA1"/>
    <w:rsid w:val="00674D46"/>
    <w:rsid w:val="00674DC9"/>
    <w:rsid w:val="006760CC"/>
    <w:rsid w:val="00676386"/>
    <w:rsid w:val="006812CC"/>
    <w:rsid w:val="00681D25"/>
    <w:rsid w:val="00686476"/>
    <w:rsid w:val="0068724B"/>
    <w:rsid w:val="006872E9"/>
    <w:rsid w:val="00690136"/>
    <w:rsid w:val="00691D80"/>
    <w:rsid w:val="00692F46"/>
    <w:rsid w:val="006938EC"/>
    <w:rsid w:val="00695306"/>
    <w:rsid w:val="00695D61"/>
    <w:rsid w:val="00695E75"/>
    <w:rsid w:val="006962FB"/>
    <w:rsid w:val="0069638C"/>
    <w:rsid w:val="00696740"/>
    <w:rsid w:val="00697049"/>
    <w:rsid w:val="006A059B"/>
    <w:rsid w:val="006A11A6"/>
    <w:rsid w:val="006A1966"/>
    <w:rsid w:val="006A1C88"/>
    <w:rsid w:val="006A1F7D"/>
    <w:rsid w:val="006A1FB7"/>
    <w:rsid w:val="006A2898"/>
    <w:rsid w:val="006A3180"/>
    <w:rsid w:val="006A7EFF"/>
    <w:rsid w:val="006B0175"/>
    <w:rsid w:val="006B164A"/>
    <w:rsid w:val="006B1A27"/>
    <w:rsid w:val="006B36E1"/>
    <w:rsid w:val="006B37EE"/>
    <w:rsid w:val="006C254C"/>
    <w:rsid w:val="006C614E"/>
    <w:rsid w:val="006C73C4"/>
    <w:rsid w:val="006C7748"/>
    <w:rsid w:val="006D1013"/>
    <w:rsid w:val="006D1C0C"/>
    <w:rsid w:val="006D263A"/>
    <w:rsid w:val="006D3113"/>
    <w:rsid w:val="006D6ED7"/>
    <w:rsid w:val="006E21AC"/>
    <w:rsid w:val="006E2D1C"/>
    <w:rsid w:val="006E446E"/>
    <w:rsid w:val="006E7764"/>
    <w:rsid w:val="006E7C5D"/>
    <w:rsid w:val="006F032F"/>
    <w:rsid w:val="006F1CC7"/>
    <w:rsid w:val="006F21FC"/>
    <w:rsid w:val="006F309A"/>
    <w:rsid w:val="006F56D8"/>
    <w:rsid w:val="006F5FE9"/>
    <w:rsid w:val="006F6A38"/>
    <w:rsid w:val="007015EE"/>
    <w:rsid w:val="007053EB"/>
    <w:rsid w:val="00712DF5"/>
    <w:rsid w:val="007143E1"/>
    <w:rsid w:val="007202E8"/>
    <w:rsid w:val="007206DE"/>
    <w:rsid w:val="00722F8D"/>
    <w:rsid w:val="00723AD9"/>
    <w:rsid w:val="00725A41"/>
    <w:rsid w:val="007260CF"/>
    <w:rsid w:val="00726F4E"/>
    <w:rsid w:val="00727C3B"/>
    <w:rsid w:val="0073018F"/>
    <w:rsid w:val="007333CE"/>
    <w:rsid w:val="0073446F"/>
    <w:rsid w:val="00734965"/>
    <w:rsid w:val="00735510"/>
    <w:rsid w:val="00736737"/>
    <w:rsid w:val="00736D51"/>
    <w:rsid w:val="0073775E"/>
    <w:rsid w:val="00740228"/>
    <w:rsid w:val="007412C8"/>
    <w:rsid w:val="00754AE7"/>
    <w:rsid w:val="007603EC"/>
    <w:rsid w:val="007670EE"/>
    <w:rsid w:val="00767EAE"/>
    <w:rsid w:val="00770FC0"/>
    <w:rsid w:val="00771565"/>
    <w:rsid w:val="00772EF4"/>
    <w:rsid w:val="007803F9"/>
    <w:rsid w:val="00780ECB"/>
    <w:rsid w:val="00784311"/>
    <w:rsid w:val="007879B3"/>
    <w:rsid w:val="00787E55"/>
    <w:rsid w:val="00787FA1"/>
    <w:rsid w:val="007903F9"/>
    <w:rsid w:val="007914D3"/>
    <w:rsid w:val="00791EDC"/>
    <w:rsid w:val="00792C21"/>
    <w:rsid w:val="007947E4"/>
    <w:rsid w:val="00797E98"/>
    <w:rsid w:val="007A0888"/>
    <w:rsid w:val="007A1DC9"/>
    <w:rsid w:val="007A2480"/>
    <w:rsid w:val="007A2AED"/>
    <w:rsid w:val="007A5274"/>
    <w:rsid w:val="007A7B80"/>
    <w:rsid w:val="007B0DC7"/>
    <w:rsid w:val="007B13DC"/>
    <w:rsid w:val="007B1663"/>
    <w:rsid w:val="007B20A8"/>
    <w:rsid w:val="007B2836"/>
    <w:rsid w:val="007B3828"/>
    <w:rsid w:val="007B385A"/>
    <w:rsid w:val="007B7656"/>
    <w:rsid w:val="007C2746"/>
    <w:rsid w:val="007C2CEF"/>
    <w:rsid w:val="007C4A90"/>
    <w:rsid w:val="007C4B66"/>
    <w:rsid w:val="007D1FF3"/>
    <w:rsid w:val="007D21BC"/>
    <w:rsid w:val="007D6DCA"/>
    <w:rsid w:val="007D7533"/>
    <w:rsid w:val="007D7BA8"/>
    <w:rsid w:val="007E149D"/>
    <w:rsid w:val="007E15F7"/>
    <w:rsid w:val="007E499E"/>
    <w:rsid w:val="007E618B"/>
    <w:rsid w:val="007F192F"/>
    <w:rsid w:val="007F1CE3"/>
    <w:rsid w:val="007F2BED"/>
    <w:rsid w:val="007F4B5B"/>
    <w:rsid w:val="007F56D7"/>
    <w:rsid w:val="007F570F"/>
    <w:rsid w:val="007F5C84"/>
    <w:rsid w:val="007F5C9F"/>
    <w:rsid w:val="007F5EB6"/>
    <w:rsid w:val="007F6C95"/>
    <w:rsid w:val="008062D2"/>
    <w:rsid w:val="00807C0E"/>
    <w:rsid w:val="00807E6B"/>
    <w:rsid w:val="00810FB9"/>
    <w:rsid w:val="008113D7"/>
    <w:rsid w:val="00813B6D"/>
    <w:rsid w:val="00813CF7"/>
    <w:rsid w:val="008143FB"/>
    <w:rsid w:val="008168B1"/>
    <w:rsid w:val="00821A5F"/>
    <w:rsid w:val="00822B02"/>
    <w:rsid w:val="00823688"/>
    <w:rsid w:val="00823FEB"/>
    <w:rsid w:val="00824B76"/>
    <w:rsid w:val="00824DE9"/>
    <w:rsid w:val="00825E5D"/>
    <w:rsid w:val="00826F98"/>
    <w:rsid w:val="00833B26"/>
    <w:rsid w:val="00833F75"/>
    <w:rsid w:val="00834869"/>
    <w:rsid w:val="00836BAC"/>
    <w:rsid w:val="0084106A"/>
    <w:rsid w:val="008476AC"/>
    <w:rsid w:val="00850BB4"/>
    <w:rsid w:val="008521A6"/>
    <w:rsid w:val="008523A3"/>
    <w:rsid w:val="00855ED0"/>
    <w:rsid w:val="008571A6"/>
    <w:rsid w:val="00857785"/>
    <w:rsid w:val="00860A79"/>
    <w:rsid w:val="00861708"/>
    <w:rsid w:val="00861811"/>
    <w:rsid w:val="0086281B"/>
    <w:rsid w:val="00865FA9"/>
    <w:rsid w:val="00866621"/>
    <w:rsid w:val="00866702"/>
    <w:rsid w:val="00867E26"/>
    <w:rsid w:val="0087019B"/>
    <w:rsid w:val="008756CC"/>
    <w:rsid w:val="00877662"/>
    <w:rsid w:val="008807E5"/>
    <w:rsid w:val="00885019"/>
    <w:rsid w:val="00892098"/>
    <w:rsid w:val="008927D0"/>
    <w:rsid w:val="00897853"/>
    <w:rsid w:val="008A06C5"/>
    <w:rsid w:val="008A0D59"/>
    <w:rsid w:val="008A1246"/>
    <w:rsid w:val="008A2F6A"/>
    <w:rsid w:val="008A48BE"/>
    <w:rsid w:val="008A5CB0"/>
    <w:rsid w:val="008A656D"/>
    <w:rsid w:val="008A7357"/>
    <w:rsid w:val="008A79F7"/>
    <w:rsid w:val="008A7D88"/>
    <w:rsid w:val="008B068F"/>
    <w:rsid w:val="008B5C4E"/>
    <w:rsid w:val="008B629F"/>
    <w:rsid w:val="008B722C"/>
    <w:rsid w:val="008B72F6"/>
    <w:rsid w:val="008C3064"/>
    <w:rsid w:val="008C5D77"/>
    <w:rsid w:val="008C6F88"/>
    <w:rsid w:val="008C7296"/>
    <w:rsid w:val="008C7B37"/>
    <w:rsid w:val="008D1BED"/>
    <w:rsid w:val="008D1CCE"/>
    <w:rsid w:val="008D22D0"/>
    <w:rsid w:val="008D5186"/>
    <w:rsid w:val="008D6011"/>
    <w:rsid w:val="008E0963"/>
    <w:rsid w:val="008E0AEA"/>
    <w:rsid w:val="008E2D17"/>
    <w:rsid w:val="008E4A95"/>
    <w:rsid w:val="008E520C"/>
    <w:rsid w:val="008E7F88"/>
    <w:rsid w:val="008F1668"/>
    <w:rsid w:val="008F74F9"/>
    <w:rsid w:val="008F7CCF"/>
    <w:rsid w:val="009005DD"/>
    <w:rsid w:val="0090275C"/>
    <w:rsid w:val="00902AD4"/>
    <w:rsid w:val="00905D94"/>
    <w:rsid w:val="009120F4"/>
    <w:rsid w:val="0091277C"/>
    <w:rsid w:val="0091312F"/>
    <w:rsid w:val="00913F3E"/>
    <w:rsid w:val="00920A0E"/>
    <w:rsid w:val="0092244A"/>
    <w:rsid w:val="00922D76"/>
    <w:rsid w:val="0092343C"/>
    <w:rsid w:val="009236FC"/>
    <w:rsid w:val="00924DE3"/>
    <w:rsid w:val="009278B5"/>
    <w:rsid w:val="0093073D"/>
    <w:rsid w:val="00933595"/>
    <w:rsid w:val="00934615"/>
    <w:rsid w:val="00936077"/>
    <w:rsid w:val="009441AD"/>
    <w:rsid w:val="009444D5"/>
    <w:rsid w:val="00946041"/>
    <w:rsid w:val="00947B97"/>
    <w:rsid w:val="00950935"/>
    <w:rsid w:val="00951B28"/>
    <w:rsid w:val="009520B4"/>
    <w:rsid w:val="009525AF"/>
    <w:rsid w:val="00953CE1"/>
    <w:rsid w:val="00956C91"/>
    <w:rsid w:val="00957186"/>
    <w:rsid w:val="009575F0"/>
    <w:rsid w:val="0095760D"/>
    <w:rsid w:val="009617BF"/>
    <w:rsid w:val="00961C7A"/>
    <w:rsid w:val="00963349"/>
    <w:rsid w:val="00971E8F"/>
    <w:rsid w:val="00972527"/>
    <w:rsid w:val="009742B2"/>
    <w:rsid w:val="009742D3"/>
    <w:rsid w:val="009756AE"/>
    <w:rsid w:val="009775EB"/>
    <w:rsid w:val="009777DB"/>
    <w:rsid w:val="0098002F"/>
    <w:rsid w:val="00980483"/>
    <w:rsid w:val="00982C3B"/>
    <w:rsid w:val="00984CA5"/>
    <w:rsid w:val="00986280"/>
    <w:rsid w:val="0098706A"/>
    <w:rsid w:val="009909C1"/>
    <w:rsid w:val="0099310C"/>
    <w:rsid w:val="009A0359"/>
    <w:rsid w:val="009A1913"/>
    <w:rsid w:val="009A2D45"/>
    <w:rsid w:val="009A323E"/>
    <w:rsid w:val="009A3339"/>
    <w:rsid w:val="009A3445"/>
    <w:rsid w:val="009A35DC"/>
    <w:rsid w:val="009A3FD5"/>
    <w:rsid w:val="009A631D"/>
    <w:rsid w:val="009A6D67"/>
    <w:rsid w:val="009B03E7"/>
    <w:rsid w:val="009B39F6"/>
    <w:rsid w:val="009B564D"/>
    <w:rsid w:val="009B5C90"/>
    <w:rsid w:val="009B629C"/>
    <w:rsid w:val="009B6F01"/>
    <w:rsid w:val="009C1266"/>
    <w:rsid w:val="009C5996"/>
    <w:rsid w:val="009C66E4"/>
    <w:rsid w:val="009C6E9C"/>
    <w:rsid w:val="009C7C95"/>
    <w:rsid w:val="009D06E8"/>
    <w:rsid w:val="009D090F"/>
    <w:rsid w:val="009D15EE"/>
    <w:rsid w:val="009D38B0"/>
    <w:rsid w:val="009D3A15"/>
    <w:rsid w:val="009D4C86"/>
    <w:rsid w:val="009D611A"/>
    <w:rsid w:val="009D6896"/>
    <w:rsid w:val="009E0F76"/>
    <w:rsid w:val="009E1C56"/>
    <w:rsid w:val="009E532B"/>
    <w:rsid w:val="009E549F"/>
    <w:rsid w:val="009E6ACD"/>
    <w:rsid w:val="009E6FEA"/>
    <w:rsid w:val="009F3740"/>
    <w:rsid w:val="009F5F78"/>
    <w:rsid w:val="009F7EA5"/>
    <w:rsid w:val="00A009BE"/>
    <w:rsid w:val="00A04373"/>
    <w:rsid w:val="00A060F5"/>
    <w:rsid w:val="00A10379"/>
    <w:rsid w:val="00A12716"/>
    <w:rsid w:val="00A135F8"/>
    <w:rsid w:val="00A1382F"/>
    <w:rsid w:val="00A140F0"/>
    <w:rsid w:val="00A15497"/>
    <w:rsid w:val="00A16F77"/>
    <w:rsid w:val="00A17EE3"/>
    <w:rsid w:val="00A20433"/>
    <w:rsid w:val="00A21AED"/>
    <w:rsid w:val="00A23467"/>
    <w:rsid w:val="00A2425F"/>
    <w:rsid w:val="00A26B21"/>
    <w:rsid w:val="00A301A6"/>
    <w:rsid w:val="00A318B8"/>
    <w:rsid w:val="00A319AA"/>
    <w:rsid w:val="00A332C0"/>
    <w:rsid w:val="00A332D1"/>
    <w:rsid w:val="00A35179"/>
    <w:rsid w:val="00A36422"/>
    <w:rsid w:val="00A36697"/>
    <w:rsid w:val="00A37022"/>
    <w:rsid w:val="00A4129E"/>
    <w:rsid w:val="00A413AD"/>
    <w:rsid w:val="00A41591"/>
    <w:rsid w:val="00A422A2"/>
    <w:rsid w:val="00A42CC1"/>
    <w:rsid w:val="00A42D0D"/>
    <w:rsid w:val="00A44498"/>
    <w:rsid w:val="00A4525F"/>
    <w:rsid w:val="00A45EB1"/>
    <w:rsid w:val="00A507F4"/>
    <w:rsid w:val="00A50F25"/>
    <w:rsid w:val="00A5170A"/>
    <w:rsid w:val="00A52367"/>
    <w:rsid w:val="00A53854"/>
    <w:rsid w:val="00A53F66"/>
    <w:rsid w:val="00A56927"/>
    <w:rsid w:val="00A571F1"/>
    <w:rsid w:val="00A61BFF"/>
    <w:rsid w:val="00A62903"/>
    <w:rsid w:val="00A62AC2"/>
    <w:rsid w:val="00A633D3"/>
    <w:rsid w:val="00A636BB"/>
    <w:rsid w:val="00A63E95"/>
    <w:rsid w:val="00A64D60"/>
    <w:rsid w:val="00A65D3F"/>
    <w:rsid w:val="00A702E9"/>
    <w:rsid w:val="00A72130"/>
    <w:rsid w:val="00A747B6"/>
    <w:rsid w:val="00A76498"/>
    <w:rsid w:val="00A82C3F"/>
    <w:rsid w:val="00A83D92"/>
    <w:rsid w:val="00A86BED"/>
    <w:rsid w:val="00A87E68"/>
    <w:rsid w:val="00A90B79"/>
    <w:rsid w:val="00A91147"/>
    <w:rsid w:val="00A926ED"/>
    <w:rsid w:val="00A9396D"/>
    <w:rsid w:val="00A95EAE"/>
    <w:rsid w:val="00A9764E"/>
    <w:rsid w:val="00AA180F"/>
    <w:rsid w:val="00AA408F"/>
    <w:rsid w:val="00AA4CCF"/>
    <w:rsid w:val="00AA50A3"/>
    <w:rsid w:val="00AA51AC"/>
    <w:rsid w:val="00AA79A9"/>
    <w:rsid w:val="00AB096C"/>
    <w:rsid w:val="00AB0B1E"/>
    <w:rsid w:val="00AB2375"/>
    <w:rsid w:val="00AB35D7"/>
    <w:rsid w:val="00AB4DBA"/>
    <w:rsid w:val="00AB6139"/>
    <w:rsid w:val="00AB6336"/>
    <w:rsid w:val="00AB64B5"/>
    <w:rsid w:val="00AC00DF"/>
    <w:rsid w:val="00AC0D7C"/>
    <w:rsid w:val="00AC2ABB"/>
    <w:rsid w:val="00AC5AAA"/>
    <w:rsid w:val="00AC7770"/>
    <w:rsid w:val="00AD0709"/>
    <w:rsid w:val="00AD2790"/>
    <w:rsid w:val="00AD478A"/>
    <w:rsid w:val="00AE0464"/>
    <w:rsid w:val="00AE21D4"/>
    <w:rsid w:val="00AE4033"/>
    <w:rsid w:val="00AE4417"/>
    <w:rsid w:val="00AE6A33"/>
    <w:rsid w:val="00AE7786"/>
    <w:rsid w:val="00AF0098"/>
    <w:rsid w:val="00AF0C11"/>
    <w:rsid w:val="00AF22EB"/>
    <w:rsid w:val="00AF2FAD"/>
    <w:rsid w:val="00AF33D6"/>
    <w:rsid w:val="00AF6B2A"/>
    <w:rsid w:val="00AF6C4C"/>
    <w:rsid w:val="00AF716A"/>
    <w:rsid w:val="00AF7A36"/>
    <w:rsid w:val="00B003A5"/>
    <w:rsid w:val="00B00DA0"/>
    <w:rsid w:val="00B0154E"/>
    <w:rsid w:val="00B0201E"/>
    <w:rsid w:val="00B02484"/>
    <w:rsid w:val="00B031AE"/>
    <w:rsid w:val="00B06103"/>
    <w:rsid w:val="00B07E16"/>
    <w:rsid w:val="00B10534"/>
    <w:rsid w:val="00B12DA1"/>
    <w:rsid w:val="00B15C85"/>
    <w:rsid w:val="00B15D1F"/>
    <w:rsid w:val="00B207EA"/>
    <w:rsid w:val="00B22EC7"/>
    <w:rsid w:val="00B30406"/>
    <w:rsid w:val="00B306FE"/>
    <w:rsid w:val="00B3138F"/>
    <w:rsid w:val="00B32DCF"/>
    <w:rsid w:val="00B3324E"/>
    <w:rsid w:val="00B3364B"/>
    <w:rsid w:val="00B4020B"/>
    <w:rsid w:val="00B40B01"/>
    <w:rsid w:val="00B4296C"/>
    <w:rsid w:val="00B44233"/>
    <w:rsid w:val="00B4478C"/>
    <w:rsid w:val="00B50487"/>
    <w:rsid w:val="00B520BC"/>
    <w:rsid w:val="00B52A46"/>
    <w:rsid w:val="00B52FEA"/>
    <w:rsid w:val="00B542BC"/>
    <w:rsid w:val="00B54F02"/>
    <w:rsid w:val="00B5704F"/>
    <w:rsid w:val="00B575A6"/>
    <w:rsid w:val="00B57A46"/>
    <w:rsid w:val="00B61902"/>
    <w:rsid w:val="00B6285E"/>
    <w:rsid w:val="00B62A67"/>
    <w:rsid w:val="00B63F3C"/>
    <w:rsid w:val="00B64AAF"/>
    <w:rsid w:val="00B66E25"/>
    <w:rsid w:val="00B72EC9"/>
    <w:rsid w:val="00B734A6"/>
    <w:rsid w:val="00B75A6F"/>
    <w:rsid w:val="00B7726F"/>
    <w:rsid w:val="00B77513"/>
    <w:rsid w:val="00B8181D"/>
    <w:rsid w:val="00B82884"/>
    <w:rsid w:val="00B8425E"/>
    <w:rsid w:val="00B868F1"/>
    <w:rsid w:val="00B93AAD"/>
    <w:rsid w:val="00B93D9C"/>
    <w:rsid w:val="00B94BD9"/>
    <w:rsid w:val="00BA0A7E"/>
    <w:rsid w:val="00BA17A8"/>
    <w:rsid w:val="00BA2534"/>
    <w:rsid w:val="00BA313A"/>
    <w:rsid w:val="00BA69AA"/>
    <w:rsid w:val="00BA760F"/>
    <w:rsid w:val="00BB0593"/>
    <w:rsid w:val="00BB1281"/>
    <w:rsid w:val="00BB26CE"/>
    <w:rsid w:val="00BB27CF"/>
    <w:rsid w:val="00BB2CA3"/>
    <w:rsid w:val="00BB3358"/>
    <w:rsid w:val="00BB3968"/>
    <w:rsid w:val="00BB3B7B"/>
    <w:rsid w:val="00BB47EE"/>
    <w:rsid w:val="00BB5C89"/>
    <w:rsid w:val="00BB62DA"/>
    <w:rsid w:val="00BB7E7E"/>
    <w:rsid w:val="00BC3471"/>
    <w:rsid w:val="00BC3990"/>
    <w:rsid w:val="00BC60B6"/>
    <w:rsid w:val="00BC6D59"/>
    <w:rsid w:val="00BC7854"/>
    <w:rsid w:val="00BD09B5"/>
    <w:rsid w:val="00BD200A"/>
    <w:rsid w:val="00BD3F89"/>
    <w:rsid w:val="00BD5A9C"/>
    <w:rsid w:val="00BD7679"/>
    <w:rsid w:val="00BE01FF"/>
    <w:rsid w:val="00BE1433"/>
    <w:rsid w:val="00BE2625"/>
    <w:rsid w:val="00BE35BF"/>
    <w:rsid w:val="00BE4215"/>
    <w:rsid w:val="00BF0032"/>
    <w:rsid w:val="00BF078A"/>
    <w:rsid w:val="00BF0819"/>
    <w:rsid w:val="00BF1106"/>
    <w:rsid w:val="00BF6ACF"/>
    <w:rsid w:val="00BF7BCD"/>
    <w:rsid w:val="00C01FC3"/>
    <w:rsid w:val="00C07373"/>
    <w:rsid w:val="00C07FFA"/>
    <w:rsid w:val="00C10E44"/>
    <w:rsid w:val="00C13D2A"/>
    <w:rsid w:val="00C148D2"/>
    <w:rsid w:val="00C1586F"/>
    <w:rsid w:val="00C159C3"/>
    <w:rsid w:val="00C1735C"/>
    <w:rsid w:val="00C1746E"/>
    <w:rsid w:val="00C17C2C"/>
    <w:rsid w:val="00C20482"/>
    <w:rsid w:val="00C20D60"/>
    <w:rsid w:val="00C22220"/>
    <w:rsid w:val="00C23F3B"/>
    <w:rsid w:val="00C260C6"/>
    <w:rsid w:val="00C27005"/>
    <w:rsid w:val="00C27293"/>
    <w:rsid w:val="00C27B3A"/>
    <w:rsid w:val="00C30460"/>
    <w:rsid w:val="00C3056F"/>
    <w:rsid w:val="00C30570"/>
    <w:rsid w:val="00C30B07"/>
    <w:rsid w:val="00C3326F"/>
    <w:rsid w:val="00C3366C"/>
    <w:rsid w:val="00C34BFE"/>
    <w:rsid w:val="00C364E2"/>
    <w:rsid w:val="00C36EC6"/>
    <w:rsid w:val="00C37077"/>
    <w:rsid w:val="00C37685"/>
    <w:rsid w:val="00C377A6"/>
    <w:rsid w:val="00C400A0"/>
    <w:rsid w:val="00C50556"/>
    <w:rsid w:val="00C51095"/>
    <w:rsid w:val="00C519F4"/>
    <w:rsid w:val="00C51A9A"/>
    <w:rsid w:val="00C52EFC"/>
    <w:rsid w:val="00C53ED7"/>
    <w:rsid w:val="00C548E9"/>
    <w:rsid w:val="00C574E6"/>
    <w:rsid w:val="00C60ECD"/>
    <w:rsid w:val="00C6197B"/>
    <w:rsid w:val="00C62713"/>
    <w:rsid w:val="00C629FF"/>
    <w:rsid w:val="00C63C1F"/>
    <w:rsid w:val="00C7386C"/>
    <w:rsid w:val="00C73C33"/>
    <w:rsid w:val="00C75201"/>
    <w:rsid w:val="00C77F88"/>
    <w:rsid w:val="00C84D4F"/>
    <w:rsid w:val="00C85087"/>
    <w:rsid w:val="00C85C49"/>
    <w:rsid w:val="00C85FE6"/>
    <w:rsid w:val="00C8643B"/>
    <w:rsid w:val="00C92CB7"/>
    <w:rsid w:val="00CA141D"/>
    <w:rsid w:val="00CA1510"/>
    <w:rsid w:val="00CA3391"/>
    <w:rsid w:val="00CA7875"/>
    <w:rsid w:val="00CA7D25"/>
    <w:rsid w:val="00CB09E5"/>
    <w:rsid w:val="00CB238A"/>
    <w:rsid w:val="00CB2894"/>
    <w:rsid w:val="00CB5E44"/>
    <w:rsid w:val="00CB6BBC"/>
    <w:rsid w:val="00CB763F"/>
    <w:rsid w:val="00CC0A3F"/>
    <w:rsid w:val="00CC2AEE"/>
    <w:rsid w:val="00CC4AE7"/>
    <w:rsid w:val="00CC4F29"/>
    <w:rsid w:val="00CC6981"/>
    <w:rsid w:val="00CC712E"/>
    <w:rsid w:val="00CC7613"/>
    <w:rsid w:val="00CC7749"/>
    <w:rsid w:val="00CC7BB1"/>
    <w:rsid w:val="00CD4E93"/>
    <w:rsid w:val="00CD5891"/>
    <w:rsid w:val="00CD5BFC"/>
    <w:rsid w:val="00CD629E"/>
    <w:rsid w:val="00CD695F"/>
    <w:rsid w:val="00CD706C"/>
    <w:rsid w:val="00CD7399"/>
    <w:rsid w:val="00CD7A9F"/>
    <w:rsid w:val="00CE0C48"/>
    <w:rsid w:val="00CE42FC"/>
    <w:rsid w:val="00CE4E6A"/>
    <w:rsid w:val="00CE6824"/>
    <w:rsid w:val="00CE73C7"/>
    <w:rsid w:val="00CF3685"/>
    <w:rsid w:val="00CF3C77"/>
    <w:rsid w:val="00CF400B"/>
    <w:rsid w:val="00CF6C17"/>
    <w:rsid w:val="00CF7D6F"/>
    <w:rsid w:val="00D01265"/>
    <w:rsid w:val="00D02500"/>
    <w:rsid w:val="00D03C97"/>
    <w:rsid w:val="00D0549E"/>
    <w:rsid w:val="00D07D38"/>
    <w:rsid w:val="00D10766"/>
    <w:rsid w:val="00D11946"/>
    <w:rsid w:val="00D122EE"/>
    <w:rsid w:val="00D14A96"/>
    <w:rsid w:val="00D16202"/>
    <w:rsid w:val="00D16542"/>
    <w:rsid w:val="00D16ACE"/>
    <w:rsid w:val="00D175AC"/>
    <w:rsid w:val="00D20AB6"/>
    <w:rsid w:val="00D230E9"/>
    <w:rsid w:val="00D23415"/>
    <w:rsid w:val="00D23481"/>
    <w:rsid w:val="00D24CB5"/>
    <w:rsid w:val="00D25099"/>
    <w:rsid w:val="00D2550B"/>
    <w:rsid w:val="00D26532"/>
    <w:rsid w:val="00D32F83"/>
    <w:rsid w:val="00D32FF7"/>
    <w:rsid w:val="00D357B2"/>
    <w:rsid w:val="00D36B6E"/>
    <w:rsid w:val="00D41BB7"/>
    <w:rsid w:val="00D4256D"/>
    <w:rsid w:val="00D42DD3"/>
    <w:rsid w:val="00D441BE"/>
    <w:rsid w:val="00D503AE"/>
    <w:rsid w:val="00D50600"/>
    <w:rsid w:val="00D51D2E"/>
    <w:rsid w:val="00D51FBF"/>
    <w:rsid w:val="00D536CD"/>
    <w:rsid w:val="00D53EFD"/>
    <w:rsid w:val="00D57085"/>
    <w:rsid w:val="00D625B0"/>
    <w:rsid w:val="00D62F7D"/>
    <w:rsid w:val="00D6478F"/>
    <w:rsid w:val="00D6541B"/>
    <w:rsid w:val="00D65809"/>
    <w:rsid w:val="00D6615E"/>
    <w:rsid w:val="00D76D9C"/>
    <w:rsid w:val="00D77113"/>
    <w:rsid w:val="00D777C7"/>
    <w:rsid w:val="00D77875"/>
    <w:rsid w:val="00D8038A"/>
    <w:rsid w:val="00D8039D"/>
    <w:rsid w:val="00D8296E"/>
    <w:rsid w:val="00D82CCC"/>
    <w:rsid w:val="00D8561A"/>
    <w:rsid w:val="00D85ED0"/>
    <w:rsid w:val="00D86252"/>
    <w:rsid w:val="00D8731C"/>
    <w:rsid w:val="00D878CF"/>
    <w:rsid w:val="00D91BD4"/>
    <w:rsid w:val="00D92A12"/>
    <w:rsid w:val="00D9331C"/>
    <w:rsid w:val="00D9467D"/>
    <w:rsid w:val="00D958D4"/>
    <w:rsid w:val="00DA53B7"/>
    <w:rsid w:val="00DA5DDA"/>
    <w:rsid w:val="00DA6C23"/>
    <w:rsid w:val="00DB0183"/>
    <w:rsid w:val="00DB0B9C"/>
    <w:rsid w:val="00DB26CB"/>
    <w:rsid w:val="00DB2831"/>
    <w:rsid w:val="00DB2BBC"/>
    <w:rsid w:val="00DB41CE"/>
    <w:rsid w:val="00DB44D0"/>
    <w:rsid w:val="00DB4CEC"/>
    <w:rsid w:val="00DB5A56"/>
    <w:rsid w:val="00DB664C"/>
    <w:rsid w:val="00DB6ABC"/>
    <w:rsid w:val="00DB781A"/>
    <w:rsid w:val="00DC0B12"/>
    <w:rsid w:val="00DC1CB3"/>
    <w:rsid w:val="00DC2DD7"/>
    <w:rsid w:val="00DC2EBC"/>
    <w:rsid w:val="00DC3129"/>
    <w:rsid w:val="00DC314D"/>
    <w:rsid w:val="00DC4DC3"/>
    <w:rsid w:val="00DC66FB"/>
    <w:rsid w:val="00DC7187"/>
    <w:rsid w:val="00DC7D6C"/>
    <w:rsid w:val="00DD22B9"/>
    <w:rsid w:val="00DD255D"/>
    <w:rsid w:val="00DD3BBF"/>
    <w:rsid w:val="00DD41BB"/>
    <w:rsid w:val="00DD41BD"/>
    <w:rsid w:val="00DD46C9"/>
    <w:rsid w:val="00DE154C"/>
    <w:rsid w:val="00DE2B98"/>
    <w:rsid w:val="00DE4678"/>
    <w:rsid w:val="00DE4F69"/>
    <w:rsid w:val="00DE51AB"/>
    <w:rsid w:val="00DE53E4"/>
    <w:rsid w:val="00DF030D"/>
    <w:rsid w:val="00DF061C"/>
    <w:rsid w:val="00DF0EBD"/>
    <w:rsid w:val="00DF2889"/>
    <w:rsid w:val="00DF2EC0"/>
    <w:rsid w:val="00DF4438"/>
    <w:rsid w:val="00DF541A"/>
    <w:rsid w:val="00DF589F"/>
    <w:rsid w:val="00DF6886"/>
    <w:rsid w:val="00DF6DBC"/>
    <w:rsid w:val="00DF7E5A"/>
    <w:rsid w:val="00E02534"/>
    <w:rsid w:val="00E02D02"/>
    <w:rsid w:val="00E04B4F"/>
    <w:rsid w:val="00E055DF"/>
    <w:rsid w:val="00E06996"/>
    <w:rsid w:val="00E11A84"/>
    <w:rsid w:val="00E11D6A"/>
    <w:rsid w:val="00E13CAA"/>
    <w:rsid w:val="00E13DFC"/>
    <w:rsid w:val="00E153B2"/>
    <w:rsid w:val="00E22CC2"/>
    <w:rsid w:val="00E22E4B"/>
    <w:rsid w:val="00E2795F"/>
    <w:rsid w:val="00E320B7"/>
    <w:rsid w:val="00E33969"/>
    <w:rsid w:val="00E36D18"/>
    <w:rsid w:val="00E403FC"/>
    <w:rsid w:val="00E41119"/>
    <w:rsid w:val="00E41410"/>
    <w:rsid w:val="00E43162"/>
    <w:rsid w:val="00E43CDE"/>
    <w:rsid w:val="00E45619"/>
    <w:rsid w:val="00E45D7E"/>
    <w:rsid w:val="00E5429C"/>
    <w:rsid w:val="00E564B5"/>
    <w:rsid w:val="00E5792F"/>
    <w:rsid w:val="00E610A7"/>
    <w:rsid w:val="00E631A6"/>
    <w:rsid w:val="00E63AB0"/>
    <w:rsid w:val="00E63D10"/>
    <w:rsid w:val="00E65A4B"/>
    <w:rsid w:val="00E669B1"/>
    <w:rsid w:val="00E71877"/>
    <w:rsid w:val="00E719B2"/>
    <w:rsid w:val="00E7453D"/>
    <w:rsid w:val="00E807A6"/>
    <w:rsid w:val="00E823DF"/>
    <w:rsid w:val="00E828EC"/>
    <w:rsid w:val="00E83976"/>
    <w:rsid w:val="00E84B8B"/>
    <w:rsid w:val="00E877EC"/>
    <w:rsid w:val="00E904B6"/>
    <w:rsid w:val="00E9319B"/>
    <w:rsid w:val="00E93AE8"/>
    <w:rsid w:val="00E94116"/>
    <w:rsid w:val="00E94B4E"/>
    <w:rsid w:val="00E97BB3"/>
    <w:rsid w:val="00EA0601"/>
    <w:rsid w:val="00EA0B84"/>
    <w:rsid w:val="00EA1B37"/>
    <w:rsid w:val="00EA2E21"/>
    <w:rsid w:val="00EA3696"/>
    <w:rsid w:val="00EA4491"/>
    <w:rsid w:val="00EA517E"/>
    <w:rsid w:val="00EA5322"/>
    <w:rsid w:val="00EA5522"/>
    <w:rsid w:val="00EA61B1"/>
    <w:rsid w:val="00EA660E"/>
    <w:rsid w:val="00EA7AEE"/>
    <w:rsid w:val="00EB07AB"/>
    <w:rsid w:val="00EB2B08"/>
    <w:rsid w:val="00EB2C53"/>
    <w:rsid w:val="00EB3454"/>
    <w:rsid w:val="00EB678C"/>
    <w:rsid w:val="00EB6FCC"/>
    <w:rsid w:val="00EC1DBC"/>
    <w:rsid w:val="00EC4298"/>
    <w:rsid w:val="00EC4338"/>
    <w:rsid w:val="00EC452F"/>
    <w:rsid w:val="00ED1A37"/>
    <w:rsid w:val="00ED1B50"/>
    <w:rsid w:val="00ED3164"/>
    <w:rsid w:val="00ED42F2"/>
    <w:rsid w:val="00ED4E27"/>
    <w:rsid w:val="00ED4E59"/>
    <w:rsid w:val="00ED565F"/>
    <w:rsid w:val="00ED5A13"/>
    <w:rsid w:val="00ED763F"/>
    <w:rsid w:val="00EE0DAE"/>
    <w:rsid w:val="00EE1C25"/>
    <w:rsid w:val="00EE34AD"/>
    <w:rsid w:val="00EE612B"/>
    <w:rsid w:val="00EE656C"/>
    <w:rsid w:val="00EF129D"/>
    <w:rsid w:val="00EF1AC3"/>
    <w:rsid w:val="00EF1D5B"/>
    <w:rsid w:val="00EF24B0"/>
    <w:rsid w:val="00EF284D"/>
    <w:rsid w:val="00EF42FF"/>
    <w:rsid w:val="00EF58B4"/>
    <w:rsid w:val="00EF65E9"/>
    <w:rsid w:val="00EF6B37"/>
    <w:rsid w:val="00EF6FC0"/>
    <w:rsid w:val="00F0018F"/>
    <w:rsid w:val="00F023C5"/>
    <w:rsid w:val="00F045BD"/>
    <w:rsid w:val="00F04A85"/>
    <w:rsid w:val="00F06E44"/>
    <w:rsid w:val="00F10433"/>
    <w:rsid w:val="00F115AE"/>
    <w:rsid w:val="00F12CFA"/>
    <w:rsid w:val="00F1328F"/>
    <w:rsid w:val="00F1449C"/>
    <w:rsid w:val="00F16A58"/>
    <w:rsid w:val="00F21E32"/>
    <w:rsid w:val="00F21FAA"/>
    <w:rsid w:val="00F22214"/>
    <w:rsid w:val="00F2339B"/>
    <w:rsid w:val="00F238DA"/>
    <w:rsid w:val="00F24044"/>
    <w:rsid w:val="00F2785C"/>
    <w:rsid w:val="00F3046D"/>
    <w:rsid w:val="00F329BC"/>
    <w:rsid w:val="00F349BF"/>
    <w:rsid w:val="00F376DF"/>
    <w:rsid w:val="00F4063C"/>
    <w:rsid w:val="00F412D8"/>
    <w:rsid w:val="00F41541"/>
    <w:rsid w:val="00F42480"/>
    <w:rsid w:val="00F445D0"/>
    <w:rsid w:val="00F4542C"/>
    <w:rsid w:val="00F47192"/>
    <w:rsid w:val="00F555A1"/>
    <w:rsid w:val="00F55E4F"/>
    <w:rsid w:val="00F56398"/>
    <w:rsid w:val="00F56D39"/>
    <w:rsid w:val="00F57EF4"/>
    <w:rsid w:val="00F60CC9"/>
    <w:rsid w:val="00F60CCA"/>
    <w:rsid w:val="00F621AF"/>
    <w:rsid w:val="00F63BB7"/>
    <w:rsid w:val="00F647BC"/>
    <w:rsid w:val="00F64C0F"/>
    <w:rsid w:val="00F66406"/>
    <w:rsid w:val="00F70DFC"/>
    <w:rsid w:val="00F72379"/>
    <w:rsid w:val="00F73100"/>
    <w:rsid w:val="00F742AF"/>
    <w:rsid w:val="00F75EFF"/>
    <w:rsid w:val="00F77621"/>
    <w:rsid w:val="00F822C8"/>
    <w:rsid w:val="00F85E4A"/>
    <w:rsid w:val="00F8640B"/>
    <w:rsid w:val="00F87FBF"/>
    <w:rsid w:val="00F90EBB"/>
    <w:rsid w:val="00F91BC6"/>
    <w:rsid w:val="00F93054"/>
    <w:rsid w:val="00F949F9"/>
    <w:rsid w:val="00F94B37"/>
    <w:rsid w:val="00F94F6C"/>
    <w:rsid w:val="00F952C3"/>
    <w:rsid w:val="00F9565E"/>
    <w:rsid w:val="00F95F33"/>
    <w:rsid w:val="00F96C3A"/>
    <w:rsid w:val="00F97DC2"/>
    <w:rsid w:val="00F97DE9"/>
    <w:rsid w:val="00FA08B0"/>
    <w:rsid w:val="00FA246C"/>
    <w:rsid w:val="00FA4A59"/>
    <w:rsid w:val="00FA4FFD"/>
    <w:rsid w:val="00FA7225"/>
    <w:rsid w:val="00FB030D"/>
    <w:rsid w:val="00FB083B"/>
    <w:rsid w:val="00FB0FF6"/>
    <w:rsid w:val="00FB1DEF"/>
    <w:rsid w:val="00FB2506"/>
    <w:rsid w:val="00FB26D2"/>
    <w:rsid w:val="00FB2D38"/>
    <w:rsid w:val="00FB33E9"/>
    <w:rsid w:val="00FB390F"/>
    <w:rsid w:val="00FB442B"/>
    <w:rsid w:val="00FB51E6"/>
    <w:rsid w:val="00FB5F7E"/>
    <w:rsid w:val="00FB6998"/>
    <w:rsid w:val="00FC058A"/>
    <w:rsid w:val="00FC061C"/>
    <w:rsid w:val="00FC280A"/>
    <w:rsid w:val="00FC2D9C"/>
    <w:rsid w:val="00FC4C56"/>
    <w:rsid w:val="00FC734E"/>
    <w:rsid w:val="00FD2A74"/>
    <w:rsid w:val="00FD3091"/>
    <w:rsid w:val="00FD3807"/>
    <w:rsid w:val="00FD3D99"/>
    <w:rsid w:val="00FD4401"/>
    <w:rsid w:val="00FE080E"/>
    <w:rsid w:val="00FE1F80"/>
    <w:rsid w:val="00FE2CB9"/>
    <w:rsid w:val="00FE3084"/>
    <w:rsid w:val="00FE693F"/>
    <w:rsid w:val="00FF0C4D"/>
    <w:rsid w:val="00FF1351"/>
    <w:rsid w:val="00FF15F9"/>
    <w:rsid w:val="00FF2597"/>
    <w:rsid w:val="00FF2DA6"/>
    <w:rsid w:val="00FF3140"/>
    <w:rsid w:val="00FF437E"/>
    <w:rsid w:val="00FF680B"/>
    <w:rsid w:val="00FF6A3E"/>
    <w:rsid w:val="00FF7979"/>
    <w:rsid w:val="00FF79B0"/>
    <w:rsid w:val="00FF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3D effects 1" w:uiPriority="0"/>
    <w:lsdException w:name="Table 3D effects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D17"/>
    <w:pPr>
      <w:suppressAutoHyphens/>
      <w:jc w:val="both"/>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8E2D17"/>
    <w:pPr>
      <w:keepNext/>
      <w:numPr>
        <w:numId w:val="1"/>
      </w:numPr>
      <w:outlineLvl w:val="0"/>
    </w:pPr>
    <w:rPr>
      <w:rFonts w:eastAsia="PMingLiU"/>
      <w:vanish/>
      <w:kern w:val="1"/>
      <w:szCs w:val="20"/>
    </w:rPr>
  </w:style>
  <w:style w:type="paragraph" w:styleId="Heading2">
    <w:name w:val="heading 2"/>
    <w:basedOn w:val="Normal"/>
    <w:next w:val="Normal"/>
    <w:link w:val="Heading2Char"/>
    <w:unhideWhenUsed/>
    <w:qFormat/>
    <w:rsid w:val="00AB6139"/>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qFormat/>
    <w:rsid w:val="008E2D17"/>
    <w:pPr>
      <w:keepNext/>
      <w:numPr>
        <w:ilvl w:val="2"/>
        <w:numId w:val="1"/>
      </w:numPr>
      <w:tabs>
        <w:tab w:val="left" w:pos="737"/>
      </w:tabs>
      <w:outlineLvl w:val="2"/>
    </w:pPr>
    <w:rPr>
      <w:rFonts w:eastAsia="PMingLiU"/>
      <w:szCs w:val="20"/>
      <w:lang w:val="bg-BG"/>
    </w:rPr>
  </w:style>
  <w:style w:type="paragraph" w:styleId="Heading4">
    <w:name w:val="heading 4"/>
    <w:basedOn w:val="Normal"/>
    <w:next w:val="Normal"/>
    <w:link w:val="Heading4Char"/>
    <w:qFormat/>
    <w:rsid w:val="008E2D17"/>
    <w:pPr>
      <w:keepNext/>
      <w:numPr>
        <w:ilvl w:val="3"/>
        <w:numId w:val="1"/>
      </w:numPr>
      <w:tabs>
        <w:tab w:val="right" w:pos="2520"/>
      </w:tabs>
      <w:outlineLvl w:val="3"/>
    </w:pPr>
    <w:rPr>
      <w:rFonts w:eastAsia="PMingLiU"/>
      <w:szCs w:val="20"/>
      <w:lang w:val="bg-BG"/>
    </w:rPr>
  </w:style>
  <w:style w:type="paragraph" w:styleId="Heading5">
    <w:name w:val="heading 5"/>
    <w:basedOn w:val="Normal"/>
    <w:next w:val="Normal"/>
    <w:link w:val="Heading5Char"/>
    <w:qFormat/>
    <w:rsid w:val="008E2D17"/>
    <w:pPr>
      <w:numPr>
        <w:ilvl w:val="4"/>
        <w:numId w:val="1"/>
      </w:numPr>
      <w:spacing w:after="240"/>
      <w:outlineLvl w:val="4"/>
    </w:pPr>
    <w:rPr>
      <w:rFonts w:eastAsia="PMingLiU"/>
      <w:b/>
      <w:sz w:val="23"/>
      <w:szCs w:val="20"/>
    </w:rPr>
  </w:style>
  <w:style w:type="paragraph" w:styleId="Heading6">
    <w:name w:val="heading 6"/>
    <w:basedOn w:val="Normal"/>
    <w:next w:val="Normal"/>
    <w:link w:val="Heading6Char"/>
    <w:qFormat/>
    <w:rsid w:val="008E2D17"/>
    <w:pPr>
      <w:numPr>
        <w:ilvl w:val="5"/>
        <w:numId w:val="1"/>
      </w:numPr>
      <w:spacing w:after="240"/>
      <w:outlineLvl w:val="5"/>
    </w:pPr>
    <w:rPr>
      <w:rFonts w:eastAsia="PMingLiU"/>
      <w:b/>
      <w:sz w:val="23"/>
      <w:szCs w:val="20"/>
      <w:lang w:val="bg-BG"/>
    </w:rPr>
  </w:style>
  <w:style w:type="paragraph" w:styleId="Heading7">
    <w:name w:val="heading 7"/>
    <w:basedOn w:val="Normal"/>
    <w:next w:val="Normal"/>
    <w:link w:val="Heading7Char"/>
    <w:qFormat/>
    <w:rsid w:val="008E2D17"/>
    <w:pPr>
      <w:numPr>
        <w:ilvl w:val="6"/>
        <w:numId w:val="1"/>
      </w:numPr>
      <w:spacing w:before="240" w:after="60"/>
      <w:outlineLvl w:val="6"/>
    </w:pPr>
    <w:rPr>
      <w:rFonts w:ascii="Arial" w:eastAsia="PMingLiU" w:hAnsi="Arial"/>
      <w:sz w:val="23"/>
      <w:szCs w:val="20"/>
    </w:rPr>
  </w:style>
  <w:style w:type="paragraph" w:styleId="Heading8">
    <w:name w:val="heading 8"/>
    <w:basedOn w:val="Normal"/>
    <w:next w:val="Normal"/>
    <w:link w:val="Heading8Char"/>
    <w:qFormat/>
    <w:rsid w:val="008E2D17"/>
    <w:pPr>
      <w:numPr>
        <w:ilvl w:val="7"/>
        <w:numId w:val="1"/>
      </w:numPr>
      <w:spacing w:before="240" w:after="60"/>
      <w:outlineLvl w:val="7"/>
    </w:pPr>
    <w:rPr>
      <w:rFonts w:ascii="Arial" w:eastAsia="PMingLiU" w:hAnsi="Arial"/>
      <w:i/>
      <w:sz w:val="23"/>
      <w:szCs w:val="20"/>
    </w:rPr>
  </w:style>
  <w:style w:type="paragraph" w:styleId="Heading9">
    <w:name w:val="heading 9"/>
    <w:basedOn w:val="Normal"/>
    <w:next w:val="Normal"/>
    <w:link w:val="Heading9Char"/>
    <w:qFormat/>
    <w:rsid w:val="008E2D17"/>
    <w:pPr>
      <w:numPr>
        <w:ilvl w:val="8"/>
        <w:numId w:val="1"/>
      </w:numPr>
      <w:spacing w:before="240" w:after="60"/>
      <w:outlineLvl w:val="8"/>
    </w:pPr>
    <w:rPr>
      <w:rFonts w:ascii="Arial" w:eastAsia="PMingLiU"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D17"/>
    <w:rPr>
      <w:rFonts w:ascii="Times New Roman" w:eastAsia="PMingLiU" w:hAnsi="Times New Roman" w:cs="Times New Roman"/>
      <w:vanish/>
      <w:kern w:val="1"/>
      <w:sz w:val="24"/>
      <w:szCs w:val="20"/>
      <w:lang w:val="en-GB" w:eastAsia="ar-SA"/>
    </w:rPr>
  </w:style>
  <w:style w:type="character" w:customStyle="1" w:styleId="Heading3Char">
    <w:name w:val="Heading 3 Char"/>
    <w:basedOn w:val="DefaultParagraphFont"/>
    <w:link w:val="Heading3"/>
    <w:rsid w:val="008E2D17"/>
    <w:rPr>
      <w:rFonts w:ascii="Times New Roman" w:eastAsia="PMingLiU" w:hAnsi="Times New Roman" w:cs="Times New Roman"/>
      <w:sz w:val="24"/>
      <w:szCs w:val="20"/>
      <w:lang w:eastAsia="ar-SA"/>
    </w:rPr>
  </w:style>
  <w:style w:type="character" w:customStyle="1" w:styleId="Heading4Char">
    <w:name w:val="Heading 4 Char"/>
    <w:basedOn w:val="DefaultParagraphFont"/>
    <w:link w:val="Heading4"/>
    <w:rsid w:val="008E2D17"/>
    <w:rPr>
      <w:rFonts w:ascii="Times New Roman" w:eastAsia="PMingLiU" w:hAnsi="Times New Roman" w:cs="Times New Roman"/>
      <w:sz w:val="24"/>
      <w:szCs w:val="20"/>
      <w:lang w:eastAsia="ar-SA"/>
    </w:rPr>
  </w:style>
  <w:style w:type="character" w:customStyle="1" w:styleId="Heading5Char">
    <w:name w:val="Heading 5 Char"/>
    <w:basedOn w:val="DefaultParagraphFont"/>
    <w:link w:val="Heading5"/>
    <w:rsid w:val="008E2D17"/>
    <w:rPr>
      <w:rFonts w:ascii="Times New Roman" w:eastAsia="PMingLiU" w:hAnsi="Times New Roman" w:cs="Times New Roman"/>
      <w:b/>
      <w:sz w:val="23"/>
      <w:szCs w:val="20"/>
      <w:lang w:val="en-GB" w:eastAsia="ar-SA"/>
    </w:rPr>
  </w:style>
  <w:style w:type="character" w:customStyle="1" w:styleId="Heading6Char">
    <w:name w:val="Heading 6 Char"/>
    <w:basedOn w:val="DefaultParagraphFont"/>
    <w:link w:val="Heading6"/>
    <w:rsid w:val="008E2D17"/>
    <w:rPr>
      <w:rFonts w:ascii="Times New Roman" w:eastAsia="PMingLiU" w:hAnsi="Times New Roman" w:cs="Times New Roman"/>
      <w:b/>
      <w:sz w:val="23"/>
      <w:szCs w:val="20"/>
      <w:lang w:eastAsia="ar-SA"/>
    </w:rPr>
  </w:style>
  <w:style w:type="character" w:customStyle="1" w:styleId="Heading7Char">
    <w:name w:val="Heading 7 Char"/>
    <w:basedOn w:val="DefaultParagraphFont"/>
    <w:link w:val="Heading7"/>
    <w:rsid w:val="008E2D17"/>
    <w:rPr>
      <w:rFonts w:ascii="Arial" w:eastAsia="PMingLiU" w:hAnsi="Arial" w:cs="Times New Roman"/>
      <w:sz w:val="23"/>
      <w:szCs w:val="20"/>
      <w:lang w:val="en-GB" w:eastAsia="ar-SA"/>
    </w:rPr>
  </w:style>
  <w:style w:type="character" w:customStyle="1" w:styleId="Heading8Char">
    <w:name w:val="Heading 8 Char"/>
    <w:basedOn w:val="DefaultParagraphFont"/>
    <w:link w:val="Heading8"/>
    <w:rsid w:val="008E2D17"/>
    <w:rPr>
      <w:rFonts w:ascii="Arial" w:eastAsia="PMingLiU" w:hAnsi="Arial" w:cs="Times New Roman"/>
      <w:i/>
      <w:sz w:val="23"/>
      <w:szCs w:val="20"/>
      <w:lang w:val="en-GB" w:eastAsia="ar-SA"/>
    </w:rPr>
  </w:style>
  <w:style w:type="character" w:customStyle="1" w:styleId="Heading9Char">
    <w:name w:val="Heading 9 Char"/>
    <w:basedOn w:val="DefaultParagraphFont"/>
    <w:link w:val="Heading9"/>
    <w:rsid w:val="008E2D17"/>
    <w:rPr>
      <w:rFonts w:ascii="Arial" w:eastAsia="PMingLiU" w:hAnsi="Arial" w:cs="Times New Roman"/>
      <w:i/>
      <w:sz w:val="18"/>
      <w:szCs w:val="20"/>
      <w:lang w:val="en-GB" w:eastAsia="ar-SA"/>
    </w:rPr>
  </w:style>
  <w:style w:type="paragraph" w:styleId="BodyText">
    <w:name w:val="Body Text"/>
    <w:basedOn w:val="Normal"/>
    <w:link w:val="BodyTextChar"/>
    <w:rsid w:val="008E2D17"/>
    <w:pPr>
      <w:spacing w:after="120"/>
    </w:pPr>
  </w:style>
  <w:style w:type="character" w:customStyle="1" w:styleId="BodyTextChar">
    <w:name w:val="Body Text Char"/>
    <w:basedOn w:val="DefaultParagraphFont"/>
    <w:link w:val="BodyText"/>
    <w:rsid w:val="008E2D17"/>
    <w:rPr>
      <w:rFonts w:ascii="Times New Roman" w:eastAsia="Times New Roman" w:hAnsi="Times New Roman" w:cs="Times New Roman"/>
      <w:sz w:val="24"/>
      <w:szCs w:val="24"/>
      <w:lang w:val="en-GB" w:eastAsia="ar-SA"/>
    </w:rPr>
  </w:style>
  <w:style w:type="paragraph" w:styleId="NormalWeb">
    <w:name w:val="Normal (Web)"/>
    <w:basedOn w:val="Normal"/>
    <w:uiPriority w:val="99"/>
    <w:rsid w:val="008E2D17"/>
    <w:pPr>
      <w:spacing w:before="280" w:after="280"/>
      <w:jc w:val="left"/>
    </w:pPr>
    <w:rPr>
      <w:lang w:val="bg-BG"/>
    </w:rPr>
  </w:style>
  <w:style w:type="paragraph" w:styleId="TOC1">
    <w:name w:val="toc 1"/>
    <w:basedOn w:val="Normal"/>
    <w:next w:val="Normal"/>
    <w:uiPriority w:val="39"/>
    <w:qFormat/>
    <w:rsid w:val="008E2D17"/>
    <w:rPr>
      <w:b/>
    </w:rPr>
  </w:style>
  <w:style w:type="paragraph" w:styleId="ListParagraph">
    <w:name w:val="List Paragraph"/>
    <w:aliases w:val="Гл точки,List1,ПАРАГРАФ"/>
    <w:basedOn w:val="Normal"/>
    <w:link w:val="ListParagraphChar"/>
    <w:uiPriority w:val="34"/>
    <w:qFormat/>
    <w:rsid w:val="008E2D17"/>
  </w:style>
  <w:style w:type="paragraph" w:styleId="BodyText2">
    <w:name w:val="Body Text 2"/>
    <w:basedOn w:val="Normal"/>
    <w:link w:val="BodyText2Char"/>
    <w:uiPriority w:val="99"/>
    <w:semiHidden/>
    <w:unhideWhenUsed/>
    <w:rsid w:val="008E2D17"/>
    <w:pPr>
      <w:spacing w:after="120" w:line="480" w:lineRule="auto"/>
    </w:pPr>
  </w:style>
  <w:style w:type="character" w:customStyle="1" w:styleId="BodyText2Char">
    <w:name w:val="Body Text 2 Char"/>
    <w:basedOn w:val="DefaultParagraphFont"/>
    <w:link w:val="BodyText2"/>
    <w:uiPriority w:val="99"/>
    <w:semiHidden/>
    <w:rsid w:val="008E2D17"/>
    <w:rPr>
      <w:rFonts w:ascii="Times New Roman" w:eastAsia="Times New Roman" w:hAnsi="Times New Roman" w:cs="Times New Roman"/>
      <w:sz w:val="24"/>
      <w:szCs w:val="24"/>
      <w:lang w:val="en-GB" w:eastAsia="ar-SA"/>
    </w:rPr>
  </w:style>
  <w:style w:type="paragraph" w:styleId="Caption">
    <w:name w:val="caption"/>
    <w:basedOn w:val="Normal"/>
    <w:next w:val="Normal"/>
    <w:unhideWhenUsed/>
    <w:qFormat/>
    <w:rsid w:val="008E2D17"/>
    <w:pPr>
      <w:keepNext/>
      <w:suppressAutoHyphens w:val="0"/>
      <w:spacing w:before="140" w:after="140"/>
      <w:jc w:val="left"/>
    </w:pPr>
    <w:rPr>
      <w:rFonts w:ascii="Univers 45 Light" w:eastAsia="Univers 45 Light" w:hAnsi="Univers 45 Light"/>
      <w:bCs/>
      <w:color w:val="00338D"/>
      <w:sz w:val="20"/>
      <w:szCs w:val="20"/>
      <w:lang w:eastAsia="en-US"/>
    </w:rPr>
  </w:style>
  <w:style w:type="paragraph" w:customStyle="1" w:styleId="Tableheading">
    <w:name w:val="Table heading"/>
    <w:rsid w:val="008E2D17"/>
    <w:pPr>
      <w:keepNext/>
      <w:spacing w:before="40" w:after="40"/>
    </w:pPr>
    <w:rPr>
      <w:rFonts w:ascii="Univers 45 Light" w:eastAsia="Times New Roman" w:hAnsi="Univers 45 Light" w:cs="Arial"/>
      <w:b/>
      <w:color w:val="FFFFFF"/>
      <w:sz w:val="18"/>
      <w:szCs w:val="24"/>
      <w:lang w:val="en-GB" w:eastAsia="en-GB"/>
    </w:rPr>
  </w:style>
  <w:style w:type="paragraph" w:customStyle="1" w:styleId="Bullet">
    <w:name w:val="Bullet"/>
    <w:basedOn w:val="Normal"/>
    <w:qFormat/>
    <w:rsid w:val="008E2D17"/>
    <w:pPr>
      <w:numPr>
        <w:numId w:val="2"/>
      </w:numPr>
      <w:suppressAutoHyphens w:val="0"/>
      <w:spacing w:before="70" w:after="70"/>
      <w:jc w:val="left"/>
    </w:pPr>
    <w:rPr>
      <w:rFonts w:ascii="Univers 45 Light" w:eastAsia="Calibri" w:hAnsi="Univers 45 Light"/>
      <w:sz w:val="20"/>
      <w:szCs w:val="22"/>
      <w:lang w:eastAsia="en-US"/>
    </w:rPr>
  </w:style>
  <w:style w:type="paragraph" w:customStyle="1" w:styleId="Tabletextleft">
    <w:name w:val="Table text left"/>
    <w:basedOn w:val="Normal"/>
    <w:qFormat/>
    <w:rsid w:val="008E2D17"/>
    <w:pPr>
      <w:suppressAutoHyphens w:val="0"/>
      <w:spacing w:before="40" w:after="40"/>
      <w:jc w:val="left"/>
    </w:pPr>
    <w:rPr>
      <w:rFonts w:ascii="Univers 45 Light" w:eastAsia="Calibri" w:hAnsi="Univers 45 Light"/>
      <w:color w:val="000000"/>
      <w:sz w:val="18"/>
      <w:szCs w:val="22"/>
      <w:lang w:eastAsia="en-US"/>
    </w:rPr>
  </w:style>
  <w:style w:type="paragraph" w:customStyle="1" w:styleId="Tabletextright">
    <w:name w:val="Table text right"/>
    <w:basedOn w:val="Normal"/>
    <w:qFormat/>
    <w:rsid w:val="008E2D17"/>
    <w:pPr>
      <w:suppressAutoHyphens w:val="0"/>
      <w:spacing w:before="40" w:after="40"/>
      <w:jc w:val="right"/>
    </w:pPr>
    <w:rPr>
      <w:rFonts w:ascii="Univers 45 Light" w:eastAsia="Calibri" w:hAnsi="Univers 45 Light"/>
      <w:color w:val="000000"/>
      <w:sz w:val="18"/>
      <w:szCs w:val="22"/>
      <w:lang w:eastAsia="en-US"/>
    </w:rPr>
  </w:style>
  <w:style w:type="paragraph" w:customStyle="1" w:styleId="Tablecolumnleft">
    <w:name w:val="Table column left"/>
    <w:basedOn w:val="Normal"/>
    <w:qFormat/>
    <w:rsid w:val="008E2D17"/>
    <w:pPr>
      <w:keepNext/>
      <w:suppressAutoHyphens w:val="0"/>
      <w:spacing w:before="40" w:after="40"/>
      <w:jc w:val="left"/>
    </w:pPr>
    <w:rPr>
      <w:rFonts w:ascii="Univers 45 Light" w:eastAsia="Calibri" w:hAnsi="Univers 45 Light"/>
      <w:color w:val="000000"/>
      <w:sz w:val="18"/>
      <w:szCs w:val="22"/>
      <w:lang w:eastAsia="en-GB"/>
    </w:rPr>
  </w:style>
  <w:style w:type="paragraph" w:styleId="ListBullet2">
    <w:name w:val="List Bullet 2"/>
    <w:basedOn w:val="Normal"/>
    <w:semiHidden/>
    <w:rsid w:val="008E2D17"/>
    <w:pPr>
      <w:numPr>
        <w:numId w:val="3"/>
      </w:numPr>
      <w:suppressAutoHyphens w:val="0"/>
      <w:contextualSpacing/>
      <w:jc w:val="left"/>
    </w:pPr>
    <w:rPr>
      <w:rFonts w:ascii="Univers 45 Light" w:hAnsi="Univers 45 Light"/>
      <w:sz w:val="20"/>
      <w:lang w:eastAsia="en-US"/>
    </w:rPr>
  </w:style>
  <w:style w:type="paragraph" w:customStyle="1" w:styleId="1">
    <w:name w:val="Списък на абзаци1"/>
    <w:basedOn w:val="Normal"/>
    <w:rsid w:val="00860A79"/>
    <w:rPr>
      <w:rFonts w:eastAsia="Calibri"/>
    </w:rPr>
  </w:style>
  <w:style w:type="paragraph" w:styleId="BalloonText">
    <w:name w:val="Balloon Text"/>
    <w:basedOn w:val="Normal"/>
    <w:link w:val="BalloonTextChar"/>
    <w:unhideWhenUsed/>
    <w:rsid w:val="007C2CEF"/>
    <w:rPr>
      <w:rFonts w:ascii="Segoe UI" w:hAnsi="Segoe UI" w:cs="Segoe UI"/>
      <w:sz w:val="18"/>
      <w:szCs w:val="18"/>
    </w:rPr>
  </w:style>
  <w:style w:type="character" w:customStyle="1" w:styleId="BalloonTextChar">
    <w:name w:val="Balloon Text Char"/>
    <w:basedOn w:val="DefaultParagraphFont"/>
    <w:link w:val="BalloonText"/>
    <w:rsid w:val="007C2CEF"/>
    <w:rPr>
      <w:rFonts w:ascii="Segoe UI" w:eastAsia="Times New Roman" w:hAnsi="Segoe UI" w:cs="Segoe UI"/>
      <w:sz w:val="18"/>
      <w:szCs w:val="18"/>
      <w:lang w:val="en-GB" w:eastAsia="ar-SA"/>
    </w:rPr>
  </w:style>
  <w:style w:type="paragraph" w:styleId="BodyTextIndent">
    <w:name w:val="Body Text Indent"/>
    <w:basedOn w:val="Normal"/>
    <w:link w:val="BodyTextIndentChar"/>
    <w:unhideWhenUsed/>
    <w:rsid w:val="00156AFA"/>
    <w:pPr>
      <w:spacing w:after="120"/>
      <w:ind w:left="283"/>
    </w:pPr>
  </w:style>
  <w:style w:type="character" w:customStyle="1" w:styleId="BodyTextIndentChar">
    <w:name w:val="Body Text Indent Char"/>
    <w:basedOn w:val="DefaultParagraphFont"/>
    <w:link w:val="BodyTextIndent"/>
    <w:rsid w:val="00156AFA"/>
    <w:rPr>
      <w:rFonts w:ascii="Times New Roman" w:eastAsia="Times New Roman" w:hAnsi="Times New Roman" w:cs="Times New Roman"/>
      <w:sz w:val="24"/>
      <w:szCs w:val="24"/>
      <w:lang w:val="en-GB" w:eastAsia="ar-SA"/>
    </w:rPr>
  </w:style>
  <w:style w:type="paragraph" w:styleId="BodyText3">
    <w:name w:val="Body Text 3"/>
    <w:basedOn w:val="Normal"/>
    <w:link w:val="BodyText3Char"/>
    <w:semiHidden/>
    <w:rsid w:val="00CD5891"/>
    <w:pPr>
      <w:suppressAutoHyphens w:val="0"/>
      <w:jc w:val="center"/>
    </w:pPr>
    <w:rPr>
      <w:sz w:val="22"/>
      <w:lang w:val="bg-BG" w:eastAsia="en-US"/>
    </w:rPr>
  </w:style>
  <w:style w:type="character" w:customStyle="1" w:styleId="BodyText3Char">
    <w:name w:val="Body Text 3 Char"/>
    <w:basedOn w:val="DefaultParagraphFont"/>
    <w:link w:val="BodyText3"/>
    <w:semiHidden/>
    <w:rsid w:val="00CD5891"/>
    <w:rPr>
      <w:rFonts w:ascii="Times New Roman" w:eastAsia="Times New Roman" w:hAnsi="Times New Roman" w:cs="Times New Roman"/>
      <w:szCs w:val="24"/>
    </w:rPr>
  </w:style>
  <w:style w:type="character" w:customStyle="1" w:styleId="Heading2Char">
    <w:name w:val="Heading 2 Char"/>
    <w:basedOn w:val="DefaultParagraphFont"/>
    <w:link w:val="Heading2"/>
    <w:rsid w:val="00AB6139"/>
    <w:rPr>
      <w:rFonts w:ascii="Cambria" w:eastAsia="Times New Roman" w:hAnsi="Cambria" w:cs="Times New Roman"/>
      <w:color w:val="365F91"/>
      <w:sz w:val="26"/>
      <w:szCs w:val="26"/>
      <w:lang w:val="en-GB" w:eastAsia="ar-SA"/>
    </w:rPr>
  </w:style>
  <w:style w:type="paragraph" w:styleId="Header">
    <w:name w:val="header"/>
    <w:basedOn w:val="Normal"/>
    <w:link w:val="HeaderChar"/>
    <w:unhideWhenUsed/>
    <w:rsid w:val="00F4063C"/>
    <w:pPr>
      <w:tabs>
        <w:tab w:val="center" w:pos="4536"/>
        <w:tab w:val="right" w:pos="9072"/>
      </w:tabs>
    </w:pPr>
  </w:style>
  <w:style w:type="character" w:customStyle="1" w:styleId="HeaderChar">
    <w:name w:val="Header Char"/>
    <w:basedOn w:val="DefaultParagraphFont"/>
    <w:link w:val="Header"/>
    <w:rsid w:val="00F4063C"/>
    <w:rPr>
      <w:rFonts w:ascii="Times New Roman" w:eastAsia="Times New Roman" w:hAnsi="Times New Roman" w:cs="Times New Roman"/>
      <w:sz w:val="24"/>
      <w:szCs w:val="24"/>
      <w:lang w:val="en-GB" w:eastAsia="ar-SA"/>
    </w:rPr>
  </w:style>
  <w:style w:type="paragraph" w:styleId="Footer">
    <w:name w:val="footer"/>
    <w:basedOn w:val="Normal"/>
    <w:link w:val="FooterChar"/>
    <w:unhideWhenUsed/>
    <w:rsid w:val="00F4063C"/>
    <w:pPr>
      <w:tabs>
        <w:tab w:val="center" w:pos="4536"/>
        <w:tab w:val="right" w:pos="9072"/>
      </w:tabs>
    </w:pPr>
  </w:style>
  <w:style w:type="character" w:customStyle="1" w:styleId="FooterChar">
    <w:name w:val="Footer Char"/>
    <w:basedOn w:val="DefaultParagraphFont"/>
    <w:link w:val="Footer"/>
    <w:rsid w:val="00F4063C"/>
    <w:rPr>
      <w:rFonts w:ascii="Times New Roman" w:eastAsia="Times New Roman" w:hAnsi="Times New Roman" w:cs="Times New Roman"/>
      <w:sz w:val="24"/>
      <w:szCs w:val="24"/>
      <w:lang w:val="en-GB" w:eastAsia="ar-SA"/>
    </w:rPr>
  </w:style>
  <w:style w:type="paragraph" w:styleId="TOC3">
    <w:name w:val="toc 3"/>
    <w:basedOn w:val="Normal"/>
    <w:next w:val="Normal"/>
    <w:autoRedefine/>
    <w:uiPriority w:val="39"/>
    <w:unhideWhenUsed/>
    <w:qFormat/>
    <w:rsid w:val="002A5A9F"/>
    <w:pPr>
      <w:spacing w:after="100"/>
      <w:ind w:left="480"/>
    </w:pPr>
  </w:style>
  <w:style w:type="character" w:styleId="Hyperlink">
    <w:name w:val="Hyperlink"/>
    <w:basedOn w:val="DefaultParagraphFont"/>
    <w:uiPriority w:val="99"/>
    <w:unhideWhenUsed/>
    <w:rsid w:val="002A5A9F"/>
    <w:rPr>
      <w:color w:val="0000FF"/>
      <w:u w:val="single"/>
    </w:rPr>
  </w:style>
  <w:style w:type="paragraph" w:styleId="Title">
    <w:name w:val="Title"/>
    <w:basedOn w:val="Normal"/>
    <w:next w:val="Normal"/>
    <w:link w:val="TitleChar"/>
    <w:qFormat/>
    <w:rsid w:val="009120F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120F4"/>
    <w:rPr>
      <w:rFonts w:ascii="Cambria" w:eastAsia="Times New Roman" w:hAnsi="Cambria" w:cs="Times New Roman"/>
      <w:b/>
      <w:bCs/>
      <w:kern w:val="28"/>
      <w:sz w:val="32"/>
      <w:szCs w:val="32"/>
      <w:lang w:val="en-GB" w:eastAsia="ar-SA"/>
    </w:rPr>
  </w:style>
  <w:style w:type="paragraph" w:styleId="TOCHeading">
    <w:name w:val="TOC Heading"/>
    <w:basedOn w:val="Heading1"/>
    <w:next w:val="Normal"/>
    <w:uiPriority w:val="39"/>
    <w:semiHidden/>
    <w:unhideWhenUsed/>
    <w:qFormat/>
    <w:rsid w:val="009120F4"/>
    <w:pPr>
      <w:keepLines/>
      <w:numPr>
        <w:numId w:val="0"/>
      </w:numPr>
      <w:spacing w:before="480"/>
      <w:outlineLvl w:val="9"/>
    </w:pPr>
    <w:rPr>
      <w:rFonts w:ascii="Cambria" w:eastAsia="Times New Roman" w:hAnsi="Cambria"/>
      <w:b/>
      <w:bCs/>
      <w:vanish w:val="0"/>
      <w:color w:val="365F91"/>
      <w:kern w:val="0"/>
      <w:sz w:val="28"/>
      <w:szCs w:val="28"/>
    </w:rPr>
  </w:style>
  <w:style w:type="paragraph" w:styleId="TOC2">
    <w:name w:val="toc 2"/>
    <w:basedOn w:val="Normal"/>
    <w:next w:val="Normal"/>
    <w:autoRedefine/>
    <w:uiPriority w:val="39"/>
    <w:qFormat/>
    <w:rsid w:val="009120F4"/>
    <w:pPr>
      <w:ind w:left="240"/>
    </w:pPr>
    <w:rPr>
      <w:rFonts w:eastAsia="Calibri"/>
    </w:rPr>
  </w:style>
  <w:style w:type="paragraph" w:customStyle="1" w:styleId="Style14">
    <w:name w:val="Style14"/>
    <w:basedOn w:val="Normal"/>
    <w:uiPriority w:val="99"/>
    <w:rsid w:val="009120F4"/>
    <w:pPr>
      <w:widowControl w:val="0"/>
      <w:suppressAutoHyphens w:val="0"/>
      <w:autoSpaceDE w:val="0"/>
      <w:autoSpaceDN w:val="0"/>
      <w:adjustRightInd w:val="0"/>
      <w:spacing w:line="278" w:lineRule="exact"/>
      <w:ind w:firstLine="360"/>
    </w:pPr>
    <w:rPr>
      <w:lang w:val="bg-BG" w:eastAsia="bg-BG"/>
    </w:rPr>
  </w:style>
  <w:style w:type="paragraph" w:customStyle="1" w:styleId="Style15">
    <w:name w:val="Style15"/>
    <w:basedOn w:val="Normal"/>
    <w:uiPriority w:val="99"/>
    <w:rsid w:val="009120F4"/>
    <w:pPr>
      <w:widowControl w:val="0"/>
      <w:suppressAutoHyphens w:val="0"/>
      <w:autoSpaceDE w:val="0"/>
      <w:autoSpaceDN w:val="0"/>
      <w:adjustRightInd w:val="0"/>
      <w:spacing w:line="264" w:lineRule="exact"/>
      <w:ind w:firstLine="274"/>
    </w:pPr>
    <w:rPr>
      <w:lang w:val="bg-BG" w:eastAsia="bg-BG"/>
    </w:rPr>
  </w:style>
  <w:style w:type="paragraph" w:customStyle="1" w:styleId="Style19">
    <w:name w:val="Style19"/>
    <w:basedOn w:val="Normal"/>
    <w:uiPriority w:val="99"/>
    <w:rsid w:val="009120F4"/>
    <w:pPr>
      <w:widowControl w:val="0"/>
      <w:suppressAutoHyphens w:val="0"/>
      <w:autoSpaceDE w:val="0"/>
      <w:autoSpaceDN w:val="0"/>
      <w:adjustRightInd w:val="0"/>
      <w:jc w:val="left"/>
    </w:pPr>
    <w:rPr>
      <w:lang w:val="bg-BG" w:eastAsia="bg-BG"/>
    </w:rPr>
  </w:style>
  <w:style w:type="character" w:customStyle="1" w:styleId="FontStyle159">
    <w:name w:val="Font Style159"/>
    <w:uiPriority w:val="99"/>
    <w:rsid w:val="009120F4"/>
    <w:rPr>
      <w:rFonts w:ascii="Times New Roman" w:hAnsi="Times New Roman" w:cs="Times New Roman"/>
      <w:b/>
      <w:bCs/>
      <w:sz w:val="20"/>
      <w:szCs w:val="20"/>
    </w:rPr>
  </w:style>
  <w:style w:type="character" w:customStyle="1" w:styleId="FontStyle160">
    <w:name w:val="Font Style160"/>
    <w:uiPriority w:val="99"/>
    <w:rsid w:val="009120F4"/>
    <w:rPr>
      <w:rFonts w:ascii="Times New Roman" w:hAnsi="Times New Roman" w:cs="Times New Roman"/>
      <w:sz w:val="20"/>
      <w:szCs w:val="20"/>
    </w:rPr>
  </w:style>
  <w:style w:type="paragraph" w:customStyle="1" w:styleId="ListParagraph1">
    <w:name w:val="List Paragraph1"/>
    <w:basedOn w:val="Normal"/>
    <w:rsid w:val="00D92A12"/>
    <w:rPr>
      <w:rFonts w:eastAsia="Calibri"/>
    </w:rPr>
  </w:style>
  <w:style w:type="table" w:styleId="TableGrid">
    <w:name w:val="Table Grid"/>
    <w:basedOn w:val="TableNormal"/>
    <w:rsid w:val="00D92A12"/>
    <w:rPr>
      <w:rFonts w:eastAsia="Times New Roman"/>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D92A12"/>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3">
    <w:name w:val="Style3"/>
    <w:basedOn w:val="Normal"/>
    <w:uiPriority w:val="99"/>
    <w:rsid w:val="00D92A12"/>
    <w:pPr>
      <w:widowControl w:val="0"/>
      <w:suppressAutoHyphens w:val="0"/>
      <w:autoSpaceDE w:val="0"/>
      <w:autoSpaceDN w:val="0"/>
      <w:adjustRightInd w:val="0"/>
      <w:spacing w:line="490" w:lineRule="exact"/>
      <w:jc w:val="center"/>
    </w:pPr>
    <w:rPr>
      <w:lang w:val="bg-BG" w:eastAsia="bg-BG"/>
    </w:rPr>
  </w:style>
  <w:style w:type="paragraph" w:customStyle="1" w:styleId="Style10">
    <w:name w:val="Style10"/>
    <w:basedOn w:val="Normal"/>
    <w:uiPriority w:val="99"/>
    <w:rsid w:val="00D92A12"/>
    <w:pPr>
      <w:widowControl w:val="0"/>
      <w:suppressAutoHyphens w:val="0"/>
      <w:autoSpaceDE w:val="0"/>
      <w:autoSpaceDN w:val="0"/>
      <w:adjustRightInd w:val="0"/>
    </w:pPr>
    <w:rPr>
      <w:lang w:val="bg-BG" w:eastAsia="bg-BG"/>
    </w:rPr>
  </w:style>
  <w:style w:type="paragraph" w:customStyle="1" w:styleId="Style17">
    <w:name w:val="Style17"/>
    <w:basedOn w:val="Normal"/>
    <w:uiPriority w:val="99"/>
    <w:rsid w:val="00D92A12"/>
    <w:pPr>
      <w:widowControl w:val="0"/>
      <w:suppressAutoHyphens w:val="0"/>
      <w:autoSpaceDE w:val="0"/>
      <w:autoSpaceDN w:val="0"/>
      <w:adjustRightInd w:val="0"/>
      <w:spacing w:line="378" w:lineRule="exact"/>
      <w:ind w:firstLine="115"/>
      <w:jc w:val="left"/>
    </w:pPr>
    <w:rPr>
      <w:lang w:val="bg-BG" w:eastAsia="bg-BG"/>
    </w:rPr>
  </w:style>
  <w:style w:type="paragraph" w:customStyle="1" w:styleId="Style21">
    <w:name w:val="Style21"/>
    <w:basedOn w:val="Normal"/>
    <w:uiPriority w:val="99"/>
    <w:rsid w:val="00D92A12"/>
    <w:pPr>
      <w:widowControl w:val="0"/>
      <w:suppressAutoHyphens w:val="0"/>
      <w:autoSpaceDE w:val="0"/>
      <w:autoSpaceDN w:val="0"/>
      <w:adjustRightInd w:val="0"/>
      <w:spacing w:line="259" w:lineRule="exact"/>
    </w:pPr>
    <w:rPr>
      <w:lang w:val="bg-BG" w:eastAsia="bg-BG"/>
    </w:rPr>
  </w:style>
  <w:style w:type="paragraph" w:customStyle="1" w:styleId="Style22">
    <w:name w:val="Style22"/>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23">
    <w:name w:val="Style23"/>
    <w:basedOn w:val="Normal"/>
    <w:uiPriority w:val="99"/>
    <w:rsid w:val="00D92A12"/>
    <w:pPr>
      <w:widowControl w:val="0"/>
      <w:suppressAutoHyphens w:val="0"/>
      <w:autoSpaceDE w:val="0"/>
      <w:autoSpaceDN w:val="0"/>
      <w:adjustRightInd w:val="0"/>
      <w:spacing w:line="266" w:lineRule="exact"/>
      <w:ind w:firstLine="701"/>
      <w:jc w:val="left"/>
    </w:pPr>
    <w:rPr>
      <w:lang w:val="bg-BG" w:eastAsia="bg-BG"/>
    </w:rPr>
  </w:style>
  <w:style w:type="paragraph" w:customStyle="1" w:styleId="Style26">
    <w:name w:val="Style26"/>
    <w:basedOn w:val="Normal"/>
    <w:uiPriority w:val="99"/>
    <w:rsid w:val="00D92A12"/>
    <w:pPr>
      <w:widowControl w:val="0"/>
      <w:suppressAutoHyphens w:val="0"/>
      <w:autoSpaceDE w:val="0"/>
      <w:autoSpaceDN w:val="0"/>
      <w:adjustRightInd w:val="0"/>
      <w:spacing w:line="264" w:lineRule="exact"/>
      <w:ind w:firstLine="566"/>
      <w:jc w:val="left"/>
    </w:pPr>
    <w:rPr>
      <w:lang w:val="bg-BG" w:eastAsia="bg-BG"/>
    </w:rPr>
  </w:style>
  <w:style w:type="paragraph" w:customStyle="1" w:styleId="Style33">
    <w:name w:val="Style33"/>
    <w:basedOn w:val="Normal"/>
    <w:uiPriority w:val="99"/>
    <w:rsid w:val="00D92A12"/>
    <w:pPr>
      <w:widowControl w:val="0"/>
      <w:suppressAutoHyphens w:val="0"/>
      <w:autoSpaceDE w:val="0"/>
      <w:autoSpaceDN w:val="0"/>
      <w:adjustRightInd w:val="0"/>
      <w:spacing w:line="384" w:lineRule="exact"/>
      <w:ind w:firstLine="283"/>
      <w:jc w:val="left"/>
    </w:pPr>
    <w:rPr>
      <w:lang w:val="bg-BG" w:eastAsia="bg-BG"/>
    </w:rPr>
  </w:style>
  <w:style w:type="paragraph" w:customStyle="1" w:styleId="Style44">
    <w:name w:val="Style44"/>
    <w:basedOn w:val="Normal"/>
    <w:uiPriority w:val="99"/>
    <w:rsid w:val="00D92A12"/>
    <w:pPr>
      <w:widowControl w:val="0"/>
      <w:suppressAutoHyphens w:val="0"/>
      <w:autoSpaceDE w:val="0"/>
      <w:autoSpaceDN w:val="0"/>
      <w:adjustRightInd w:val="0"/>
      <w:spacing w:line="264" w:lineRule="exact"/>
      <w:ind w:firstLine="682"/>
    </w:pPr>
    <w:rPr>
      <w:lang w:val="bg-BG" w:eastAsia="bg-BG"/>
    </w:rPr>
  </w:style>
  <w:style w:type="paragraph" w:customStyle="1" w:styleId="Style57">
    <w:name w:val="Style57"/>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61">
    <w:name w:val="Style61"/>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65">
    <w:name w:val="Style65"/>
    <w:basedOn w:val="Normal"/>
    <w:uiPriority w:val="99"/>
    <w:rsid w:val="00D92A12"/>
    <w:pPr>
      <w:widowControl w:val="0"/>
      <w:suppressAutoHyphens w:val="0"/>
      <w:autoSpaceDE w:val="0"/>
      <w:autoSpaceDN w:val="0"/>
      <w:adjustRightInd w:val="0"/>
      <w:spacing w:line="259" w:lineRule="exact"/>
      <w:ind w:hanging="336"/>
      <w:jc w:val="left"/>
    </w:pPr>
    <w:rPr>
      <w:lang w:val="bg-BG" w:eastAsia="bg-BG"/>
    </w:rPr>
  </w:style>
  <w:style w:type="paragraph" w:customStyle="1" w:styleId="Style68">
    <w:name w:val="Style68"/>
    <w:basedOn w:val="Normal"/>
    <w:uiPriority w:val="99"/>
    <w:rsid w:val="00D92A12"/>
    <w:pPr>
      <w:widowControl w:val="0"/>
      <w:suppressAutoHyphens w:val="0"/>
      <w:autoSpaceDE w:val="0"/>
      <w:autoSpaceDN w:val="0"/>
      <w:adjustRightInd w:val="0"/>
      <w:spacing w:line="266" w:lineRule="exact"/>
    </w:pPr>
    <w:rPr>
      <w:lang w:val="bg-BG" w:eastAsia="bg-BG"/>
    </w:rPr>
  </w:style>
  <w:style w:type="paragraph" w:customStyle="1" w:styleId="Style70">
    <w:name w:val="Style70"/>
    <w:basedOn w:val="Normal"/>
    <w:uiPriority w:val="99"/>
    <w:rsid w:val="00D92A12"/>
    <w:pPr>
      <w:widowControl w:val="0"/>
      <w:suppressAutoHyphens w:val="0"/>
      <w:autoSpaceDE w:val="0"/>
      <w:autoSpaceDN w:val="0"/>
      <w:adjustRightInd w:val="0"/>
      <w:spacing w:line="264" w:lineRule="exact"/>
    </w:pPr>
    <w:rPr>
      <w:lang w:val="bg-BG" w:eastAsia="bg-BG"/>
    </w:rPr>
  </w:style>
  <w:style w:type="paragraph" w:customStyle="1" w:styleId="Style71">
    <w:name w:val="Style71"/>
    <w:basedOn w:val="Normal"/>
    <w:uiPriority w:val="99"/>
    <w:rsid w:val="00D92A12"/>
    <w:pPr>
      <w:widowControl w:val="0"/>
      <w:suppressAutoHyphens w:val="0"/>
      <w:autoSpaceDE w:val="0"/>
      <w:autoSpaceDN w:val="0"/>
      <w:adjustRightInd w:val="0"/>
      <w:spacing w:line="264" w:lineRule="exact"/>
      <w:jc w:val="left"/>
    </w:pPr>
    <w:rPr>
      <w:lang w:val="bg-BG" w:eastAsia="bg-BG"/>
    </w:rPr>
  </w:style>
  <w:style w:type="paragraph" w:customStyle="1" w:styleId="Style72">
    <w:name w:val="Style72"/>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74">
    <w:name w:val="Style74"/>
    <w:basedOn w:val="Normal"/>
    <w:uiPriority w:val="99"/>
    <w:rsid w:val="00D92A12"/>
    <w:pPr>
      <w:widowControl w:val="0"/>
      <w:suppressAutoHyphens w:val="0"/>
      <w:autoSpaceDE w:val="0"/>
      <w:autoSpaceDN w:val="0"/>
      <w:adjustRightInd w:val="0"/>
      <w:spacing w:line="379" w:lineRule="exact"/>
      <w:ind w:firstLine="259"/>
      <w:jc w:val="left"/>
    </w:pPr>
    <w:rPr>
      <w:lang w:val="bg-BG" w:eastAsia="bg-BG"/>
    </w:rPr>
  </w:style>
  <w:style w:type="paragraph" w:customStyle="1" w:styleId="Style76">
    <w:name w:val="Style76"/>
    <w:basedOn w:val="Normal"/>
    <w:uiPriority w:val="99"/>
    <w:rsid w:val="00D92A12"/>
    <w:pPr>
      <w:widowControl w:val="0"/>
      <w:suppressAutoHyphens w:val="0"/>
      <w:autoSpaceDE w:val="0"/>
      <w:autoSpaceDN w:val="0"/>
      <w:adjustRightInd w:val="0"/>
      <w:spacing w:line="264" w:lineRule="exact"/>
    </w:pPr>
    <w:rPr>
      <w:lang w:val="bg-BG" w:eastAsia="bg-BG"/>
    </w:rPr>
  </w:style>
  <w:style w:type="character" w:customStyle="1" w:styleId="FontStyle161">
    <w:name w:val="Font Style161"/>
    <w:uiPriority w:val="99"/>
    <w:rsid w:val="00D92A12"/>
    <w:rPr>
      <w:rFonts w:ascii="Times New Roman" w:hAnsi="Times New Roman" w:cs="Times New Roman"/>
      <w:b/>
      <w:bCs/>
      <w:i/>
      <w:iCs/>
      <w:sz w:val="20"/>
      <w:szCs w:val="20"/>
    </w:rPr>
  </w:style>
  <w:style w:type="character" w:customStyle="1" w:styleId="FontStyle162">
    <w:name w:val="Font Style162"/>
    <w:uiPriority w:val="99"/>
    <w:rsid w:val="00D92A12"/>
    <w:rPr>
      <w:rFonts w:ascii="Times New Roman" w:hAnsi="Times New Roman" w:cs="Times New Roman"/>
      <w:i/>
      <w:iCs/>
      <w:sz w:val="20"/>
      <w:szCs w:val="20"/>
    </w:rPr>
  </w:style>
  <w:style w:type="character" w:customStyle="1" w:styleId="FontStyle163">
    <w:name w:val="Font Style163"/>
    <w:uiPriority w:val="99"/>
    <w:rsid w:val="00D92A12"/>
    <w:rPr>
      <w:rFonts w:ascii="Times New Roman" w:hAnsi="Times New Roman" w:cs="Times New Roman"/>
      <w:i/>
      <w:iCs/>
      <w:sz w:val="20"/>
      <w:szCs w:val="20"/>
    </w:rPr>
  </w:style>
  <w:style w:type="character" w:customStyle="1" w:styleId="FontStyle164">
    <w:name w:val="Font Style164"/>
    <w:uiPriority w:val="99"/>
    <w:rsid w:val="00D92A12"/>
    <w:rPr>
      <w:rFonts w:ascii="Times New Roman" w:hAnsi="Times New Roman" w:cs="Times New Roman"/>
      <w:sz w:val="20"/>
      <w:szCs w:val="20"/>
    </w:rPr>
  </w:style>
  <w:style w:type="character" w:customStyle="1" w:styleId="FontStyle234">
    <w:name w:val="Font Style234"/>
    <w:uiPriority w:val="99"/>
    <w:rsid w:val="00D92A12"/>
    <w:rPr>
      <w:rFonts w:ascii="Segoe UI" w:hAnsi="Segoe UI" w:cs="Segoe UI"/>
      <w:sz w:val="18"/>
      <w:szCs w:val="18"/>
    </w:rPr>
  </w:style>
  <w:style w:type="character" w:styleId="HTMLCite">
    <w:name w:val="HTML Cite"/>
    <w:uiPriority w:val="99"/>
    <w:unhideWhenUsed/>
    <w:rsid w:val="00D92A12"/>
    <w:rPr>
      <w:i/>
      <w:iCs/>
    </w:rPr>
  </w:style>
  <w:style w:type="paragraph" w:customStyle="1" w:styleId="a">
    <w:name w:val="Òåêñò"/>
    <w:rsid w:val="00D92A12"/>
    <w:pPr>
      <w:overflowPunct w:val="0"/>
      <w:autoSpaceDE w:val="0"/>
      <w:autoSpaceDN w:val="0"/>
      <w:adjustRightInd w:val="0"/>
      <w:jc w:val="both"/>
      <w:textAlignment w:val="baseline"/>
    </w:pPr>
    <w:rPr>
      <w:rFonts w:ascii="Times New Roman" w:eastAsia="Times New Roman" w:hAnsi="Times New Roman"/>
      <w:color w:val="000000"/>
      <w:sz w:val="24"/>
    </w:rPr>
  </w:style>
  <w:style w:type="paragraph" w:customStyle="1" w:styleId="Style58">
    <w:name w:val="Style58"/>
    <w:basedOn w:val="Normal"/>
    <w:uiPriority w:val="99"/>
    <w:rsid w:val="00D92A12"/>
    <w:pPr>
      <w:widowControl w:val="0"/>
      <w:suppressAutoHyphens w:val="0"/>
      <w:autoSpaceDE w:val="0"/>
      <w:autoSpaceDN w:val="0"/>
      <w:adjustRightInd w:val="0"/>
      <w:spacing w:line="265" w:lineRule="exact"/>
      <w:ind w:firstLine="254"/>
    </w:pPr>
    <w:rPr>
      <w:rFonts w:ascii="Georgia" w:hAnsi="Georgia"/>
      <w:lang w:val="bg-BG" w:eastAsia="bg-BG"/>
    </w:rPr>
  </w:style>
  <w:style w:type="character" w:customStyle="1" w:styleId="FontStyle141">
    <w:name w:val="Font Style141"/>
    <w:uiPriority w:val="99"/>
    <w:rsid w:val="00D92A12"/>
    <w:rPr>
      <w:rFonts w:ascii="Arial" w:hAnsi="Arial" w:cs="Arial"/>
      <w:b/>
      <w:bCs/>
      <w:spacing w:val="-10"/>
      <w:sz w:val="22"/>
      <w:szCs w:val="22"/>
    </w:rPr>
  </w:style>
  <w:style w:type="paragraph" w:customStyle="1" w:styleId="Style83">
    <w:name w:val="Style83"/>
    <w:basedOn w:val="Normal"/>
    <w:uiPriority w:val="99"/>
    <w:rsid w:val="00D92A12"/>
    <w:pPr>
      <w:widowControl w:val="0"/>
      <w:suppressAutoHyphens w:val="0"/>
      <w:autoSpaceDE w:val="0"/>
      <w:autoSpaceDN w:val="0"/>
      <w:adjustRightInd w:val="0"/>
      <w:spacing w:line="266" w:lineRule="exact"/>
      <w:ind w:firstLine="504"/>
    </w:pPr>
    <w:rPr>
      <w:rFonts w:ascii="Georgia" w:hAnsi="Georgia"/>
      <w:lang w:val="bg-BG" w:eastAsia="bg-BG"/>
    </w:rPr>
  </w:style>
  <w:style w:type="paragraph" w:customStyle="1" w:styleId="Style103">
    <w:name w:val="Style103"/>
    <w:basedOn w:val="Normal"/>
    <w:uiPriority w:val="99"/>
    <w:rsid w:val="00D92A12"/>
    <w:pPr>
      <w:widowControl w:val="0"/>
      <w:suppressAutoHyphens w:val="0"/>
      <w:autoSpaceDE w:val="0"/>
      <w:autoSpaceDN w:val="0"/>
      <w:adjustRightInd w:val="0"/>
      <w:spacing w:line="259" w:lineRule="exact"/>
      <w:ind w:firstLine="706"/>
    </w:pPr>
    <w:rPr>
      <w:rFonts w:ascii="Georgia" w:hAnsi="Georgia"/>
      <w:lang w:val="bg-BG" w:eastAsia="bg-BG"/>
    </w:rPr>
  </w:style>
  <w:style w:type="paragraph" w:customStyle="1" w:styleId="Style12">
    <w:name w:val="Style12"/>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paragraph" w:customStyle="1" w:styleId="Style49">
    <w:name w:val="Style49"/>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paragraph" w:customStyle="1" w:styleId="Style60">
    <w:name w:val="Style60"/>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paragraph" w:customStyle="1" w:styleId="Style106">
    <w:name w:val="Style106"/>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paragraph" w:customStyle="1" w:styleId="Style109">
    <w:name w:val="Style109"/>
    <w:basedOn w:val="Normal"/>
    <w:uiPriority w:val="99"/>
    <w:rsid w:val="00D92A12"/>
    <w:pPr>
      <w:widowControl w:val="0"/>
      <w:suppressAutoHyphens w:val="0"/>
      <w:autoSpaceDE w:val="0"/>
      <w:autoSpaceDN w:val="0"/>
      <w:adjustRightInd w:val="0"/>
      <w:spacing w:line="259" w:lineRule="exact"/>
    </w:pPr>
    <w:rPr>
      <w:rFonts w:ascii="Georgia" w:hAnsi="Georgia"/>
      <w:lang w:val="bg-BG" w:eastAsia="bg-BG"/>
    </w:rPr>
  </w:style>
  <w:style w:type="character" w:customStyle="1" w:styleId="FontStyle142">
    <w:name w:val="Font Style142"/>
    <w:uiPriority w:val="99"/>
    <w:rsid w:val="00D92A12"/>
    <w:rPr>
      <w:rFonts w:ascii="Arial Narrow" w:hAnsi="Arial Narrow" w:cs="Arial Narrow"/>
      <w:b/>
      <w:bCs/>
      <w:sz w:val="20"/>
      <w:szCs w:val="20"/>
    </w:rPr>
  </w:style>
  <w:style w:type="character" w:customStyle="1" w:styleId="FontStyle143">
    <w:name w:val="Font Style143"/>
    <w:uiPriority w:val="99"/>
    <w:rsid w:val="00D92A12"/>
    <w:rPr>
      <w:rFonts w:ascii="Sylfaen" w:hAnsi="Sylfaen" w:cs="Sylfaen"/>
      <w:b/>
      <w:bCs/>
      <w:sz w:val="22"/>
      <w:szCs w:val="22"/>
    </w:rPr>
  </w:style>
  <w:style w:type="paragraph" w:customStyle="1" w:styleId="Style39">
    <w:name w:val="Style39"/>
    <w:basedOn w:val="Normal"/>
    <w:uiPriority w:val="99"/>
    <w:rsid w:val="00D92A12"/>
    <w:pPr>
      <w:widowControl w:val="0"/>
      <w:suppressAutoHyphens w:val="0"/>
      <w:autoSpaceDE w:val="0"/>
      <w:autoSpaceDN w:val="0"/>
      <w:adjustRightInd w:val="0"/>
      <w:spacing w:line="277" w:lineRule="exact"/>
      <w:ind w:firstLine="370"/>
    </w:pPr>
    <w:rPr>
      <w:rFonts w:ascii="Georgia" w:hAnsi="Georgia"/>
      <w:lang w:val="bg-BG" w:eastAsia="bg-BG"/>
    </w:rPr>
  </w:style>
  <w:style w:type="character" w:customStyle="1" w:styleId="FontStyle140">
    <w:name w:val="Font Style140"/>
    <w:uiPriority w:val="99"/>
    <w:rsid w:val="00D92A12"/>
    <w:rPr>
      <w:rFonts w:ascii="Arial" w:hAnsi="Arial" w:cs="Arial"/>
      <w:b/>
      <w:bCs/>
      <w:i/>
      <w:iCs/>
      <w:sz w:val="22"/>
      <w:szCs w:val="22"/>
    </w:rPr>
  </w:style>
  <w:style w:type="character" w:customStyle="1" w:styleId="FontStyle153">
    <w:name w:val="Font Style153"/>
    <w:uiPriority w:val="99"/>
    <w:rsid w:val="00D92A12"/>
    <w:rPr>
      <w:rFonts w:ascii="Times New Roman" w:hAnsi="Times New Roman" w:cs="Times New Roman"/>
      <w:b/>
      <w:bCs/>
      <w:i/>
      <w:iCs/>
      <w:sz w:val="24"/>
      <w:szCs w:val="24"/>
    </w:rPr>
  </w:style>
  <w:style w:type="character" w:customStyle="1" w:styleId="FontStyle154">
    <w:name w:val="Font Style154"/>
    <w:uiPriority w:val="99"/>
    <w:rsid w:val="00D92A12"/>
    <w:rPr>
      <w:rFonts w:ascii="Times New Roman" w:hAnsi="Times New Roman" w:cs="Times New Roman"/>
      <w:b/>
      <w:bCs/>
      <w:i/>
      <w:iCs/>
      <w:sz w:val="26"/>
      <w:szCs w:val="26"/>
    </w:rPr>
  </w:style>
  <w:style w:type="paragraph" w:customStyle="1" w:styleId="Style53">
    <w:name w:val="Style53"/>
    <w:basedOn w:val="Normal"/>
    <w:uiPriority w:val="99"/>
    <w:rsid w:val="00D92A12"/>
    <w:pPr>
      <w:widowControl w:val="0"/>
      <w:suppressAutoHyphens w:val="0"/>
      <w:autoSpaceDE w:val="0"/>
      <w:autoSpaceDN w:val="0"/>
      <w:adjustRightInd w:val="0"/>
      <w:spacing w:line="264" w:lineRule="exact"/>
      <w:jc w:val="left"/>
    </w:pPr>
    <w:rPr>
      <w:rFonts w:ascii="Georgia" w:hAnsi="Georgia"/>
      <w:lang w:val="bg-BG" w:eastAsia="bg-BG"/>
    </w:rPr>
  </w:style>
  <w:style w:type="paragraph" w:customStyle="1" w:styleId="Style62">
    <w:name w:val="Style62"/>
    <w:basedOn w:val="Normal"/>
    <w:uiPriority w:val="99"/>
    <w:rsid w:val="00D92A12"/>
    <w:pPr>
      <w:widowControl w:val="0"/>
      <w:suppressAutoHyphens w:val="0"/>
      <w:autoSpaceDE w:val="0"/>
      <w:autoSpaceDN w:val="0"/>
      <w:adjustRightInd w:val="0"/>
      <w:spacing w:line="269" w:lineRule="exact"/>
      <w:ind w:hanging="346"/>
      <w:jc w:val="left"/>
    </w:pPr>
    <w:rPr>
      <w:rFonts w:ascii="Georgia" w:hAnsi="Georgia"/>
      <w:lang w:val="bg-BG" w:eastAsia="bg-BG"/>
    </w:rPr>
  </w:style>
  <w:style w:type="paragraph" w:customStyle="1" w:styleId="Style82">
    <w:name w:val="Style82"/>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paragraph" w:customStyle="1" w:styleId="Style98">
    <w:name w:val="Style98"/>
    <w:basedOn w:val="Normal"/>
    <w:uiPriority w:val="99"/>
    <w:rsid w:val="00D92A12"/>
    <w:pPr>
      <w:widowControl w:val="0"/>
      <w:suppressAutoHyphens w:val="0"/>
      <w:autoSpaceDE w:val="0"/>
      <w:autoSpaceDN w:val="0"/>
      <w:adjustRightInd w:val="0"/>
      <w:spacing w:line="264" w:lineRule="exact"/>
      <w:ind w:firstLine="341"/>
      <w:jc w:val="left"/>
    </w:pPr>
    <w:rPr>
      <w:rFonts w:ascii="Georgia" w:hAnsi="Georgia"/>
      <w:lang w:val="bg-BG" w:eastAsia="bg-BG"/>
    </w:rPr>
  </w:style>
  <w:style w:type="character" w:customStyle="1" w:styleId="FontStyle114">
    <w:name w:val="Font Style114"/>
    <w:uiPriority w:val="99"/>
    <w:rsid w:val="00D92A12"/>
    <w:rPr>
      <w:rFonts w:ascii="Times New Roman" w:hAnsi="Times New Roman" w:cs="Times New Roman"/>
      <w:b/>
      <w:bCs/>
      <w:sz w:val="22"/>
      <w:szCs w:val="22"/>
    </w:rPr>
  </w:style>
  <w:style w:type="paragraph" w:customStyle="1" w:styleId="Style27">
    <w:name w:val="Style27"/>
    <w:basedOn w:val="Normal"/>
    <w:uiPriority w:val="99"/>
    <w:rsid w:val="00D92A12"/>
    <w:pPr>
      <w:widowControl w:val="0"/>
      <w:suppressAutoHyphens w:val="0"/>
      <w:autoSpaceDE w:val="0"/>
      <w:autoSpaceDN w:val="0"/>
      <w:adjustRightInd w:val="0"/>
      <w:jc w:val="left"/>
    </w:pPr>
    <w:rPr>
      <w:rFonts w:ascii="Georgia" w:hAnsi="Georgia"/>
      <w:lang w:val="bg-BG" w:eastAsia="bg-BG"/>
    </w:rPr>
  </w:style>
  <w:style w:type="character" w:customStyle="1" w:styleId="FontStyle155">
    <w:name w:val="Font Style155"/>
    <w:uiPriority w:val="99"/>
    <w:rsid w:val="00D92A12"/>
    <w:rPr>
      <w:rFonts w:ascii="Bookman Old Style" w:hAnsi="Bookman Old Style" w:cs="Bookman Old Style"/>
      <w:sz w:val="30"/>
      <w:szCs w:val="30"/>
    </w:rPr>
  </w:style>
  <w:style w:type="paragraph" w:customStyle="1" w:styleId="Style64">
    <w:name w:val="Style64"/>
    <w:basedOn w:val="Normal"/>
    <w:uiPriority w:val="99"/>
    <w:rsid w:val="00D92A12"/>
    <w:pPr>
      <w:widowControl w:val="0"/>
      <w:suppressAutoHyphens w:val="0"/>
      <w:autoSpaceDE w:val="0"/>
      <w:autoSpaceDN w:val="0"/>
      <w:adjustRightInd w:val="0"/>
      <w:spacing w:line="267" w:lineRule="exact"/>
      <w:ind w:firstLine="600"/>
    </w:pPr>
    <w:rPr>
      <w:rFonts w:ascii="Georgia" w:hAnsi="Georgia"/>
      <w:lang w:val="bg-BG" w:eastAsia="bg-BG"/>
    </w:rPr>
  </w:style>
  <w:style w:type="paragraph" w:customStyle="1" w:styleId="Style89">
    <w:name w:val="Style89"/>
    <w:basedOn w:val="Normal"/>
    <w:uiPriority w:val="99"/>
    <w:rsid w:val="00D92A12"/>
    <w:pPr>
      <w:widowControl w:val="0"/>
      <w:suppressAutoHyphens w:val="0"/>
      <w:autoSpaceDE w:val="0"/>
      <w:autoSpaceDN w:val="0"/>
      <w:adjustRightInd w:val="0"/>
      <w:spacing w:line="283" w:lineRule="exact"/>
      <w:jc w:val="center"/>
    </w:pPr>
    <w:rPr>
      <w:lang w:val="bg-BG" w:eastAsia="bg-BG"/>
    </w:rPr>
  </w:style>
  <w:style w:type="paragraph" w:customStyle="1" w:styleId="Style90">
    <w:name w:val="Style90"/>
    <w:basedOn w:val="Normal"/>
    <w:uiPriority w:val="99"/>
    <w:rsid w:val="00D92A12"/>
    <w:pPr>
      <w:widowControl w:val="0"/>
      <w:suppressAutoHyphens w:val="0"/>
      <w:autoSpaceDE w:val="0"/>
      <w:autoSpaceDN w:val="0"/>
      <w:adjustRightInd w:val="0"/>
      <w:spacing w:line="331" w:lineRule="exact"/>
      <w:ind w:firstLine="211"/>
      <w:jc w:val="left"/>
    </w:pPr>
    <w:rPr>
      <w:lang w:val="bg-BG" w:eastAsia="bg-BG"/>
    </w:rPr>
  </w:style>
  <w:style w:type="paragraph" w:customStyle="1" w:styleId="Style91">
    <w:name w:val="Style91"/>
    <w:basedOn w:val="Normal"/>
    <w:uiPriority w:val="99"/>
    <w:rsid w:val="00D92A12"/>
    <w:pPr>
      <w:widowControl w:val="0"/>
      <w:suppressAutoHyphens w:val="0"/>
      <w:autoSpaceDE w:val="0"/>
      <w:autoSpaceDN w:val="0"/>
      <w:adjustRightInd w:val="0"/>
      <w:spacing w:line="278" w:lineRule="exact"/>
      <w:jc w:val="center"/>
    </w:pPr>
    <w:rPr>
      <w:lang w:val="bg-BG" w:eastAsia="bg-BG"/>
    </w:rPr>
  </w:style>
  <w:style w:type="paragraph" w:customStyle="1" w:styleId="Style93">
    <w:name w:val="Style93"/>
    <w:basedOn w:val="Normal"/>
    <w:uiPriority w:val="99"/>
    <w:rsid w:val="00D92A12"/>
    <w:pPr>
      <w:widowControl w:val="0"/>
      <w:suppressAutoHyphens w:val="0"/>
      <w:autoSpaceDE w:val="0"/>
      <w:autoSpaceDN w:val="0"/>
      <w:adjustRightInd w:val="0"/>
      <w:spacing w:line="269" w:lineRule="exact"/>
      <w:ind w:firstLine="149"/>
    </w:pPr>
    <w:rPr>
      <w:lang w:val="bg-BG" w:eastAsia="bg-BG"/>
    </w:rPr>
  </w:style>
  <w:style w:type="paragraph" w:customStyle="1" w:styleId="Style95">
    <w:name w:val="Style95"/>
    <w:basedOn w:val="Normal"/>
    <w:uiPriority w:val="99"/>
    <w:rsid w:val="00D92A12"/>
    <w:pPr>
      <w:widowControl w:val="0"/>
      <w:suppressAutoHyphens w:val="0"/>
      <w:autoSpaceDE w:val="0"/>
      <w:autoSpaceDN w:val="0"/>
      <w:adjustRightInd w:val="0"/>
      <w:spacing w:line="283" w:lineRule="exact"/>
    </w:pPr>
    <w:rPr>
      <w:lang w:val="bg-BG" w:eastAsia="bg-BG"/>
    </w:rPr>
  </w:style>
  <w:style w:type="paragraph" w:customStyle="1" w:styleId="Style96">
    <w:name w:val="Style96"/>
    <w:basedOn w:val="Normal"/>
    <w:uiPriority w:val="99"/>
    <w:rsid w:val="00D92A12"/>
    <w:pPr>
      <w:widowControl w:val="0"/>
      <w:suppressAutoHyphens w:val="0"/>
      <w:autoSpaceDE w:val="0"/>
      <w:autoSpaceDN w:val="0"/>
      <w:adjustRightInd w:val="0"/>
      <w:spacing w:line="269" w:lineRule="exact"/>
      <w:jc w:val="right"/>
    </w:pPr>
    <w:rPr>
      <w:lang w:val="bg-BG" w:eastAsia="bg-BG"/>
    </w:rPr>
  </w:style>
  <w:style w:type="paragraph" w:customStyle="1" w:styleId="Style97">
    <w:name w:val="Style97"/>
    <w:basedOn w:val="Normal"/>
    <w:uiPriority w:val="99"/>
    <w:rsid w:val="00D92A12"/>
    <w:pPr>
      <w:widowControl w:val="0"/>
      <w:suppressAutoHyphens w:val="0"/>
      <w:autoSpaceDE w:val="0"/>
      <w:autoSpaceDN w:val="0"/>
      <w:adjustRightInd w:val="0"/>
    </w:pPr>
    <w:rPr>
      <w:lang w:val="bg-BG" w:eastAsia="bg-BG"/>
    </w:rPr>
  </w:style>
  <w:style w:type="paragraph" w:customStyle="1" w:styleId="Style99">
    <w:name w:val="Style99"/>
    <w:basedOn w:val="Normal"/>
    <w:uiPriority w:val="99"/>
    <w:rsid w:val="00D92A12"/>
    <w:pPr>
      <w:widowControl w:val="0"/>
      <w:suppressAutoHyphens w:val="0"/>
      <w:autoSpaceDE w:val="0"/>
      <w:autoSpaceDN w:val="0"/>
      <w:adjustRightInd w:val="0"/>
      <w:spacing w:line="259" w:lineRule="exact"/>
      <w:jc w:val="center"/>
    </w:pPr>
    <w:rPr>
      <w:lang w:val="bg-BG" w:eastAsia="bg-BG"/>
    </w:rPr>
  </w:style>
  <w:style w:type="paragraph" w:customStyle="1" w:styleId="Style104">
    <w:name w:val="Style104"/>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05">
    <w:name w:val="Style105"/>
    <w:basedOn w:val="Normal"/>
    <w:uiPriority w:val="99"/>
    <w:rsid w:val="00D92A12"/>
    <w:pPr>
      <w:widowControl w:val="0"/>
      <w:suppressAutoHyphens w:val="0"/>
      <w:autoSpaceDE w:val="0"/>
      <w:autoSpaceDN w:val="0"/>
      <w:adjustRightInd w:val="0"/>
      <w:spacing w:line="264" w:lineRule="exact"/>
      <w:ind w:firstLine="317"/>
      <w:jc w:val="left"/>
    </w:pPr>
    <w:rPr>
      <w:lang w:val="bg-BG" w:eastAsia="bg-BG"/>
    </w:rPr>
  </w:style>
  <w:style w:type="character" w:customStyle="1" w:styleId="FontStyle165">
    <w:name w:val="Font Style165"/>
    <w:uiPriority w:val="99"/>
    <w:rsid w:val="00D92A12"/>
    <w:rPr>
      <w:rFonts w:ascii="Segoe UI" w:hAnsi="Segoe UI" w:cs="Segoe UI"/>
      <w:b/>
      <w:bCs/>
      <w:i/>
      <w:iCs/>
      <w:sz w:val="18"/>
      <w:szCs w:val="18"/>
    </w:rPr>
  </w:style>
  <w:style w:type="character" w:customStyle="1" w:styleId="FontStyle166">
    <w:name w:val="Font Style166"/>
    <w:uiPriority w:val="99"/>
    <w:rsid w:val="00D92A12"/>
    <w:rPr>
      <w:rFonts w:ascii="Segoe UI" w:hAnsi="Segoe UI" w:cs="Segoe UI"/>
      <w:b/>
      <w:bCs/>
      <w:sz w:val="20"/>
      <w:szCs w:val="20"/>
    </w:rPr>
  </w:style>
  <w:style w:type="character" w:customStyle="1" w:styleId="FontStyle167">
    <w:name w:val="Font Style167"/>
    <w:uiPriority w:val="99"/>
    <w:rsid w:val="00D92A12"/>
    <w:rPr>
      <w:rFonts w:ascii="Segoe UI" w:hAnsi="Segoe UI" w:cs="Segoe UI"/>
      <w:b/>
      <w:bCs/>
      <w:sz w:val="22"/>
      <w:szCs w:val="22"/>
    </w:rPr>
  </w:style>
  <w:style w:type="character" w:customStyle="1" w:styleId="FontStyle168">
    <w:name w:val="Font Style168"/>
    <w:uiPriority w:val="99"/>
    <w:rsid w:val="00D92A12"/>
    <w:rPr>
      <w:rFonts w:ascii="Segoe UI" w:hAnsi="Segoe UI" w:cs="Segoe UI"/>
      <w:b/>
      <w:bCs/>
      <w:sz w:val="18"/>
      <w:szCs w:val="18"/>
    </w:rPr>
  </w:style>
  <w:style w:type="paragraph" w:customStyle="1" w:styleId="Style108">
    <w:name w:val="Style108"/>
    <w:basedOn w:val="Normal"/>
    <w:uiPriority w:val="99"/>
    <w:rsid w:val="00D92A12"/>
    <w:pPr>
      <w:widowControl w:val="0"/>
      <w:suppressAutoHyphens w:val="0"/>
      <w:autoSpaceDE w:val="0"/>
      <w:autoSpaceDN w:val="0"/>
      <w:adjustRightInd w:val="0"/>
      <w:spacing w:line="259" w:lineRule="exact"/>
      <w:ind w:hanging="384"/>
      <w:jc w:val="left"/>
    </w:pPr>
    <w:rPr>
      <w:lang w:val="bg-BG" w:eastAsia="bg-BG"/>
    </w:rPr>
  </w:style>
  <w:style w:type="character" w:customStyle="1" w:styleId="FontStyle169">
    <w:name w:val="Font Style169"/>
    <w:uiPriority w:val="99"/>
    <w:rsid w:val="00D92A12"/>
    <w:rPr>
      <w:rFonts w:ascii="Times New Roman" w:hAnsi="Times New Roman" w:cs="Times New Roman"/>
      <w:spacing w:val="20"/>
      <w:sz w:val="16"/>
      <w:szCs w:val="16"/>
    </w:rPr>
  </w:style>
  <w:style w:type="character" w:customStyle="1" w:styleId="FontStyle171">
    <w:name w:val="Font Style171"/>
    <w:uiPriority w:val="99"/>
    <w:rsid w:val="00D92A12"/>
    <w:rPr>
      <w:rFonts w:ascii="Times New Roman" w:hAnsi="Times New Roman" w:cs="Times New Roman"/>
      <w:sz w:val="16"/>
      <w:szCs w:val="16"/>
    </w:rPr>
  </w:style>
  <w:style w:type="character" w:customStyle="1" w:styleId="FontStyle204">
    <w:name w:val="Font Style204"/>
    <w:uiPriority w:val="99"/>
    <w:rsid w:val="00D92A12"/>
    <w:rPr>
      <w:rFonts w:ascii="Segoe UI" w:hAnsi="Segoe UI" w:cs="Segoe UI"/>
      <w:sz w:val="12"/>
      <w:szCs w:val="12"/>
    </w:rPr>
  </w:style>
  <w:style w:type="character" w:customStyle="1" w:styleId="FontStyle249">
    <w:name w:val="Font Style249"/>
    <w:uiPriority w:val="99"/>
    <w:rsid w:val="00D92A12"/>
    <w:rPr>
      <w:rFonts w:ascii="Times New Roman" w:hAnsi="Times New Roman" w:cs="Times New Roman"/>
      <w:sz w:val="24"/>
      <w:szCs w:val="24"/>
    </w:rPr>
  </w:style>
  <w:style w:type="paragraph" w:customStyle="1" w:styleId="Style107">
    <w:name w:val="Style107"/>
    <w:basedOn w:val="Normal"/>
    <w:uiPriority w:val="99"/>
    <w:rsid w:val="00D92A12"/>
    <w:pPr>
      <w:widowControl w:val="0"/>
      <w:suppressAutoHyphens w:val="0"/>
      <w:autoSpaceDE w:val="0"/>
      <w:autoSpaceDN w:val="0"/>
      <w:adjustRightInd w:val="0"/>
      <w:spacing w:line="590" w:lineRule="exact"/>
      <w:jc w:val="left"/>
    </w:pPr>
    <w:rPr>
      <w:lang w:val="bg-BG" w:eastAsia="bg-BG"/>
    </w:rPr>
  </w:style>
  <w:style w:type="paragraph" w:customStyle="1" w:styleId="Style113">
    <w:name w:val="Style113"/>
    <w:basedOn w:val="Normal"/>
    <w:uiPriority w:val="99"/>
    <w:rsid w:val="00D92A12"/>
    <w:pPr>
      <w:widowControl w:val="0"/>
      <w:suppressAutoHyphens w:val="0"/>
      <w:autoSpaceDE w:val="0"/>
      <w:autoSpaceDN w:val="0"/>
      <w:adjustRightInd w:val="0"/>
      <w:spacing w:line="264" w:lineRule="exact"/>
      <w:jc w:val="left"/>
    </w:pPr>
    <w:rPr>
      <w:lang w:val="bg-BG" w:eastAsia="bg-BG"/>
    </w:rPr>
  </w:style>
  <w:style w:type="paragraph" w:customStyle="1" w:styleId="Style127">
    <w:name w:val="Style127"/>
    <w:basedOn w:val="Normal"/>
    <w:uiPriority w:val="99"/>
    <w:rsid w:val="00D92A12"/>
    <w:pPr>
      <w:widowControl w:val="0"/>
      <w:suppressAutoHyphens w:val="0"/>
      <w:autoSpaceDE w:val="0"/>
      <w:autoSpaceDN w:val="0"/>
      <w:adjustRightInd w:val="0"/>
      <w:spacing w:line="384" w:lineRule="exact"/>
      <w:ind w:hanging="701"/>
      <w:jc w:val="left"/>
    </w:pPr>
    <w:rPr>
      <w:lang w:val="bg-BG" w:eastAsia="bg-BG"/>
    </w:rPr>
  </w:style>
  <w:style w:type="paragraph" w:customStyle="1" w:styleId="Style123">
    <w:name w:val="Style123"/>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31">
    <w:name w:val="Style131"/>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32">
    <w:name w:val="Style132"/>
    <w:basedOn w:val="Normal"/>
    <w:uiPriority w:val="99"/>
    <w:rsid w:val="00D92A12"/>
    <w:pPr>
      <w:widowControl w:val="0"/>
      <w:suppressAutoHyphens w:val="0"/>
      <w:autoSpaceDE w:val="0"/>
      <w:autoSpaceDN w:val="0"/>
      <w:adjustRightInd w:val="0"/>
      <w:spacing w:line="264" w:lineRule="exact"/>
      <w:ind w:firstLine="355"/>
    </w:pPr>
    <w:rPr>
      <w:lang w:val="bg-BG" w:eastAsia="bg-BG"/>
    </w:rPr>
  </w:style>
  <w:style w:type="paragraph" w:customStyle="1" w:styleId="Style133">
    <w:name w:val="Style133"/>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40">
    <w:name w:val="Style140"/>
    <w:basedOn w:val="Normal"/>
    <w:uiPriority w:val="99"/>
    <w:rsid w:val="00D92A12"/>
    <w:pPr>
      <w:widowControl w:val="0"/>
      <w:suppressAutoHyphens w:val="0"/>
      <w:autoSpaceDE w:val="0"/>
      <w:autoSpaceDN w:val="0"/>
      <w:adjustRightInd w:val="0"/>
      <w:spacing w:line="269" w:lineRule="exact"/>
      <w:ind w:firstLine="989"/>
      <w:jc w:val="left"/>
    </w:pPr>
    <w:rPr>
      <w:lang w:val="bg-BG" w:eastAsia="bg-BG"/>
    </w:rPr>
  </w:style>
  <w:style w:type="paragraph" w:customStyle="1" w:styleId="Style141">
    <w:name w:val="Style141"/>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53">
    <w:name w:val="Style153"/>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54">
    <w:name w:val="Style154"/>
    <w:basedOn w:val="Normal"/>
    <w:uiPriority w:val="99"/>
    <w:rsid w:val="00D92A12"/>
    <w:pPr>
      <w:widowControl w:val="0"/>
      <w:suppressAutoHyphens w:val="0"/>
      <w:autoSpaceDE w:val="0"/>
      <w:autoSpaceDN w:val="0"/>
      <w:adjustRightInd w:val="0"/>
      <w:jc w:val="left"/>
    </w:pPr>
    <w:rPr>
      <w:lang w:val="bg-BG" w:eastAsia="bg-BG"/>
    </w:rPr>
  </w:style>
  <w:style w:type="character" w:customStyle="1" w:styleId="FontStyle170">
    <w:name w:val="Font Style170"/>
    <w:uiPriority w:val="99"/>
    <w:rsid w:val="00D92A12"/>
    <w:rPr>
      <w:rFonts w:ascii="Times New Roman" w:hAnsi="Times New Roman" w:cs="Times New Roman"/>
      <w:sz w:val="16"/>
      <w:szCs w:val="16"/>
    </w:rPr>
  </w:style>
  <w:style w:type="character" w:customStyle="1" w:styleId="FontStyle172">
    <w:name w:val="Font Style172"/>
    <w:uiPriority w:val="99"/>
    <w:rsid w:val="00D92A12"/>
    <w:rPr>
      <w:rFonts w:ascii="Arial Unicode MS" w:eastAsia="Arial Unicode MS" w:cs="Arial Unicode MS"/>
      <w:i/>
      <w:iCs/>
      <w:spacing w:val="10"/>
      <w:sz w:val="18"/>
      <w:szCs w:val="18"/>
    </w:rPr>
  </w:style>
  <w:style w:type="character" w:customStyle="1" w:styleId="FontStyle174">
    <w:name w:val="Font Style174"/>
    <w:uiPriority w:val="99"/>
    <w:rsid w:val="00D92A12"/>
    <w:rPr>
      <w:rFonts w:ascii="Segoe UI" w:hAnsi="Segoe UI" w:cs="Segoe UI"/>
      <w:i/>
      <w:iCs/>
      <w:spacing w:val="10"/>
      <w:sz w:val="20"/>
      <w:szCs w:val="20"/>
    </w:rPr>
  </w:style>
  <w:style w:type="character" w:customStyle="1" w:styleId="FontStyle175">
    <w:name w:val="Font Style175"/>
    <w:uiPriority w:val="99"/>
    <w:rsid w:val="00D92A12"/>
    <w:rPr>
      <w:rFonts w:ascii="Arial Unicode MS" w:eastAsia="Arial Unicode MS" w:cs="Arial Unicode MS"/>
      <w:i/>
      <w:iCs/>
      <w:spacing w:val="10"/>
      <w:sz w:val="18"/>
      <w:szCs w:val="18"/>
    </w:rPr>
  </w:style>
  <w:style w:type="character" w:customStyle="1" w:styleId="FontStyle176">
    <w:name w:val="Font Style176"/>
    <w:uiPriority w:val="99"/>
    <w:rsid w:val="00D92A12"/>
    <w:rPr>
      <w:rFonts w:ascii="Times New Roman" w:hAnsi="Times New Roman" w:cs="Times New Roman"/>
      <w:b/>
      <w:bCs/>
      <w:sz w:val="16"/>
      <w:szCs w:val="16"/>
    </w:rPr>
  </w:style>
  <w:style w:type="character" w:styleId="Strong">
    <w:name w:val="Strong"/>
    <w:uiPriority w:val="22"/>
    <w:qFormat/>
    <w:rsid w:val="00D92A12"/>
    <w:rPr>
      <w:b/>
      <w:bCs/>
    </w:rPr>
  </w:style>
  <w:style w:type="paragraph" w:customStyle="1" w:styleId="Style143">
    <w:name w:val="Style143"/>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149">
    <w:name w:val="Style149"/>
    <w:basedOn w:val="Normal"/>
    <w:uiPriority w:val="99"/>
    <w:rsid w:val="00D92A12"/>
    <w:pPr>
      <w:widowControl w:val="0"/>
      <w:suppressAutoHyphens w:val="0"/>
      <w:autoSpaceDE w:val="0"/>
      <w:autoSpaceDN w:val="0"/>
      <w:adjustRightInd w:val="0"/>
      <w:spacing w:line="216" w:lineRule="exact"/>
      <w:jc w:val="left"/>
    </w:pPr>
    <w:rPr>
      <w:lang w:val="bg-BG" w:eastAsia="bg-BG"/>
    </w:rPr>
  </w:style>
  <w:style w:type="paragraph" w:customStyle="1" w:styleId="Style151">
    <w:name w:val="Style151"/>
    <w:basedOn w:val="Normal"/>
    <w:uiPriority w:val="99"/>
    <w:rsid w:val="00D92A12"/>
    <w:pPr>
      <w:widowControl w:val="0"/>
      <w:suppressAutoHyphens w:val="0"/>
      <w:autoSpaceDE w:val="0"/>
      <w:autoSpaceDN w:val="0"/>
      <w:adjustRightInd w:val="0"/>
      <w:spacing w:line="197" w:lineRule="exact"/>
      <w:jc w:val="left"/>
    </w:pPr>
    <w:rPr>
      <w:lang w:val="bg-BG" w:eastAsia="bg-BG"/>
    </w:rPr>
  </w:style>
  <w:style w:type="paragraph" w:customStyle="1" w:styleId="Style155">
    <w:name w:val="Style155"/>
    <w:basedOn w:val="Normal"/>
    <w:uiPriority w:val="99"/>
    <w:rsid w:val="00D92A12"/>
    <w:pPr>
      <w:widowControl w:val="0"/>
      <w:suppressAutoHyphens w:val="0"/>
      <w:autoSpaceDE w:val="0"/>
      <w:autoSpaceDN w:val="0"/>
      <w:adjustRightInd w:val="0"/>
      <w:spacing w:line="245" w:lineRule="exact"/>
      <w:jc w:val="left"/>
    </w:pPr>
    <w:rPr>
      <w:lang w:val="bg-BG" w:eastAsia="bg-BG"/>
    </w:rPr>
  </w:style>
  <w:style w:type="character" w:customStyle="1" w:styleId="FontStyle177">
    <w:name w:val="Font Style177"/>
    <w:uiPriority w:val="99"/>
    <w:rsid w:val="00D92A12"/>
    <w:rPr>
      <w:rFonts w:ascii="Times New Roman" w:hAnsi="Times New Roman" w:cs="Times New Roman"/>
      <w:b/>
      <w:bCs/>
      <w:smallCaps/>
      <w:sz w:val="16"/>
      <w:szCs w:val="16"/>
    </w:rPr>
  </w:style>
  <w:style w:type="character" w:customStyle="1" w:styleId="FontStyle178">
    <w:name w:val="Font Style178"/>
    <w:uiPriority w:val="99"/>
    <w:rsid w:val="00D92A12"/>
    <w:rPr>
      <w:rFonts w:ascii="Times New Roman" w:hAnsi="Times New Roman" w:cs="Times New Roman"/>
      <w:smallCaps/>
      <w:sz w:val="20"/>
      <w:szCs w:val="20"/>
    </w:rPr>
  </w:style>
  <w:style w:type="paragraph" w:customStyle="1" w:styleId="Style16">
    <w:name w:val="Style16"/>
    <w:basedOn w:val="Normal"/>
    <w:uiPriority w:val="99"/>
    <w:rsid w:val="00D92A12"/>
    <w:pPr>
      <w:widowControl w:val="0"/>
      <w:suppressAutoHyphens w:val="0"/>
      <w:autoSpaceDE w:val="0"/>
      <w:autoSpaceDN w:val="0"/>
      <w:adjustRightInd w:val="0"/>
      <w:jc w:val="left"/>
    </w:pPr>
    <w:rPr>
      <w:lang w:val="bg-BG" w:eastAsia="bg-BG"/>
    </w:rPr>
  </w:style>
  <w:style w:type="paragraph" w:customStyle="1" w:styleId="Style24">
    <w:name w:val="Style24"/>
    <w:basedOn w:val="Normal"/>
    <w:uiPriority w:val="99"/>
    <w:rsid w:val="00D92A12"/>
    <w:pPr>
      <w:widowControl w:val="0"/>
      <w:suppressAutoHyphens w:val="0"/>
      <w:autoSpaceDE w:val="0"/>
      <w:autoSpaceDN w:val="0"/>
      <w:adjustRightInd w:val="0"/>
      <w:spacing w:line="302" w:lineRule="exact"/>
      <w:ind w:firstLine="269"/>
    </w:pPr>
    <w:rPr>
      <w:lang w:val="bg-BG" w:eastAsia="bg-BG"/>
    </w:rPr>
  </w:style>
  <w:style w:type="character" w:customStyle="1" w:styleId="FontStyle179">
    <w:name w:val="Font Style179"/>
    <w:uiPriority w:val="99"/>
    <w:rsid w:val="00D92A12"/>
    <w:rPr>
      <w:rFonts w:ascii="Segoe UI" w:hAnsi="Segoe UI" w:cs="Segoe UI"/>
      <w:b/>
      <w:bCs/>
      <w:sz w:val="20"/>
      <w:szCs w:val="20"/>
    </w:rPr>
  </w:style>
  <w:style w:type="paragraph" w:customStyle="1" w:styleId="Style4">
    <w:name w:val="Style4"/>
    <w:basedOn w:val="Normal"/>
    <w:uiPriority w:val="99"/>
    <w:rsid w:val="00D92A12"/>
    <w:pPr>
      <w:widowControl w:val="0"/>
      <w:suppressAutoHyphens w:val="0"/>
      <w:autoSpaceDE w:val="0"/>
      <w:autoSpaceDN w:val="0"/>
      <w:adjustRightInd w:val="0"/>
      <w:spacing w:line="266" w:lineRule="exact"/>
      <w:ind w:firstLine="528"/>
    </w:pPr>
    <w:rPr>
      <w:rFonts w:ascii="Arial Unicode MS" w:eastAsia="Arial Unicode MS" w:hAnsi="Calibri" w:cs="Arial Unicode MS"/>
      <w:lang w:val="bg-BG" w:eastAsia="bg-BG"/>
    </w:rPr>
  </w:style>
  <w:style w:type="character" w:customStyle="1" w:styleId="FontStyle103">
    <w:name w:val="Font Style103"/>
    <w:uiPriority w:val="99"/>
    <w:rsid w:val="00D92A12"/>
    <w:rPr>
      <w:rFonts w:ascii="Arial Unicode MS" w:eastAsia="Arial Unicode MS" w:cs="Arial Unicode MS"/>
      <w:spacing w:val="-10"/>
      <w:sz w:val="22"/>
      <w:szCs w:val="22"/>
    </w:rPr>
  </w:style>
  <w:style w:type="character" w:customStyle="1" w:styleId="FontStyle134">
    <w:name w:val="Font Style134"/>
    <w:uiPriority w:val="99"/>
    <w:rsid w:val="00D92A12"/>
    <w:rPr>
      <w:rFonts w:ascii="Arial Unicode MS" w:eastAsia="Arial Unicode MS" w:cs="Arial Unicode MS"/>
      <w:b/>
      <w:bCs/>
      <w:spacing w:val="-10"/>
      <w:sz w:val="22"/>
      <w:szCs w:val="22"/>
    </w:rPr>
  </w:style>
  <w:style w:type="paragraph" w:customStyle="1" w:styleId="Style1">
    <w:name w:val="Style1"/>
    <w:basedOn w:val="Normal"/>
    <w:uiPriority w:val="99"/>
    <w:rsid w:val="00D92A12"/>
    <w:pPr>
      <w:widowControl w:val="0"/>
      <w:suppressAutoHyphens w:val="0"/>
      <w:autoSpaceDE w:val="0"/>
      <w:autoSpaceDN w:val="0"/>
      <w:adjustRightInd w:val="0"/>
      <w:spacing w:line="266" w:lineRule="exact"/>
      <w:ind w:firstLine="389"/>
    </w:pPr>
    <w:rPr>
      <w:rFonts w:ascii="Arial Unicode MS" w:eastAsia="Arial Unicode MS" w:hAnsi="Calibri" w:cs="Arial Unicode MS"/>
      <w:lang w:val="bg-BG" w:eastAsia="bg-BG"/>
    </w:rPr>
  </w:style>
  <w:style w:type="paragraph" w:customStyle="1" w:styleId="Style40">
    <w:name w:val="Style40"/>
    <w:basedOn w:val="Normal"/>
    <w:uiPriority w:val="99"/>
    <w:rsid w:val="00D92A12"/>
    <w:pPr>
      <w:widowControl w:val="0"/>
      <w:suppressAutoHyphens w:val="0"/>
      <w:autoSpaceDE w:val="0"/>
      <w:autoSpaceDN w:val="0"/>
      <w:adjustRightInd w:val="0"/>
    </w:pPr>
    <w:rPr>
      <w:rFonts w:ascii="Arial Unicode MS" w:eastAsia="Arial Unicode MS" w:hAnsi="Calibri" w:cs="Arial Unicode MS"/>
      <w:lang w:val="bg-BG" w:eastAsia="bg-BG"/>
    </w:rPr>
  </w:style>
  <w:style w:type="paragraph" w:customStyle="1" w:styleId="Style43">
    <w:name w:val="Style43"/>
    <w:basedOn w:val="Normal"/>
    <w:uiPriority w:val="99"/>
    <w:rsid w:val="00D92A12"/>
    <w:pPr>
      <w:widowControl w:val="0"/>
      <w:suppressAutoHyphens w:val="0"/>
      <w:autoSpaceDE w:val="0"/>
      <w:autoSpaceDN w:val="0"/>
      <w:adjustRightInd w:val="0"/>
      <w:jc w:val="left"/>
    </w:pPr>
    <w:rPr>
      <w:rFonts w:ascii="Arial Unicode MS" w:eastAsia="Arial Unicode MS" w:hAnsi="Calibri" w:cs="Arial Unicode MS"/>
      <w:lang w:val="bg-BG" w:eastAsia="bg-BG"/>
    </w:rPr>
  </w:style>
  <w:style w:type="paragraph" w:customStyle="1" w:styleId="Style55">
    <w:name w:val="Style55"/>
    <w:basedOn w:val="Normal"/>
    <w:uiPriority w:val="99"/>
    <w:rsid w:val="00D92A12"/>
    <w:pPr>
      <w:widowControl w:val="0"/>
      <w:suppressAutoHyphens w:val="0"/>
      <w:autoSpaceDE w:val="0"/>
      <w:autoSpaceDN w:val="0"/>
      <w:adjustRightInd w:val="0"/>
      <w:spacing w:line="264" w:lineRule="exact"/>
      <w:ind w:firstLine="773"/>
      <w:jc w:val="left"/>
    </w:pPr>
    <w:rPr>
      <w:rFonts w:ascii="Arial Unicode MS" w:eastAsia="Arial Unicode MS" w:hAnsi="Calibri" w:cs="Arial Unicode MS"/>
      <w:lang w:val="bg-BG" w:eastAsia="bg-BG"/>
    </w:rPr>
  </w:style>
  <w:style w:type="paragraph" w:customStyle="1" w:styleId="Style59">
    <w:name w:val="Style59"/>
    <w:basedOn w:val="Normal"/>
    <w:uiPriority w:val="99"/>
    <w:rsid w:val="00D92A12"/>
    <w:pPr>
      <w:widowControl w:val="0"/>
      <w:suppressAutoHyphens w:val="0"/>
      <w:autoSpaceDE w:val="0"/>
      <w:autoSpaceDN w:val="0"/>
      <w:adjustRightInd w:val="0"/>
      <w:spacing w:line="274" w:lineRule="exact"/>
      <w:ind w:hanging="341"/>
    </w:pPr>
    <w:rPr>
      <w:rFonts w:ascii="Arial Unicode MS" w:eastAsia="Arial Unicode MS" w:hAnsi="Calibri" w:cs="Arial Unicode MS"/>
      <w:lang w:val="bg-BG" w:eastAsia="bg-BG"/>
    </w:rPr>
  </w:style>
  <w:style w:type="character" w:customStyle="1" w:styleId="FontStyle105">
    <w:name w:val="Font Style105"/>
    <w:uiPriority w:val="99"/>
    <w:rsid w:val="00D92A12"/>
    <w:rPr>
      <w:rFonts w:ascii="Arial Unicode MS" w:eastAsia="Arial Unicode MS" w:cs="Arial Unicode MS"/>
      <w:spacing w:val="-40"/>
      <w:sz w:val="42"/>
      <w:szCs w:val="42"/>
    </w:rPr>
  </w:style>
  <w:style w:type="character" w:customStyle="1" w:styleId="FontStyle107">
    <w:name w:val="Font Style107"/>
    <w:uiPriority w:val="99"/>
    <w:rsid w:val="00D92A12"/>
    <w:rPr>
      <w:rFonts w:ascii="Arial Unicode MS" w:eastAsia="Arial Unicode MS" w:cs="Arial Unicode MS"/>
      <w:i/>
      <w:iCs/>
      <w:spacing w:val="10"/>
      <w:sz w:val="22"/>
      <w:szCs w:val="22"/>
    </w:rPr>
  </w:style>
  <w:style w:type="character" w:customStyle="1" w:styleId="FontStyle127">
    <w:name w:val="Font Style127"/>
    <w:uiPriority w:val="99"/>
    <w:rsid w:val="00D92A12"/>
    <w:rPr>
      <w:rFonts w:ascii="Arial Unicode MS" w:eastAsia="Arial Unicode MS" w:cs="Arial Unicode MS"/>
      <w:b/>
      <w:bCs/>
      <w:sz w:val="18"/>
      <w:szCs w:val="18"/>
    </w:rPr>
  </w:style>
  <w:style w:type="character" w:customStyle="1" w:styleId="FontStyle133">
    <w:name w:val="Font Style133"/>
    <w:uiPriority w:val="99"/>
    <w:rsid w:val="00D92A12"/>
    <w:rPr>
      <w:rFonts w:ascii="Century Gothic" w:hAnsi="Century Gothic" w:cs="Century Gothic"/>
      <w:sz w:val="10"/>
      <w:szCs w:val="10"/>
    </w:rPr>
  </w:style>
  <w:style w:type="character" w:customStyle="1" w:styleId="FontStyle135">
    <w:name w:val="Font Style135"/>
    <w:uiPriority w:val="99"/>
    <w:rsid w:val="00D92A12"/>
    <w:rPr>
      <w:rFonts w:ascii="Arial Unicode MS" w:eastAsia="Arial Unicode MS" w:cs="Arial Unicode MS"/>
      <w:sz w:val="30"/>
      <w:szCs w:val="30"/>
    </w:rPr>
  </w:style>
  <w:style w:type="paragraph" w:customStyle="1" w:styleId="Style46">
    <w:name w:val="Style46"/>
    <w:basedOn w:val="Normal"/>
    <w:uiPriority w:val="99"/>
    <w:rsid w:val="00D92A12"/>
    <w:pPr>
      <w:widowControl w:val="0"/>
      <w:suppressAutoHyphens w:val="0"/>
      <w:autoSpaceDE w:val="0"/>
      <w:autoSpaceDN w:val="0"/>
      <w:adjustRightInd w:val="0"/>
      <w:spacing w:line="267" w:lineRule="exact"/>
      <w:jc w:val="left"/>
    </w:pPr>
    <w:rPr>
      <w:rFonts w:ascii="Arial Unicode MS" w:eastAsia="Arial Unicode MS" w:hAnsi="Calibri" w:cs="Arial Unicode MS"/>
      <w:lang w:val="bg-BG" w:eastAsia="bg-BG"/>
    </w:rPr>
  </w:style>
  <w:style w:type="character" w:customStyle="1" w:styleId="a0">
    <w:name w:val="Основен текст_"/>
    <w:link w:val="10"/>
    <w:rsid w:val="00D92A12"/>
    <w:rPr>
      <w:sz w:val="23"/>
      <w:szCs w:val="23"/>
      <w:shd w:val="clear" w:color="auto" w:fill="FFFFFF"/>
    </w:rPr>
  </w:style>
  <w:style w:type="paragraph" w:customStyle="1" w:styleId="10">
    <w:name w:val="Основен текст1"/>
    <w:basedOn w:val="Normal"/>
    <w:link w:val="a0"/>
    <w:rsid w:val="00D92A12"/>
    <w:pPr>
      <w:widowControl w:val="0"/>
      <w:shd w:val="clear" w:color="auto" w:fill="FFFFFF"/>
      <w:suppressAutoHyphens w:val="0"/>
      <w:spacing w:line="277" w:lineRule="exact"/>
    </w:pPr>
    <w:rPr>
      <w:rFonts w:ascii="Calibri" w:eastAsia="Calibri" w:hAnsi="Calibri"/>
      <w:sz w:val="23"/>
      <w:szCs w:val="23"/>
    </w:rPr>
  </w:style>
  <w:style w:type="character" w:customStyle="1" w:styleId="longtext">
    <w:name w:val="long_text"/>
    <w:rsid w:val="00D92A12"/>
  </w:style>
  <w:style w:type="character" w:customStyle="1" w:styleId="hps">
    <w:name w:val="hps"/>
    <w:rsid w:val="00D92A12"/>
  </w:style>
  <w:style w:type="paragraph" w:customStyle="1" w:styleId="pfeilaufzhlungszeichen">
    <w:name w:val="pfeil aufzählungszeichen"/>
    <w:basedOn w:val="Normal"/>
    <w:rsid w:val="00D92A12"/>
    <w:pPr>
      <w:numPr>
        <w:numId w:val="13"/>
      </w:numPr>
      <w:suppressAutoHyphens w:val="0"/>
      <w:autoSpaceDE w:val="0"/>
      <w:autoSpaceDN w:val="0"/>
      <w:adjustRightInd w:val="0"/>
      <w:spacing w:before="60"/>
    </w:pPr>
    <w:rPr>
      <w:rFonts w:ascii="Calibri" w:eastAsia="Calibri" w:hAnsi="Calibri" w:cs="Arial"/>
      <w:lang w:val="bg-BG" w:eastAsia="en-US"/>
    </w:rPr>
  </w:style>
  <w:style w:type="character" w:customStyle="1" w:styleId="ListParagraphChar">
    <w:name w:val="List Paragraph Char"/>
    <w:aliases w:val="Гл точки Char,List1 Char,ПАРАГРАФ Char"/>
    <w:link w:val="ListParagraph"/>
    <w:uiPriority w:val="34"/>
    <w:locked/>
    <w:rsid w:val="00D92A12"/>
    <w:rPr>
      <w:rFonts w:ascii="Times New Roman" w:eastAsia="Times New Roman" w:hAnsi="Times New Roman" w:cs="Times New Roman"/>
      <w:sz w:val="24"/>
      <w:szCs w:val="24"/>
      <w:lang w:val="en-GB" w:eastAsia="ar-SA"/>
    </w:rPr>
  </w:style>
  <w:style w:type="paragraph" w:customStyle="1" w:styleId="Sansinterligne1">
    <w:name w:val="Sans interligne1"/>
    <w:basedOn w:val="Normal"/>
    <w:link w:val="SansinterligneCar"/>
    <w:uiPriority w:val="99"/>
    <w:qFormat/>
    <w:rsid w:val="00D92A12"/>
    <w:pPr>
      <w:suppressAutoHyphens w:val="0"/>
      <w:spacing w:line="300" w:lineRule="exact"/>
    </w:pPr>
    <w:rPr>
      <w:rFonts w:ascii="Arial" w:hAnsi="Arial"/>
      <w:sz w:val="20"/>
      <w:szCs w:val="20"/>
    </w:rPr>
  </w:style>
  <w:style w:type="character" w:customStyle="1" w:styleId="SansinterligneCar">
    <w:name w:val="Sans interligne Car"/>
    <w:link w:val="Sansinterligne1"/>
    <w:uiPriority w:val="99"/>
    <w:locked/>
    <w:rsid w:val="00D92A12"/>
    <w:rPr>
      <w:rFonts w:ascii="Arial" w:eastAsia="Times New Roman" w:hAnsi="Arial" w:cs="Times New Roman"/>
      <w:sz w:val="20"/>
      <w:szCs w:val="20"/>
    </w:rPr>
  </w:style>
  <w:style w:type="character" w:customStyle="1" w:styleId="mw-headline">
    <w:name w:val="mw-headline"/>
    <w:basedOn w:val="DefaultParagraphFont"/>
    <w:rsid w:val="00D92A12"/>
  </w:style>
  <w:style w:type="paragraph" w:customStyle="1" w:styleId="ListParagraph2">
    <w:name w:val="List Paragraph2"/>
    <w:basedOn w:val="Normal"/>
    <w:rsid w:val="00D92A12"/>
    <w:rPr>
      <w:rFonts w:eastAsia="Calibri"/>
    </w:rPr>
  </w:style>
  <w:style w:type="paragraph" w:customStyle="1" w:styleId="11">
    <w:name w:val="Без разредка1"/>
    <w:uiPriority w:val="1"/>
    <w:qFormat/>
    <w:rsid w:val="00D92A12"/>
    <w:rPr>
      <w:sz w:val="22"/>
      <w:szCs w:val="22"/>
      <w:lang w:val="bg-BG"/>
    </w:rPr>
  </w:style>
  <w:style w:type="paragraph" w:customStyle="1" w:styleId="NoSpacing1">
    <w:name w:val="No Spacing1"/>
    <w:qFormat/>
    <w:rsid w:val="00D92A12"/>
    <w:rPr>
      <w:sz w:val="22"/>
      <w:szCs w:val="22"/>
      <w:lang w:val="bg-BG"/>
    </w:rPr>
  </w:style>
  <w:style w:type="paragraph" w:styleId="TOC4">
    <w:name w:val="toc 4"/>
    <w:basedOn w:val="Normal"/>
    <w:next w:val="Normal"/>
    <w:autoRedefine/>
    <w:uiPriority w:val="39"/>
    <w:rsid w:val="00D92A12"/>
    <w:pPr>
      <w:ind w:left="720"/>
    </w:pPr>
    <w:rPr>
      <w:rFonts w:eastAsia="Calibri"/>
    </w:rPr>
  </w:style>
  <w:style w:type="paragraph" w:styleId="TOC5">
    <w:name w:val="toc 5"/>
    <w:basedOn w:val="Normal"/>
    <w:next w:val="Normal"/>
    <w:autoRedefine/>
    <w:uiPriority w:val="39"/>
    <w:rsid w:val="00D92A12"/>
    <w:pPr>
      <w:ind w:left="960"/>
    </w:pPr>
    <w:rPr>
      <w:rFonts w:eastAsia="Calibri"/>
    </w:rPr>
  </w:style>
  <w:style w:type="paragraph" w:styleId="FootnoteText">
    <w:name w:val="footnote text"/>
    <w:basedOn w:val="Normal"/>
    <w:link w:val="FootnoteTextChar"/>
    <w:rsid w:val="00D92A12"/>
    <w:rPr>
      <w:rFonts w:eastAsia="Calibri"/>
      <w:sz w:val="20"/>
      <w:szCs w:val="20"/>
    </w:rPr>
  </w:style>
  <w:style w:type="character" w:customStyle="1" w:styleId="FootnoteTextChar">
    <w:name w:val="Footnote Text Char"/>
    <w:basedOn w:val="DefaultParagraphFont"/>
    <w:link w:val="FootnoteText"/>
    <w:rsid w:val="00D92A12"/>
    <w:rPr>
      <w:rFonts w:ascii="Times New Roman" w:eastAsia="Calibri" w:hAnsi="Times New Roman" w:cs="Times New Roman"/>
      <w:sz w:val="20"/>
      <w:szCs w:val="20"/>
      <w:lang w:val="en-GB" w:eastAsia="ar-SA"/>
    </w:rPr>
  </w:style>
  <w:style w:type="character" w:styleId="FootnoteReference">
    <w:name w:val="footnote reference"/>
    <w:basedOn w:val="DefaultParagraphFont"/>
    <w:rsid w:val="00D92A12"/>
    <w:rPr>
      <w:vertAlign w:val="superscript"/>
    </w:rPr>
  </w:style>
  <w:style w:type="character" w:customStyle="1" w:styleId="historyitem">
    <w:name w:val="historyitem"/>
    <w:basedOn w:val="DefaultParagraphFont"/>
    <w:rsid w:val="00D92A12"/>
  </w:style>
  <w:style w:type="character" w:customStyle="1" w:styleId="historyreference">
    <w:name w:val="historyreference"/>
    <w:basedOn w:val="DefaultParagraphFont"/>
    <w:rsid w:val="00D92A12"/>
  </w:style>
  <w:style w:type="paragraph" w:customStyle="1" w:styleId="Default">
    <w:name w:val="Default"/>
    <w:rsid w:val="00D92A12"/>
    <w:pPr>
      <w:autoSpaceDE w:val="0"/>
      <w:autoSpaceDN w:val="0"/>
      <w:adjustRightInd w:val="0"/>
    </w:pPr>
    <w:rPr>
      <w:rFonts w:ascii="Times New Roman" w:hAnsi="Times New Roman"/>
      <w:color w:val="000000"/>
      <w:sz w:val="24"/>
      <w:szCs w:val="24"/>
    </w:rPr>
  </w:style>
  <w:style w:type="table" w:styleId="Table3Deffects1">
    <w:name w:val="Table 3D effects 1"/>
    <w:basedOn w:val="TableNormal"/>
    <w:rsid w:val="00D92A12"/>
    <w:pPr>
      <w:suppressAutoHyphens/>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LightList-Accent11">
    <w:name w:val="Light List - Accent 11"/>
    <w:basedOn w:val="TableNormal"/>
    <w:uiPriority w:val="61"/>
    <w:rsid w:val="00D92A1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3Deffects2">
    <w:name w:val="Table 3D effects 2"/>
    <w:basedOn w:val="TableNormal"/>
    <w:rsid w:val="00D92A12"/>
    <w:pPr>
      <w:suppressAutoHyphens/>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neNumber">
    <w:name w:val="line number"/>
    <w:basedOn w:val="DefaultParagraphFont"/>
    <w:uiPriority w:val="99"/>
    <w:semiHidden/>
    <w:unhideWhenUsed/>
    <w:rsid w:val="00E83976"/>
  </w:style>
  <w:style w:type="numbering" w:customStyle="1" w:styleId="11111113">
    <w:name w:val="1 / 1.1 / 1.1.113"/>
    <w:rsid w:val="001544CD"/>
    <w:pPr>
      <w:numPr>
        <w:numId w:val="61"/>
      </w:numPr>
    </w:pPr>
  </w:style>
  <w:style w:type="character" w:customStyle="1" w:styleId="notranslate">
    <w:name w:val="notranslate"/>
    <w:basedOn w:val="DefaultParagraphFont"/>
    <w:rsid w:val="00A63E95"/>
  </w:style>
  <w:style w:type="character" w:styleId="FollowedHyperlink">
    <w:name w:val="FollowedHyperlink"/>
    <w:basedOn w:val="DefaultParagraphFont"/>
    <w:uiPriority w:val="99"/>
    <w:semiHidden/>
    <w:unhideWhenUsed/>
    <w:rsid w:val="00FD2A74"/>
    <w:rPr>
      <w:color w:val="800080"/>
      <w:u w:val="single"/>
    </w:rPr>
  </w:style>
  <w:style w:type="paragraph" w:customStyle="1" w:styleId="font5">
    <w:name w:val="font5"/>
    <w:basedOn w:val="Normal"/>
    <w:rsid w:val="00FD2A74"/>
    <w:pPr>
      <w:suppressAutoHyphens w:val="0"/>
      <w:spacing w:before="100" w:beforeAutospacing="1" w:after="100" w:afterAutospacing="1"/>
      <w:jc w:val="left"/>
    </w:pPr>
    <w:rPr>
      <w:b/>
      <w:bCs/>
      <w:sz w:val="20"/>
      <w:szCs w:val="20"/>
      <w:lang w:val="en-US" w:eastAsia="en-US"/>
    </w:rPr>
  </w:style>
  <w:style w:type="paragraph" w:customStyle="1" w:styleId="xl65">
    <w:name w:val="xl65"/>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66">
    <w:name w:val="xl66"/>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67">
    <w:name w:val="xl67"/>
    <w:basedOn w:val="Normal"/>
    <w:rsid w:val="00FD2A74"/>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68">
    <w:name w:val="xl68"/>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val="en-US" w:eastAsia="en-US"/>
    </w:rPr>
  </w:style>
  <w:style w:type="paragraph" w:customStyle="1" w:styleId="xl69">
    <w:name w:val="xl69"/>
    <w:basedOn w:val="Normal"/>
    <w:rsid w:val="00FD2A74"/>
    <w:pPr>
      <w:suppressAutoHyphens w:val="0"/>
      <w:spacing w:before="100" w:beforeAutospacing="1" w:after="100" w:afterAutospacing="1"/>
      <w:jc w:val="left"/>
    </w:pPr>
    <w:rPr>
      <w:lang w:val="en-US" w:eastAsia="en-US"/>
    </w:rPr>
  </w:style>
  <w:style w:type="paragraph" w:customStyle="1" w:styleId="xl70">
    <w:name w:val="xl70"/>
    <w:basedOn w:val="Normal"/>
    <w:rsid w:val="00FD2A74"/>
    <w:pPr>
      <w:pBdr>
        <w:top w:val="single" w:sz="4" w:space="0" w:color="auto"/>
        <w:lef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71">
    <w:name w:val="xl71"/>
    <w:basedOn w:val="Normal"/>
    <w:rsid w:val="00FD2A74"/>
    <w:pPr>
      <w:pBdr>
        <w:left w:val="single" w:sz="4" w:space="0" w:color="auto"/>
        <w:bottom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72">
    <w:name w:val="xl72"/>
    <w:basedOn w:val="Normal"/>
    <w:rsid w:val="00FD2A7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73">
    <w:name w:val="xl73"/>
    <w:basedOn w:val="Normal"/>
    <w:rsid w:val="00FD2A74"/>
    <w:pPr>
      <w:suppressAutoHyphens w:val="0"/>
      <w:spacing w:before="100" w:beforeAutospacing="1" w:after="100" w:afterAutospacing="1"/>
      <w:jc w:val="center"/>
      <w:textAlignment w:val="center"/>
    </w:pPr>
    <w:rPr>
      <w:b/>
      <w:bCs/>
      <w:sz w:val="20"/>
      <w:szCs w:val="20"/>
      <w:lang w:val="en-US" w:eastAsia="en-US"/>
    </w:rPr>
  </w:style>
  <w:style w:type="paragraph" w:customStyle="1" w:styleId="xl74">
    <w:name w:val="xl74"/>
    <w:basedOn w:val="Normal"/>
    <w:rsid w:val="00FD2A74"/>
    <w:pPr>
      <w:suppressAutoHyphens w:val="0"/>
      <w:spacing w:before="100" w:beforeAutospacing="1" w:after="100" w:afterAutospacing="1"/>
      <w:jc w:val="center"/>
      <w:textAlignment w:val="center"/>
    </w:pPr>
    <w:rPr>
      <w:b/>
      <w:bCs/>
      <w:sz w:val="20"/>
      <w:szCs w:val="20"/>
      <w:lang w:val="en-US" w:eastAsia="en-US"/>
    </w:rPr>
  </w:style>
  <w:style w:type="paragraph" w:customStyle="1" w:styleId="xl75">
    <w:name w:val="xl75"/>
    <w:basedOn w:val="Normal"/>
    <w:rsid w:val="00FD2A74"/>
    <w:pPr>
      <w:pBdr>
        <w:top w:val="single" w:sz="4" w:space="0" w:color="auto"/>
        <w:left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76">
    <w:name w:val="xl76"/>
    <w:basedOn w:val="Normal"/>
    <w:rsid w:val="00FD2A74"/>
    <w:pPr>
      <w:pBdr>
        <w:left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77">
    <w:name w:val="xl77"/>
    <w:basedOn w:val="Normal"/>
    <w:rsid w:val="00FD2A74"/>
    <w:pPr>
      <w:pBdr>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78">
    <w:name w:val="xl78"/>
    <w:basedOn w:val="Normal"/>
    <w:rsid w:val="00FD2A74"/>
    <w:pPr>
      <w:pBdr>
        <w:top w:val="single" w:sz="4" w:space="0" w:color="auto"/>
        <w:lef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79">
    <w:name w:val="xl79"/>
    <w:basedOn w:val="Normal"/>
    <w:rsid w:val="00FD2A74"/>
    <w:pPr>
      <w:pBdr>
        <w:left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80">
    <w:name w:val="xl80"/>
    <w:basedOn w:val="Normal"/>
    <w:rsid w:val="00FD2A74"/>
    <w:pPr>
      <w:pBdr>
        <w:left w:val="single" w:sz="4" w:space="0" w:color="auto"/>
        <w:bottom w:val="single" w:sz="4" w:space="0" w:color="auto"/>
      </w:pBdr>
      <w:shd w:val="clear" w:color="000000" w:fill="CCFFCC"/>
      <w:suppressAutoHyphens w:val="0"/>
      <w:spacing w:before="100" w:beforeAutospacing="1" w:after="100" w:afterAutospacing="1"/>
      <w:jc w:val="center"/>
      <w:textAlignment w:val="center"/>
    </w:pPr>
    <w:rPr>
      <w:b/>
      <w:bCs/>
      <w:sz w:val="20"/>
      <w:szCs w:val="20"/>
      <w:lang w:val="en-US" w:eastAsia="en-US"/>
    </w:rPr>
  </w:style>
  <w:style w:type="paragraph" w:customStyle="1" w:styleId="xl81">
    <w:name w:val="xl81"/>
    <w:basedOn w:val="Normal"/>
    <w:rsid w:val="00FD2A74"/>
    <w:pPr>
      <w:suppressAutoHyphens w:val="0"/>
      <w:spacing w:before="100" w:beforeAutospacing="1" w:after="100" w:afterAutospacing="1"/>
      <w:jc w:val="center"/>
      <w:textAlignment w:val="center"/>
    </w:pPr>
    <w:rPr>
      <w:rFonts w:ascii="Arial" w:hAnsi="Arial" w:cs="Arial"/>
      <w:b/>
      <w:bCs/>
      <w:sz w:val="20"/>
      <w:szCs w:val="20"/>
      <w:lang w:val="en-US" w:eastAsia="en-US"/>
    </w:rPr>
  </w:style>
  <w:style w:type="paragraph" w:customStyle="1" w:styleId="xl82">
    <w:name w:val="xl82"/>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83">
    <w:name w:val="xl83"/>
    <w:basedOn w:val="Normal"/>
    <w:rsid w:val="00FD2A74"/>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84">
    <w:name w:val="xl84"/>
    <w:basedOn w:val="Normal"/>
    <w:rsid w:val="00FD2A7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8"/>
      <w:szCs w:val="18"/>
      <w:lang w:val="en-US" w:eastAsia="en-US"/>
    </w:rPr>
  </w:style>
  <w:style w:type="paragraph" w:customStyle="1" w:styleId="xl85">
    <w:name w:val="xl85"/>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86">
    <w:name w:val="xl86"/>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87">
    <w:name w:val="xl87"/>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88">
    <w:name w:val="xl88"/>
    <w:basedOn w:val="Normal"/>
    <w:rsid w:val="00FD2A7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89">
    <w:name w:val="xl89"/>
    <w:basedOn w:val="Normal"/>
    <w:rsid w:val="00FD2A74"/>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0">
    <w:name w:val="xl90"/>
    <w:basedOn w:val="Normal"/>
    <w:rsid w:val="00FD2A74"/>
    <w:pPr>
      <w:pBdr>
        <w:top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1">
    <w:name w:val="xl91"/>
    <w:basedOn w:val="Normal"/>
    <w:rsid w:val="00FD2A74"/>
    <w:pPr>
      <w:pBdr>
        <w:top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92">
    <w:name w:val="xl92"/>
    <w:basedOn w:val="Normal"/>
    <w:rsid w:val="00FD2A74"/>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3">
    <w:name w:val="xl93"/>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8"/>
      <w:szCs w:val="18"/>
      <w:lang w:val="en-US" w:eastAsia="en-US"/>
    </w:rPr>
  </w:style>
  <w:style w:type="paragraph" w:customStyle="1" w:styleId="xl94">
    <w:name w:val="xl94"/>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8"/>
      <w:szCs w:val="18"/>
      <w:lang w:val="en-US" w:eastAsia="en-US"/>
    </w:rPr>
  </w:style>
  <w:style w:type="paragraph" w:customStyle="1" w:styleId="xl95">
    <w:name w:val="xl95"/>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i/>
      <w:iCs/>
      <w:sz w:val="18"/>
      <w:szCs w:val="18"/>
      <w:lang w:val="en-US" w:eastAsia="en-US"/>
    </w:rPr>
  </w:style>
  <w:style w:type="paragraph" w:customStyle="1" w:styleId="xl96">
    <w:name w:val="xl96"/>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i/>
      <w:iCs/>
      <w:sz w:val="18"/>
      <w:szCs w:val="18"/>
      <w:lang w:val="en-US" w:eastAsia="en-US"/>
    </w:rPr>
  </w:style>
  <w:style w:type="paragraph" w:customStyle="1" w:styleId="xl97">
    <w:name w:val="xl97"/>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98">
    <w:name w:val="xl98"/>
    <w:basedOn w:val="Normal"/>
    <w:rsid w:val="00FD2A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99">
    <w:name w:val="xl99"/>
    <w:basedOn w:val="Normal"/>
    <w:rsid w:val="007B28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xl100">
    <w:name w:val="xl100"/>
    <w:basedOn w:val="Normal"/>
    <w:rsid w:val="007B283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8"/>
      <w:szCs w:val="18"/>
      <w:lang w:val="en-US" w:eastAsia="en-US"/>
    </w:rPr>
  </w:style>
  <w:style w:type="paragraph" w:customStyle="1" w:styleId="font6">
    <w:name w:val="font6"/>
    <w:basedOn w:val="Normal"/>
    <w:rsid w:val="003F4445"/>
    <w:pPr>
      <w:suppressAutoHyphens w:val="0"/>
      <w:spacing w:before="100" w:beforeAutospacing="1" w:after="100" w:afterAutospacing="1"/>
      <w:jc w:val="left"/>
    </w:pPr>
    <w:rPr>
      <w:rFonts w:ascii="Arial" w:hAnsi="Arial" w:cs="Arial"/>
      <w:color w:val="000000"/>
      <w:sz w:val="18"/>
      <w:szCs w:val="18"/>
      <w:lang w:val="en-US" w:eastAsia="en-US"/>
    </w:rPr>
  </w:style>
  <w:style w:type="table" w:customStyle="1" w:styleId="Calendar1">
    <w:name w:val="Calendar 1"/>
    <w:basedOn w:val="TableNormal"/>
    <w:uiPriority w:val="99"/>
    <w:qFormat/>
    <w:rsid w:val="007143E1"/>
    <w:rPr>
      <w:rFonts w:asciiTheme="minorHAnsi" w:eastAsiaTheme="minorEastAsia" w:hAnsiTheme="minorHAnsi" w:cstheme="minorBidi"/>
      <w:sz w:val="22"/>
      <w:szCs w:val="22"/>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r="http://schemas.openxmlformats.org/officeDocument/2006/relationships" xmlns:w="http://schemas.openxmlformats.org/wordprocessingml/2006/main">
  <w:divs>
    <w:div w:id="222521291">
      <w:bodyDiv w:val="1"/>
      <w:marLeft w:val="0"/>
      <w:marRight w:val="0"/>
      <w:marTop w:val="0"/>
      <w:marBottom w:val="0"/>
      <w:divBdr>
        <w:top w:val="none" w:sz="0" w:space="0" w:color="auto"/>
        <w:left w:val="none" w:sz="0" w:space="0" w:color="auto"/>
        <w:bottom w:val="none" w:sz="0" w:space="0" w:color="auto"/>
        <w:right w:val="none" w:sz="0" w:space="0" w:color="auto"/>
      </w:divBdr>
    </w:div>
    <w:div w:id="257450703">
      <w:bodyDiv w:val="1"/>
      <w:marLeft w:val="0"/>
      <w:marRight w:val="0"/>
      <w:marTop w:val="0"/>
      <w:marBottom w:val="0"/>
      <w:divBdr>
        <w:top w:val="none" w:sz="0" w:space="0" w:color="auto"/>
        <w:left w:val="none" w:sz="0" w:space="0" w:color="auto"/>
        <w:bottom w:val="none" w:sz="0" w:space="0" w:color="auto"/>
        <w:right w:val="none" w:sz="0" w:space="0" w:color="auto"/>
      </w:divBdr>
    </w:div>
    <w:div w:id="298732997">
      <w:bodyDiv w:val="1"/>
      <w:marLeft w:val="0"/>
      <w:marRight w:val="0"/>
      <w:marTop w:val="0"/>
      <w:marBottom w:val="0"/>
      <w:divBdr>
        <w:top w:val="none" w:sz="0" w:space="0" w:color="auto"/>
        <w:left w:val="none" w:sz="0" w:space="0" w:color="auto"/>
        <w:bottom w:val="none" w:sz="0" w:space="0" w:color="auto"/>
        <w:right w:val="none" w:sz="0" w:space="0" w:color="auto"/>
      </w:divBdr>
      <w:divsChild>
        <w:div w:id="1735858945">
          <w:marLeft w:val="0"/>
          <w:marRight w:val="0"/>
          <w:marTop w:val="0"/>
          <w:marBottom w:val="0"/>
          <w:divBdr>
            <w:top w:val="none" w:sz="0" w:space="0" w:color="auto"/>
            <w:left w:val="none" w:sz="0" w:space="0" w:color="auto"/>
            <w:bottom w:val="none" w:sz="0" w:space="0" w:color="auto"/>
            <w:right w:val="none" w:sz="0" w:space="0" w:color="auto"/>
          </w:divBdr>
          <w:divsChild>
            <w:div w:id="133373343">
              <w:marLeft w:val="-230"/>
              <w:marRight w:val="0"/>
              <w:marTop w:val="0"/>
              <w:marBottom w:val="115"/>
              <w:divBdr>
                <w:top w:val="none" w:sz="0" w:space="0" w:color="auto"/>
                <w:left w:val="none" w:sz="0" w:space="0" w:color="auto"/>
                <w:bottom w:val="none" w:sz="0" w:space="0" w:color="auto"/>
                <w:right w:val="none" w:sz="0" w:space="0" w:color="auto"/>
              </w:divBdr>
              <w:divsChild>
                <w:div w:id="1278684203">
                  <w:marLeft w:val="0"/>
                  <w:marRight w:val="0"/>
                  <w:marTop w:val="0"/>
                  <w:marBottom w:val="0"/>
                  <w:divBdr>
                    <w:top w:val="none" w:sz="0" w:space="0" w:color="auto"/>
                    <w:left w:val="none" w:sz="0" w:space="0" w:color="auto"/>
                    <w:bottom w:val="none" w:sz="0" w:space="0" w:color="auto"/>
                    <w:right w:val="none" w:sz="0" w:space="0" w:color="auto"/>
                  </w:divBdr>
                  <w:divsChild>
                    <w:div w:id="2082170805">
                      <w:marLeft w:val="0"/>
                      <w:marRight w:val="0"/>
                      <w:marTop w:val="230"/>
                      <w:marBottom w:val="115"/>
                      <w:divBdr>
                        <w:top w:val="none" w:sz="0" w:space="0" w:color="auto"/>
                        <w:left w:val="none" w:sz="0" w:space="0" w:color="auto"/>
                        <w:bottom w:val="single" w:sz="4" w:space="5" w:color="EEEEEE"/>
                        <w:right w:val="none" w:sz="0" w:space="0" w:color="auto"/>
                      </w:divBdr>
                    </w:div>
                  </w:divsChild>
                </w:div>
              </w:divsChild>
            </w:div>
          </w:divsChild>
        </w:div>
      </w:divsChild>
    </w:div>
    <w:div w:id="303656146">
      <w:bodyDiv w:val="1"/>
      <w:marLeft w:val="0"/>
      <w:marRight w:val="0"/>
      <w:marTop w:val="0"/>
      <w:marBottom w:val="0"/>
      <w:divBdr>
        <w:top w:val="none" w:sz="0" w:space="0" w:color="auto"/>
        <w:left w:val="none" w:sz="0" w:space="0" w:color="auto"/>
        <w:bottom w:val="none" w:sz="0" w:space="0" w:color="auto"/>
        <w:right w:val="none" w:sz="0" w:space="0" w:color="auto"/>
      </w:divBdr>
    </w:div>
    <w:div w:id="595987701">
      <w:bodyDiv w:val="1"/>
      <w:marLeft w:val="0"/>
      <w:marRight w:val="0"/>
      <w:marTop w:val="0"/>
      <w:marBottom w:val="0"/>
      <w:divBdr>
        <w:top w:val="none" w:sz="0" w:space="0" w:color="auto"/>
        <w:left w:val="none" w:sz="0" w:space="0" w:color="auto"/>
        <w:bottom w:val="none" w:sz="0" w:space="0" w:color="auto"/>
        <w:right w:val="none" w:sz="0" w:space="0" w:color="auto"/>
      </w:divBdr>
    </w:div>
    <w:div w:id="623655526">
      <w:bodyDiv w:val="1"/>
      <w:marLeft w:val="0"/>
      <w:marRight w:val="0"/>
      <w:marTop w:val="0"/>
      <w:marBottom w:val="0"/>
      <w:divBdr>
        <w:top w:val="none" w:sz="0" w:space="0" w:color="auto"/>
        <w:left w:val="none" w:sz="0" w:space="0" w:color="auto"/>
        <w:bottom w:val="none" w:sz="0" w:space="0" w:color="auto"/>
        <w:right w:val="none" w:sz="0" w:space="0" w:color="auto"/>
      </w:divBdr>
    </w:div>
    <w:div w:id="734620979">
      <w:bodyDiv w:val="1"/>
      <w:marLeft w:val="0"/>
      <w:marRight w:val="0"/>
      <w:marTop w:val="0"/>
      <w:marBottom w:val="0"/>
      <w:divBdr>
        <w:top w:val="none" w:sz="0" w:space="0" w:color="auto"/>
        <w:left w:val="none" w:sz="0" w:space="0" w:color="auto"/>
        <w:bottom w:val="none" w:sz="0" w:space="0" w:color="auto"/>
        <w:right w:val="none" w:sz="0" w:space="0" w:color="auto"/>
      </w:divBdr>
    </w:div>
    <w:div w:id="756756415">
      <w:bodyDiv w:val="1"/>
      <w:marLeft w:val="0"/>
      <w:marRight w:val="0"/>
      <w:marTop w:val="0"/>
      <w:marBottom w:val="0"/>
      <w:divBdr>
        <w:top w:val="none" w:sz="0" w:space="0" w:color="auto"/>
        <w:left w:val="none" w:sz="0" w:space="0" w:color="auto"/>
        <w:bottom w:val="none" w:sz="0" w:space="0" w:color="auto"/>
        <w:right w:val="none" w:sz="0" w:space="0" w:color="auto"/>
      </w:divBdr>
    </w:div>
    <w:div w:id="765081164">
      <w:bodyDiv w:val="1"/>
      <w:marLeft w:val="0"/>
      <w:marRight w:val="0"/>
      <w:marTop w:val="0"/>
      <w:marBottom w:val="0"/>
      <w:divBdr>
        <w:top w:val="none" w:sz="0" w:space="0" w:color="auto"/>
        <w:left w:val="none" w:sz="0" w:space="0" w:color="auto"/>
        <w:bottom w:val="none" w:sz="0" w:space="0" w:color="auto"/>
        <w:right w:val="none" w:sz="0" w:space="0" w:color="auto"/>
      </w:divBdr>
    </w:div>
    <w:div w:id="808980241">
      <w:bodyDiv w:val="1"/>
      <w:marLeft w:val="0"/>
      <w:marRight w:val="0"/>
      <w:marTop w:val="0"/>
      <w:marBottom w:val="0"/>
      <w:divBdr>
        <w:top w:val="none" w:sz="0" w:space="0" w:color="auto"/>
        <w:left w:val="none" w:sz="0" w:space="0" w:color="auto"/>
        <w:bottom w:val="none" w:sz="0" w:space="0" w:color="auto"/>
        <w:right w:val="none" w:sz="0" w:space="0" w:color="auto"/>
      </w:divBdr>
      <w:divsChild>
        <w:div w:id="54012191">
          <w:marLeft w:val="0"/>
          <w:marRight w:val="0"/>
          <w:marTop w:val="0"/>
          <w:marBottom w:val="0"/>
          <w:divBdr>
            <w:top w:val="none" w:sz="0" w:space="0" w:color="auto"/>
            <w:left w:val="none" w:sz="0" w:space="0" w:color="auto"/>
            <w:bottom w:val="none" w:sz="0" w:space="0" w:color="auto"/>
            <w:right w:val="none" w:sz="0" w:space="0" w:color="auto"/>
          </w:divBdr>
          <w:divsChild>
            <w:div w:id="1830562509">
              <w:marLeft w:val="0"/>
              <w:marRight w:val="0"/>
              <w:marTop w:val="0"/>
              <w:marBottom w:val="0"/>
              <w:divBdr>
                <w:top w:val="none" w:sz="0" w:space="0" w:color="auto"/>
                <w:left w:val="none" w:sz="0" w:space="0" w:color="auto"/>
                <w:bottom w:val="none" w:sz="0" w:space="0" w:color="auto"/>
                <w:right w:val="none" w:sz="0" w:space="0" w:color="auto"/>
              </w:divBdr>
              <w:divsChild>
                <w:div w:id="17945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34286">
      <w:bodyDiv w:val="1"/>
      <w:marLeft w:val="0"/>
      <w:marRight w:val="0"/>
      <w:marTop w:val="0"/>
      <w:marBottom w:val="0"/>
      <w:divBdr>
        <w:top w:val="none" w:sz="0" w:space="0" w:color="auto"/>
        <w:left w:val="none" w:sz="0" w:space="0" w:color="auto"/>
        <w:bottom w:val="none" w:sz="0" w:space="0" w:color="auto"/>
        <w:right w:val="none" w:sz="0" w:space="0" w:color="auto"/>
      </w:divBdr>
    </w:div>
    <w:div w:id="870219192">
      <w:bodyDiv w:val="1"/>
      <w:marLeft w:val="0"/>
      <w:marRight w:val="0"/>
      <w:marTop w:val="0"/>
      <w:marBottom w:val="0"/>
      <w:divBdr>
        <w:top w:val="none" w:sz="0" w:space="0" w:color="auto"/>
        <w:left w:val="none" w:sz="0" w:space="0" w:color="auto"/>
        <w:bottom w:val="none" w:sz="0" w:space="0" w:color="auto"/>
        <w:right w:val="none" w:sz="0" w:space="0" w:color="auto"/>
      </w:divBdr>
    </w:div>
    <w:div w:id="909656393">
      <w:bodyDiv w:val="1"/>
      <w:marLeft w:val="0"/>
      <w:marRight w:val="0"/>
      <w:marTop w:val="0"/>
      <w:marBottom w:val="0"/>
      <w:divBdr>
        <w:top w:val="none" w:sz="0" w:space="0" w:color="auto"/>
        <w:left w:val="none" w:sz="0" w:space="0" w:color="auto"/>
        <w:bottom w:val="none" w:sz="0" w:space="0" w:color="auto"/>
        <w:right w:val="none" w:sz="0" w:space="0" w:color="auto"/>
      </w:divBdr>
    </w:div>
    <w:div w:id="931545311">
      <w:bodyDiv w:val="1"/>
      <w:marLeft w:val="0"/>
      <w:marRight w:val="0"/>
      <w:marTop w:val="0"/>
      <w:marBottom w:val="0"/>
      <w:divBdr>
        <w:top w:val="none" w:sz="0" w:space="0" w:color="auto"/>
        <w:left w:val="none" w:sz="0" w:space="0" w:color="auto"/>
        <w:bottom w:val="none" w:sz="0" w:space="0" w:color="auto"/>
        <w:right w:val="none" w:sz="0" w:space="0" w:color="auto"/>
      </w:divBdr>
    </w:div>
    <w:div w:id="950207789">
      <w:bodyDiv w:val="1"/>
      <w:marLeft w:val="0"/>
      <w:marRight w:val="0"/>
      <w:marTop w:val="0"/>
      <w:marBottom w:val="0"/>
      <w:divBdr>
        <w:top w:val="none" w:sz="0" w:space="0" w:color="auto"/>
        <w:left w:val="none" w:sz="0" w:space="0" w:color="auto"/>
        <w:bottom w:val="none" w:sz="0" w:space="0" w:color="auto"/>
        <w:right w:val="none" w:sz="0" w:space="0" w:color="auto"/>
      </w:divBdr>
    </w:div>
    <w:div w:id="1012146087">
      <w:bodyDiv w:val="1"/>
      <w:marLeft w:val="0"/>
      <w:marRight w:val="0"/>
      <w:marTop w:val="0"/>
      <w:marBottom w:val="0"/>
      <w:divBdr>
        <w:top w:val="none" w:sz="0" w:space="0" w:color="auto"/>
        <w:left w:val="none" w:sz="0" w:space="0" w:color="auto"/>
        <w:bottom w:val="none" w:sz="0" w:space="0" w:color="auto"/>
        <w:right w:val="none" w:sz="0" w:space="0" w:color="auto"/>
      </w:divBdr>
    </w:div>
    <w:div w:id="1387341982">
      <w:bodyDiv w:val="1"/>
      <w:marLeft w:val="0"/>
      <w:marRight w:val="0"/>
      <w:marTop w:val="0"/>
      <w:marBottom w:val="0"/>
      <w:divBdr>
        <w:top w:val="none" w:sz="0" w:space="0" w:color="auto"/>
        <w:left w:val="none" w:sz="0" w:space="0" w:color="auto"/>
        <w:bottom w:val="none" w:sz="0" w:space="0" w:color="auto"/>
        <w:right w:val="none" w:sz="0" w:space="0" w:color="auto"/>
      </w:divBdr>
    </w:div>
    <w:div w:id="1498574083">
      <w:bodyDiv w:val="1"/>
      <w:marLeft w:val="0"/>
      <w:marRight w:val="0"/>
      <w:marTop w:val="0"/>
      <w:marBottom w:val="0"/>
      <w:divBdr>
        <w:top w:val="none" w:sz="0" w:space="0" w:color="auto"/>
        <w:left w:val="none" w:sz="0" w:space="0" w:color="auto"/>
        <w:bottom w:val="none" w:sz="0" w:space="0" w:color="auto"/>
        <w:right w:val="none" w:sz="0" w:space="0" w:color="auto"/>
      </w:divBdr>
    </w:div>
    <w:div w:id="1759057709">
      <w:bodyDiv w:val="1"/>
      <w:marLeft w:val="0"/>
      <w:marRight w:val="0"/>
      <w:marTop w:val="0"/>
      <w:marBottom w:val="0"/>
      <w:divBdr>
        <w:top w:val="none" w:sz="0" w:space="0" w:color="auto"/>
        <w:left w:val="none" w:sz="0" w:space="0" w:color="auto"/>
        <w:bottom w:val="none" w:sz="0" w:space="0" w:color="auto"/>
        <w:right w:val="none" w:sz="0" w:space="0" w:color="auto"/>
      </w:divBdr>
    </w:div>
    <w:div w:id="1855728864">
      <w:bodyDiv w:val="1"/>
      <w:marLeft w:val="0"/>
      <w:marRight w:val="0"/>
      <w:marTop w:val="0"/>
      <w:marBottom w:val="0"/>
      <w:divBdr>
        <w:top w:val="none" w:sz="0" w:space="0" w:color="auto"/>
        <w:left w:val="none" w:sz="0" w:space="0" w:color="auto"/>
        <w:bottom w:val="none" w:sz="0" w:space="0" w:color="auto"/>
        <w:right w:val="none" w:sz="0" w:space="0" w:color="auto"/>
      </w:divBdr>
    </w:div>
    <w:div w:id="1864905176">
      <w:bodyDiv w:val="1"/>
      <w:marLeft w:val="0"/>
      <w:marRight w:val="0"/>
      <w:marTop w:val="0"/>
      <w:marBottom w:val="0"/>
      <w:divBdr>
        <w:top w:val="none" w:sz="0" w:space="0" w:color="auto"/>
        <w:left w:val="none" w:sz="0" w:space="0" w:color="auto"/>
        <w:bottom w:val="none" w:sz="0" w:space="0" w:color="auto"/>
        <w:right w:val="none" w:sz="0" w:space="0" w:color="auto"/>
      </w:divBdr>
    </w:div>
    <w:div w:id="1916356432">
      <w:bodyDiv w:val="1"/>
      <w:marLeft w:val="0"/>
      <w:marRight w:val="0"/>
      <w:marTop w:val="0"/>
      <w:marBottom w:val="0"/>
      <w:divBdr>
        <w:top w:val="none" w:sz="0" w:space="0" w:color="auto"/>
        <w:left w:val="none" w:sz="0" w:space="0" w:color="auto"/>
        <w:bottom w:val="none" w:sz="0" w:space="0" w:color="auto"/>
        <w:right w:val="none" w:sz="0" w:space="0" w:color="auto"/>
      </w:divBdr>
      <w:divsChild>
        <w:div w:id="2111313367">
          <w:marLeft w:val="0"/>
          <w:marRight w:val="0"/>
          <w:marTop w:val="0"/>
          <w:marBottom w:val="0"/>
          <w:divBdr>
            <w:top w:val="none" w:sz="0" w:space="0" w:color="auto"/>
            <w:left w:val="none" w:sz="0" w:space="0" w:color="auto"/>
            <w:bottom w:val="none" w:sz="0" w:space="0" w:color="auto"/>
            <w:right w:val="none" w:sz="0" w:space="0" w:color="auto"/>
          </w:divBdr>
          <w:divsChild>
            <w:div w:id="708187915">
              <w:marLeft w:val="0"/>
              <w:marRight w:val="0"/>
              <w:marTop w:val="0"/>
              <w:marBottom w:val="0"/>
              <w:divBdr>
                <w:top w:val="none" w:sz="0" w:space="0" w:color="auto"/>
                <w:left w:val="none" w:sz="0" w:space="0" w:color="auto"/>
                <w:bottom w:val="none" w:sz="0" w:space="0" w:color="auto"/>
                <w:right w:val="none" w:sz="0" w:space="0" w:color="auto"/>
              </w:divBdr>
              <w:divsChild>
                <w:div w:id="381557433">
                  <w:marLeft w:val="58"/>
                  <w:marRight w:val="46"/>
                  <w:marTop w:val="0"/>
                  <w:marBottom w:val="138"/>
                  <w:divBdr>
                    <w:top w:val="none" w:sz="0" w:space="0" w:color="auto"/>
                    <w:left w:val="none" w:sz="0" w:space="0" w:color="auto"/>
                    <w:bottom w:val="none" w:sz="0" w:space="0" w:color="auto"/>
                    <w:right w:val="none" w:sz="0" w:space="0" w:color="auto"/>
                  </w:divBdr>
                  <w:divsChild>
                    <w:div w:id="1859151186">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5948">
      <w:bodyDiv w:val="1"/>
      <w:marLeft w:val="0"/>
      <w:marRight w:val="0"/>
      <w:marTop w:val="0"/>
      <w:marBottom w:val="0"/>
      <w:divBdr>
        <w:top w:val="none" w:sz="0" w:space="0" w:color="auto"/>
        <w:left w:val="none" w:sz="0" w:space="0" w:color="auto"/>
        <w:bottom w:val="none" w:sz="0" w:space="0" w:color="auto"/>
        <w:right w:val="none" w:sz="0" w:space="0" w:color="auto"/>
      </w:divBdr>
    </w:div>
    <w:div w:id="1979454555">
      <w:bodyDiv w:val="1"/>
      <w:marLeft w:val="0"/>
      <w:marRight w:val="0"/>
      <w:marTop w:val="0"/>
      <w:marBottom w:val="0"/>
      <w:divBdr>
        <w:top w:val="none" w:sz="0" w:space="0" w:color="auto"/>
        <w:left w:val="none" w:sz="0" w:space="0" w:color="auto"/>
        <w:bottom w:val="none" w:sz="0" w:space="0" w:color="auto"/>
        <w:right w:val="none" w:sz="0" w:space="0" w:color="auto"/>
      </w:divBdr>
    </w:div>
    <w:div w:id="2044010557">
      <w:bodyDiv w:val="1"/>
      <w:marLeft w:val="0"/>
      <w:marRight w:val="0"/>
      <w:marTop w:val="0"/>
      <w:marBottom w:val="0"/>
      <w:divBdr>
        <w:top w:val="none" w:sz="0" w:space="0" w:color="auto"/>
        <w:left w:val="none" w:sz="0" w:space="0" w:color="auto"/>
        <w:bottom w:val="none" w:sz="0" w:space="0" w:color="auto"/>
        <w:right w:val="none" w:sz="0" w:space="0" w:color="auto"/>
      </w:divBdr>
    </w:div>
    <w:div w:id="2091661393">
      <w:bodyDiv w:val="1"/>
      <w:marLeft w:val="0"/>
      <w:marRight w:val="0"/>
      <w:marTop w:val="0"/>
      <w:marBottom w:val="0"/>
      <w:divBdr>
        <w:top w:val="none" w:sz="0" w:space="0" w:color="auto"/>
        <w:left w:val="none" w:sz="0" w:space="0" w:color="auto"/>
        <w:bottom w:val="none" w:sz="0" w:space="0" w:color="auto"/>
        <w:right w:val="none" w:sz="0" w:space="0" w:color="auto"/>
      </w:divBdr>
      <w:divsChild>
        <w:div w:id="1860509641">
          <w:marLeft w:val="0"/>
          <w:marRight w:val="0"/>
          <w:marTop w:val="438"/>
          <w:marBottom w:val="100"/>
          <w:divBdr>
            <w:top w:val="single" w:sz="12" w:space="0" w:color="0DA0F4"/>
            <w:left w:val="none" w:sz="0" w:space="0" w:color="0DA0F4"/>
            <w:bottom w:val="none" w:sz="0" w:space="0" w:color="0DA0F4"/>
            <w:right w:val="none" w:sz="0" w:space="0" w:color="0DA0F4"/>
          </w:divBdr>
          <w:divsChild>
            <w:div w:id="900138764">
              <w:marLeft w:val="0"/>
              <w:marRight w:val="0"/>
              <w:marTop w:val="0"/>
              <w:marBottom w:val="0"/>
              <w:divBdr>
                <w:top w:val="none" w:sz="0" w:space="0" w:color="auto"/>
                <w:left w:val="none" w:sz="0" w:space="0" w:color="auto"/>
                <w:bottom w:val="none" w:sz="0" w:space="0" w:color="auto"/>
                <w:right w:val="none" w:sz="0" w:space="0" w:color="auto"/>
              </w:divBdr>
              <w:divsChild>
                <w:div w:id="1049887368">
                  <w:marLeft w:val="0"/>
                  <w:marRight w:val="0"/>
                  <w:marTop w:val="0"/>
                  <w:marBottom w:val="0"/>
                  <w:divBdr>
                    <w:top w:val="none" w:sz="0" w:space="0" w:color="auto"/>
                    <w:left w:val="none" w:sz="0" w:space="0" w:color="auto"/>
                    <w:bottom w:val="none" w:sz="0" w:space="0" w:color="auto"/>
                    <w:right w:val="none" w:sz="0" w:space="0" w:color="auto"/>
                  </w:divBdr>
                  <w:divsChild>
                    <w:div w:id="1116825909">
                      <w:marLeft w:val="0"/>
                      <w:marRight w:val="0"/>
                      <w:marTop w:val="0"/>
                      <w:marBottom w:val="0"/>
                      <w:divBdr>
                        <w:top w:val="none" w:sz="0" w:space="0" w:color="auto"/>
                        <w:left w:val="none" w:sz="0" w:space="0" w:color="auto"/>
                        <w:bottom w:val="none" w:sz="0" w:space="0" w:color="auto"/>
                        <w:right w:val="none" w:sz="0" w:space="0" w:color="auto"/>
                      </w:divBdr>
                      <w:divsChild>
                        <w:div w:id="1512181302">
                          <w:marLeft w:val="0"/>
                          <w:marRight w:val="0"/>
                          <w:marTop w:val="0"/>
                          <w:marBottom w:val="0"/>
                          <w:divBdr>
                            <w:top w:val="none" w:sz="0" w:space="0" w:color="auto"/>
                            <w:left w:val="none" w:sz="0" w:space="0" w:color="auto"/>
                            <w:bottom w:val="none" w:sz="0" w:space="0" w:color="auto"/>
                            <w:right w:val="none" w:sz="0" w:space="0" w:color="auto"/>
                          </w:divBdr>
                          <w:divsChild>
                            <w:div w:id="589585747">
                              <w:marLeft w:val="0"/>
                              <w:marRight w:val="0"/>
                              <w:marTop w:val="0"/>
                              <w:marBottom w:val="0"/>
                              <w:divBdr>
                                <w:top w:val="none" w:sz="0" w:space="0" w:color="auto"/>
                                <w:left w:val="none" w:sz="0" w:space="0" w:color="auto"/>
                                <w:bottom w:val="none" w:sz="0" w:space="0" w:color="auto"/>
                                <w:right w:val="none" w:sz="0" w:space="0" w:color="auto"/>
                              </w:divBdr>
                              <w:divsChild>
                                <w:div w:id="315690676">
                                  <w:marLeft w:val="0"/>
                                  <w:marRight w:val="0"/>
                                  <w:marTop w:val="0"/>
                                  <w:marBottom w:val="0"/>
                                  <w:divBdr>
                                    <w:top w:val="none" w:sz="0" w:space="0" w:color="auto"/>
                                    <w:left w:val="none" w:sz="0" w:space="0" w:color="auto"/>
                                    <w:bottom w:val="none" w:sz="0" w:space="0" w:color="auto"/>
                                    <w:right w:val="none" w:sz="0" w:space="0" w:color="auto"/>
                                  </w:divBdr>
                                  <w:divsChild>
                                    <w:div w:id="1630815554">
                                      <w:marLeft w:val="0"/>
                                      <w:marRight w:val="0"/>
                                      <w:marTop w:val="0"/>
                                      <w:marBottom w:val="0"/>
                                      <w:divBdr>
                                        <w:top w:val="none" w:sz="0" w:space="0" w:color="auto"/>
                                        <w:left w:val="none" w:sz="0" w:space="0" w:color="auto"/>
                                        <w:bottom w:val="none" w:sz="0" w:space="0" w:color="auto"/>
                                        <w:right w:val="none" w:sz="0" w:space="0" w:color="auto"/>
                                      </w:divBdr>
                                      <w:divsChild>
                                        <w:div w:id="425422521">
                                          <w:marLeft w:val="0"/>
                                          <w:marRight w:val="0"/>
                                          <w:marTop w:val="0"/>
                                          <w:marBottom w:val="0"/>
                                          <w:divBdr>
                                            <w:top w:val="none" w:sz="0" w:space="0" w:color="auto"/>
                                            <w:left w:val="none" w:sz="0" w:space="0" w:color="auto"/>
                                            <w:bottom w:val="none" w:sz="0" w:space="0" w:color="auto"/>
                                            <w:right w:val="none" w:sz="0" w:space="0" w:color="auto"/>
                                          </w:divBdr>
                                          <w:divsChild>
                                            <w:div w:id="453182315">
                                              <w:marLeft w:val="0"/>
                                              <w:marRight w:val="0"/>
                                              <w:marTop w:val="0"/>
                                              <w:marBottom w:val="0"/>
                                              <w:divBdr>
                                                <w:top w:val="none" w:sz="0" w:space="0" w:color="auto"/>
                                                <w:left w:val="none" w:sz="0" w:space="0" w:color="auto"/>
                                                <w:bottom w:val="none" w:sz="0" w:space="0" w:color="auto"/>
                                                <w:right w:val="none" w:sz="0" w:space="0" w:color="auto"/>
                                              </w:divBdr>
                                              <w:divsChild>
                                                <w:div w:id="481585557">
                                                  <w:marLeft w:val="0"/>
                                                  <w:marRight w:val="0"/>
                                                  <w:marTop w:val="0"/>
                                                  <w:marBottom w:val="0"/>
                                                  <w:divBdr>
                                                    <w:top w:val="none" w:sz="0" w:space="0" w:color="auto"/>
                                                    <w:left w:val="none" w:sz="0" w:space="0" w:color="auto"/>
                                                    <w:bottom w:val="none" w:sz="0" w:space="0" w:color="auto"/>
                                                    <w:right w:val="none" w:sz="0" w:space="0" w:color="auto"/>
                                                  </w:divBdr>
                                                  <w:divsChild>
                                                    <w:div w:id="2100712851">
                                                      <w:marLeft w:val="0"/>
                                                      <w:marRight w:val="0"/>
                                                      <w:marTop w:val="0"/>
                                                      <w:marBottom w:val="0"/>
                                                      <w:divBdr>
                                                        <w:top w:val="none" w:sz="0" w:space="0" w:color="auto"/>
                                                        <w:left w:val="none" w:sz="0" w:space="0" w:color="auto"/>
                                                        <w:bottom w:val="none" w:sz="0" w:space="0" w:color="auto"/>
                                                        <w:right w:val="none" w:sz="0" w:space="0" w:color="auto"/>
                                                      </w:divBdr>
                                                      <w:divsChild>
                                                        <w:div w:id="1596667137">
                                                          <w:marLeft w:val="0"/>
                                                          <w:marRight w:val="0"/>
                                                          <w:marTop w:val="0"/>
                                                          <w:marBottom w:val="0"/>
                                                          <w:divBdr>
                                                            <w:top w:val="none" w:sz="0" w:space="0" w:color="auto"/>
                                                            <w:left w:val="none" w:sz="0" w:space="0" w:color="auto"/>
                                                            <w:bottom w:val="none" w:sz="0" w:space="0" w:color="auto"/>
                                                            <w:right w:val="none" w:sz="0" w:space="0" w:color="auto"/>
                                                          </w:divBdr>
                                                          <w:divsChild>
                                                            <w:div w:id="791443957">
                                                              <w:marLeft w:val="0"/>
                                                              <w:marRight w:val="0"/>
                                                              <w:marTop w:val="0"/>
                                                              <w:marBottom w:val="0"/>
                                                              <w:divBdr>
                                                                <w:top w:val="none" w:sz="0" w:space="0" w:color="auto"/>
                                                                <w:left w:val="none" w:sz="0" w:space="0" w:color="auto"/>
                                                                <w:bottom w:val="none" w:sz="0" w:space="0" w:color="auto"/>
                                                                <w:right w:val="none" w:sz="0" w:space="0" w:color="auto"/>
                                                              </w:divBdr>
                                                              <w:divsChild>
                                                                <w:div w:id="139631668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067649">
      <w:bodyDiv w:val="1"/>
      <w:marLeft w:val="0"/>
      <w:marRight w:val="0"/>
      <w:marTop w:val="0"/>
      <w:marBottom w:val="0"/>
      <w:divBdr>
        <w:top w:val="none" w:sz="0" w:space="0" w:color="auto"/>
        <w:left w:val="none" w:sz="0" w:space="0" w:color="auto"/>
        <w:bottom w:val="none" w:sz="0" w:space="0" w:color="auto"/>
        <w:right w:val="none" w:sz="0" w:space="0" w:color="auto"/>
      </w:divBdr>
    </w:div>
    <w:div w:id="21285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bg.wikipedia.org/wiki/%D0%9E%D0%B1%D1%89%D0%B8%D0%BD%D0%B0_%D0%9A%D0%BE%D0%B2%D0%B0%D1%87%D0%B5%D0%B2%D1%86%D0%B8" TargetMode="External"/><Relationship Id="rId26" Type="http://schemas.openxmlformats.org/officeDocument/2006/relationships/hyperlink" Target="https://bg.wikipedia.org/wiki/%D0%9E%D0%B1%D0%BB%D0%B0%D1%81%D1%82_%D0%9F%D0%B5%D1%80%D0%BD%D0%B8%D0%BA" TargetMode="External"/><Relationship Id="rId39" Type="http://schemas.openxmlformats.org/officeDocument/2006/relationships/hyperlink" Target="https://bg.wikipedia.org/wiki/%D0%9A%D1%80%D0%B0%D0%B8%D1%89%D0%B5" TargetMode="External"/><Relationship Id="rId21" Type="http://schemas.openxmlformats.org/officeDocument/2006/relationships/hyperlink" Target="https://bg.wikipedia.org/wiki/%D0%A1%D0%BE%D1%84%D0%B8%D0%B9%D1%81%D0%BA%D0%B0_%D0%BE%D0%B1%D0%BB%D0%B0%D1%81%D1%82" TargetMode="External"/><Relationship Id="rId34" Type="http://schemas.openxmlformats.org/officeDocument/2006/relationships/hyperlink" Target="https://bg.wikipedia.org/wiki/%D0%9E%D0%B1%D1%89%D0%B8%D0%BD%D0%B0_%D0%91%D0%BE%D0%B1%D0%BE%D0%B2_%D0%B4%D0%BE%D0%BB" TargetMode="External"/><Relationship Id="rId42" Type="http://schemas.openxmlformats.org/officeDocument/2006/relationships/hyperlink" Target="https://bg.wikipedia.org/wiki/%D0%9E%D0%B1%D1%89%D0%B8%D0%BD%D0%B0_%D0%9A%D0%BE%D0%B2%D0%B0%D1%87%D0%B5%D0%B2%D1%86%D0%B8" TargetMode="External"/><Relationship Id="rId47" Type="http://schemas.openxmlformats.org/officeDocument/2006/relationships/hyperlink" Target="https://bg.wikipedia.org/wiki/%D0%9E%D0%B1%D1%89%D0%B8%D0%BD%D0%B0_%D0%9A%D0%BE%D1%81%D1%82%D0%B8%D0%BD%D0%B1%D1%80%D0%BE%D0%B4" TargetMode="External"/><Relationship Id="rId50" Type="http://schemas.openxmlformats.org/officeDocument/2006/relationships/hyperlink" Target="https://bg.wikipedia.org/wiki/%D0%9A%D1%80%D0%B0%D0%B8%D1%89%D0%B5" TargetMode="External"/><Relationship Id="rId55" Type="http://schemas.openxmlformats.org/officeDocument/2006/relationships/hyperlink" Target="https://bg.wikipedia.org/wiki/%D0%A0%D0%B5%D0%BF%D1%83%D0%B1%D0%BB%D0%B8%D0%BA%D0%B0_%D0%A1%D1%8A%D1%80%D0%B1%D0%B8%D1%8F" TargetMode="External"/><Relationship Id="rId63" Type="http://schemas.openxmlformats.org/officeDocument/2006/relationships/hyperlink" Target="https://bg.wikipedia.org/wiki/%D0%9E%D0%B1%D1%89%D0%B8%D0%BD%D0%B0_%D0%A0%D0%B0%D0%B4%D0%BE%D0%BC%D0%B8%D1%80" TargetMode="External"/><Relationship Id="rId68" Type="http://schemas.openxmlformats.org/officeDocument/2006/relationships/hyperlink" Target="https://bg.wikipedia.org/wiki/%D0%9E%D0%B1%D0%BB%D0%B0%D1%81%D1%82_%D0%9F%D0%B5%D1%80%D0%BD%D0%B8%D0%BA" TargetMode="External"/><Relationship Id="rId76" Type="http://schemas.openxmlformats.org/officeDocument/2006/relationships/hyperlink" Target="http://www2.tu-varna.bg/tu-varna/index.php/za-nas/otdeli-i-tzentrove/347-otdel-finansovo-schetovoden" TargetMode="External"/><Relationship Id="rId84" Type="http://schemas.openxmlformats.org/officeDocument/2006/relationships/hyperlink" Target="https://rechnik.chitanka.info/w/%D0%BD%D0%B0%D0%B4%D0%B5%D0%B6%D0%B4%D0%BD%D0%BE%D1%81%D1%82%D1%82%D0%B0" TargetMode="External"/><Relationship Id="rId7" Type="http://schemas.openxmlformats.org/officeDocument/2006/relationships/endnotes" Target="endnotes.xml"/><Relationship Id="rId71" Type="http://schemas.openxmlformats.org/officeDocument/2006/relationships/hyperlink" Target="https://bg.wikipedia.org/wiki/%D0%9E%D0%B1%D1%89%D0%B8%D0%BD%D0%B0_%D0%9F%D0%B5%D1%80%D0%BD%D0%B8%D0%BA" TargetMode="External"/><Relationship Id="rId2" Type="http://schemas.openxmlformats.org/officeDocument/2006/relationships/numbering" Target="numbering.xml"/><Relationship Id="rId16" Type="http://schemas.openxmlformats.org/officeDocument/2006/relationships/hyperlink" Target="https://bg.wikipedia.org/wiki/%D0%93%D1%80%D0%B0%D0%BE%D0%B2%D0%BE" TargetMode="External"/><Relationship Id="rId29" Type="http://schemas.openxmlformats.org/officeDocument/2006/relationships/hyperlink" Target="https://bg.wikipedia.org/wiki/%D0%9E%D0%B1%D1%89%D0%B8%D0%BD%D0%B0_%D0%9A%D0%BE%D0%B2%D0%B0%D1%87%D0%B5%D0%B2%D1%86%D0%B8" TargetMode="External"/><Relationship Id="rId11" Type="http://schemas.openxmlformats.org/officeDocument/2006/relationships/footer" Target="footer2.xml"/><Relationship Id="rId24" Type="http://schemas.openxmlformats.org/officeDocument/2006/relationships/hyperlink" Target="https://bg.wikipedia.org/wiki/%D0%9E%D0%B1%D1%89%D0%B8%D0%BD%D0%B0_%D0%A1%D0%B0%D0%BC%D0%BE%D0%BA%D0%BE%D0%B2" TargetMode="External"/><Relationship Id="rId32" Type="http://schemas.openxmlformats.org/officeDocument/2006/relationships/hyperlink" Target="https://bg.wikipedia.org/wiki/%D0%A1%D0%BE%D1%84%D0%B8%D0%B9%D1%81%D0%BA%D0%B0_%D0%BE%D0%B1%D0%BB%D0%B0%D1%81%D1%82" TargetMode="External"/><Relationship Id="rId37" Type="http://schemas.openxmlformats.org/officeDocument/2006/relationships/hyperlink" Target="https://bg.wikipedia.org/wiki/%D0%9E%D0%B1%D0%BB%D0%B0%D1%81%D1%82_%D0%9A%D1%8E%D1%81%D1%82%D0%B5%D0%BD%D0%B4%D0%B8%D0%BB" TargetMode="External"/><Relationship Id="rId40" Type="http://schemas.openxmlformats.org/officeDocument/2006/relationships/hyperlink" Target="https://bg.wikipedia.org/wiki/%D0%93%D1%80%D0%B0%D0%BE%D0%B2%D0%BE" TargetMode="External"/><Relationship Id="rId45" Type="http://schemas.openxmlformats.org/officeDocument/2006/relationships/hyperlink" Target="https://bg.wikipedia.org/wiki/%D0%9E%D0%B1%D1%89%D0%B8%D0%BD%D0%B0_%D0%94%D1%80%D0%B0%D0%B3%D0%BE%D0%BC%D0%B0%D0%BD" TargetMode="External"/><Relationship Id="rId53" Type="http://schemas.openxmlformats.org/officeDocument/2006/relationships/hyperlink" Target="https://bg.wikipedia.org/wiki/%D0%9E%D0%B1%D1%89%D0%B8%D0%BD%D0%B0_%D0%A2%D1%80%D0%B5%D0%BA%D0%BB%D1%8F%D0%BD%D0%BE" TargetMode="External"/><Relationship Id="rId58" Type="http://schemas.openxmlformats.org/officeDocument/2006/relationships/hyperlink" Target="https://bg.wikipedia.org/wiki/%D0%9E%D0%B1%D0%BB%D0%B0%D1%81%D1%82_%D0%9F%D0%B5%D1%80%D0%BD%D0%B8%D0%BA" TargetMode="External"/><Relationship Id="rId66" Type="http://schemas.openxmlformats.org/officeDocument/2006/relationships/hyperlink" Target="https://bg.wikipedia.org/wiki/%D0%9E%D0%B1%D1%89%D0%B8%D0%BD%D0%B0_%D0%A2%D1%80%D0%B5%D0%BA%D0%BB%D1%8F%D0%BD%D0%BE" TargetMode="External"/><Relationship Id="rId74" Type="http://schemas.openxmlformats.org/officeDocument/2006/relationships/footer" Target="footer3.xml"/><Relationship Id="rId79" Type="http://schemas.openxmlformats.org/officeDocument/2006/relationships/diagramQuickStyle" Target="diagrams/quickStyle1.xml"/><Relationship Id="rId5" Type="http://schemas.openxmlformats.org/officeDocument/2006/relationships/webSettings" Target="webSettings.xml"/><Relationship Id="rId61" Type="http://schemas.openxmlformats.org/officeDocument/2006/relationships/hyperlink" Target="https://bg.wikipedia.org/wiki/%D0%9E%D0%B1%D1%89%D0%B8%D0%BD%D0%B0_%D0%91%D1%80%D0%B5%D0%B7%D0%BD%D0%B8%D0%BA" TargetMode="External"/><Relationship Id="rId82" Type="http://schemas.openxmlformats.org/officeDocument/2006/relationships/hyperlink" Target="https://bg.wikipedia.org/wiki/%D0%9F%D1%80%D0%BE%D0%B4%D0%B0%D0%B2%D0%B0%D1%87" TargetMode="External"/><Relationship Id="rId19" Type="http://schemas.openxmlformats.org/officeDocument/2006/relationships/hyperlink" Target="https://bg.wikipedia.org/wiki/%D0%9E%D0%B1%D1%89%D0%B8%D0%BD%D0%B0_%D0%91%D1%80%D0%B5%D0%B7%D0%BD%D0%B8%D0%BA" TargetMode="External"/><Relationship Id="rId4" Type="http://schemas.openxmlformats.org/officeDocument/2006/relationships/settings" Target="settings.xml"/><Relationship Id="rId9" Type="http://schemas.openxmlformats.org/officeDocument/2006/relationships/hyperlink" Target="mailto:pernik@abv.bg" TargetMode="External"/><Relationship Id="rId14" Type="http://schemas.openxmlformats.org/officeDocument/2006/relationships/hyperlink" Target="https://bg.wikipedia.org/wiki/%D0%9E%D0%B1%D0%BB%D0%B0%D1%81%D1%82_%D0%9F%D0%B5%D1%80%D0%BD%D0%B8%D0%BA" TargetMode="External"/><Relationship Id="rId22" Type="http://schemas.openxmlformats.org/officeDocument/2006/relationships/hyperlink" Target="https://bg.wikipedia.org/wiki/%D0%A1%D1%82%D0%BE%D0%BB%D0%B8%D1%87%D0%BD%D0%B0_%D0%BE%D0%B1%D1%89%D0%B8%D0%BD%D0%B0" TargetMode="External"/><Relationship Id="rId27" Type="http://schemas.openxmlformats.org/officeDocument/2006/relationships/hyperlink" Target="https://bg.wikipedia.org/wiki/%D0%9A%D1%80%D0%B0%D0%B8%D1%89%D0%B5" TargetMode="External"/><Relationship Id="rId30" Type="http://schemas.openxmlformats.org/officeDocument/2006/relationships/hyperlink" Target="https://bg.wikipedia.org/wiki/%D0%9E%D0%B1%D1%89%D0%B8%D0%BD%D0%B0_%D0%9F%D0%B5%D1%80%D0%BD%D0%B8%D0%BA" TargetMode="External"/><Relationship Id="rId35" Type="http://schemas.openxmlformats.org/officeDocument/2006/relationships/hyperlink" Target="https://bg.wikipedia.org/wiki/%D0%9E%D0%B1%D0%BB%D0%B0%D1%81%D1%82_%D0%9A%D1%8E%D1%81%D1%82%D0%B5%D0%BD%D0%B4%D0%B8%D0%BB" TargetMode="External"/><Relationship Id="rId43" Type="http://schemas.openxmlformats.org/officeDocument/2006/relationships/hyperlink" Target="https://bg.wikipedia.org/wiki/%D0%9E%D0%B1%D1%89%D0%B8%D0%BD%D0%B0_%D0%97%D0%B5%D0%BC%D0%B5%D0%BD" TargetMode="External"/><Relationship Id="rId48" Type="http://schemas.openxmlformats.org/officeDocument/2006/relationships/hyperlink" Target="https://bg.wikipedia.org/wiki/%D0%A1%D0%BE%D1%84%D0%B8%D0%B9%D1%81%D0%BA%D0%B0_%D0%BE%D0%B1%D0%BB%D0%B0%D1%81%D1%82" TargetMode="External"/><Relationship Id="rId56" Type="http://schemas.openxmlformats.org/officeDocument/2006/relationships/hyperlink" Target="https://bg.wikipedia.org/wiki/%D0%9E%D0%B1%D1%89%D0%B8%D0%BD%D0%B0_%D0%94%D1%80%D0%B0%D0%B3%D0%BE%D0%BC%D0%B0%D0%BD" TargetMode="External"/><Relationship Id="rId64" Type="http://schemas.openxmlformats.org/officeDocument/2006/relationships/hyperlink" Target="https://bg.wikipedia.org/wiki/%D0%9E%D0%B1%D1%89%D0%B8%D0%BD%D0%B0_%D0%9A%D1%8E%D1%81%D1%82%D0%B5%D0%BD%D0%B4%D0%B8%D0%BB" TargetMode="External"/><Relationship Id="rId69" Type="http://schemas.openxmlformats.org/officeDocument/2006/relationships/hyperlink" Target="https://bg.wikipedia.org/wiki/%D0%9A%D1%80%D0%B0%D0%B8%D1%89%D0%B5" TargetMode="External"/><Relationship Id="rId77" Type="http://schemas.openxmlformats.org/officeDocument/2006/relationships/diagramData" Target="diagrams/data1.xml"/><Relationship Id="rId8" Type="http://schemas.openxmlformats.org/officeDocument/2006/relationships/image" Target="media/image1.jpeg"/><Relationship Id="rId51" Type="http://schemas.openxmlformats.org/officeDocument/2006/relationships/hyperlink" Target="https://bg.wikipedia.org/wiki/%D0%9E%D0%B1%D1%89%D0%B8%D0%BD%D0%B0_%D0%91%D1%80%D0%B5%D0%B7%D0%BD%D0%B8%D0%BA" TargetMode="External"/><Relationship Id="rId72" Type="http://schemas.openxmlformats.org/officeDocument/2006/relationships/hyperlink" Target="https://bg.wikipedia.org/wiki/%D0%9E%D0%B1%D1%89%D0%B8%D0%BD%D0%B0_%D0%91%D1%80%D0%B5%D0%B7%D0%BD%D0%B8%D0%BA" TargetMode="External"/><Relationship Id="rId80" Type="http://schemas.openxmlformats.org/officeDocument/2006/relationships/diagramColors" Target="diagrams/colors1.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ik-pernik.eu/" TargetMode="External"/><Relationship Id="rId17" Type="http://schemas.openxmlformats.org/officeDocument/2006/relationships/hyperlink" Target="https://bg.wikipedia.org/wiki/%D0%9E%D0%B1%D1%89%D0%B8%D0%BD%D0%B0_%D0%A0%D0%B0%D0%B4%D0%BE%D0%BC%D0%B8%D1%80" TargetMode="External"/><Relationship Id="rId25" Type="http://schemas.openxmlformats.org/officeDocument/2006/relationships/hyperlink" Target="https://bg.wikipedia.org/wiki/%D0%A1%D0%BE%D1%84%D0%B8%D0%B9%D1%81%D0%BA%D0%B0_%D0%BE%D0%B1%D0%BB%D0%B0%D1%81%D1%82" TargetMode="External"/><Relationship Id="rId33" Type="http://schemas.openxmlformats.org/officeDocument/2006/relationships/hyperlink" Target="https://bg.wikipedia.org/wiki/%D0%9E%D0%B1%D1%89%D0%B8%D0%BD%D0%B0_%D0%94%D1%83%D0%BF%D0%BD%D0%B8%D1%86%D0%B0" TargetMode="External"/><Relationship Id="rId38" Type="http://schemas.openxmlformats.org/officeDocument/2006/relationships/hyperlink" Target="https://bg.wikipedia.org/wiki/%D0%9E%D0%B1%D0%BB%D0%B0%D1%81%D1%82_%D0%9F%D0%B5%D1%80%D0%BD%D0%B8%D0%BA" TargetMode="External"/><Relationship Id="rId46" Type="http://schemas.openxmlformats.org/officeDocument/2006/relationships/hyperlink" Target="https://bg.wikipedia.org/wiki/%D0%9E%D0%B1%D1%89%D0%B8%D0%BD%D0%B0_%D0%A1%D0%BB%D0%B8%D0%B2%D0%BD%D0%B8%D1%86%D0%B0" TargetMode="External"/><Relationship Id="rId59" Type="http://schemas.openxmlformats.org/officeDocument/2006/relationships/hyperlink" Target="https://bg.wikipedia.org/wiki/%D0%9A%D1%80%D0%B0%D0%B8%D1%89%D0%B5" TargetMode="External"/><Relationship Id="rId67" Type="http://schemas.openxmlformats.org/officeDocument/2006/relationships/hyperlink" Target="https://bg.wikipedia.org/wiki/%D0%9E%D0%B1%D0%BB%D0%B0%D1%81%D1%82_%D0%9A%D1%8E%D1%81%D1%82%D0%B5%D0%BD%D0%B4%D0%B8%D0%BB" TargetMode="External"/><Relationship Id="rId20" Type="http://schemas.openxmlformats.org/officeDocument/2006/relationships/hyperlink" Target="https://bg.wikipedia.org/wiki/%D0%9E%D0%B1%D1%89%D0%B8%D0%BD%D0%B0_%D0%9A%D0%BE%D1%81%D1%82%D0%B8%D0%BD%D0%B1%D1%80%D0%BE%D0%B4" TargetMode="External"/><Relationship Id="rId41" Type="http://schemas.openxmlformats.org/officeDocument/2006/relationships/hyperlink" Target="https://bg.wikipedia.org/wiki/%D0%9E%D0%B1%D1%89%D0%B8%D0%BD%D0%B0_%D0%9F%D0%B5%D1%80%D0%BD%D0%B8%D0%BA" TargetMode="External"/><Relationship Id="rId54" Type="http://schemas.openxmlformats.org/officeDocument/2006/relationships/hyperlink" Target="https://bg.wikipedia.org/wiki/%D0%9E%D0%B1%D0%BB%D0%B0%D1%81%D1%82_%D0%9A%D1%8E%D1%81%D1%82%D0%B5%D0%BD%D0%B4%D0%B8%D0%BB" TargetMode="External"/><Relationship Id="rId62" Type="http://schemas.openxmlformats.org/officeDocument/2006/relationships/hyperlink" Target="https://bg.wikipedia.org/wiki/%D0%9E%D0%B1%D1%89%D0%B8%D0%BD%D0%B0_%D0%9A%D0%BE%D0%B2%D0%B0%D1%87%D0%B5%D0%B2%D1%86%D0%B8" TargetMode="External"/><Relationship Id="rId70" Type="http://schemas.openxmlformats.org/officeDocument/2006/relationships/hyperlink" Target="https://bg.wikipedia.org/wiki/%D0%9E%D0%B1%D1%89%D0%B8%D0%BD%D0%B0_%D0%97%D0%B5%D0%BC%D0%B5%D0%BD" TargetMode="External"/><Relationship Id="rId75" Type="http://schemas.openxmlformats.org/officeDocument/2006/relationships/image" Target="media/image3.jpeg"/><Relationship Id="rId83" Type="http://schemas.openxmlformats.org/officeDocument/2006/relationships/hyperlink" Target="https://bg.wikipedia.org/wiki/%D0%9C%D0%B0%D1%80%D0%BA%D0%B5%D1%82%D0%B8%D0%BD%D0%B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g.wikipedia.org/wiki/%D0%9A%D1%80%D0%B0%D0%B8%D1%89%D0%B5" TargetMode="External"/><Relationship Id="rId23" Type="http://schemas.openxmlformats.org/officeDocument/2006/relationships/hyperlink" Target="https://bg.wikipedia.org/wiki/%D0%9E%D0%B1%D0%BB%D0%B0%D1%81%D1%82_%D0%A1%D0%BE%D1%84%D0%B8%D1%8F" TargetMode="External"/><Relationship Id="rId28" Type="http://schemas.openxmlformats.org/officeDocument/2006/relationships/hyperlink" Target="https://bg.wikipedia.org/wiki/%D0%9E%D0%B1%D1%89%D0%B8%D0%BD%D0%B0_%D0%97%D0%B5%D0%BC%D0%B5%D0%BD" TargetMode="External"/><Relationship Id="rId36" Type="http://schemas.openxmlformats.org/officeDocument/2006/relationships/hyperlink" Target="https://bg.wikipedia.org/wiki/%D0%9E%D0%B1%D1%89%D0%B8%D0%BD%D0%B0_%D0%9A%D1%8E%D1%81%D1%82%D0%B5%D0%BD%D0%B4%D0%B8%D0%BB" TargetMode="External"/><Relationship Id="rId49" Type="http://schemas.openxmlformats.org/officeDocument/2006/relationships/hyperlink" Target="https://bg.wikipedia.org/wiki/%D0%9E%D0%B1%D0%BB%D0%B0%D1%81%D1%82_%D0%9F%D0%B5%D1%80%D0%BD%D0%B8%D0%BA" TargetMode="External"/><Relationship Id="rId57" Type="http://schemas.openxmlformats.org/officeDocument/2006/relationships/hyperlink" Target="https://bg.wikipedia.org/wiki/%D0%A1%D0%BE%D1%84%D0%B8%D0%B9%D1%81%D0%BA%D0%B0_%D0%BE%D0%B1%D0%BB%D0%B0%D1%81%D1%82" TargetMode="External"/><Relationship Id="rId10" Type="http://schemas.openxmlformats.org/officeDocument/2006/relationships/footer" Target="footer1.xml"/><Relationship Id="rId31" Type="http://schemas.openxmlformats.org/officeDocument/2006/relationships/hyperlink" Target="https://bg.wikipedia.org/wiki/%D0%9E%D0%B1%D1%89%D0%B8%D0%BD%D0%B0_%D0%A1%D0%B0%D0%BC%D0%BE%D0%BA%D0%BE%D0%B2" TargetMode="External"/><Relationship Id="rId44" Type="http://schemas.openxmlformats.org/officeDocument/2006/relationships/hyperlink" Target="https://bg.wikipedia.org/wiki/%D0%9E%D0%B1%D1%89%D0%B8%D0%BD%D0%B0_%D0%A2%D1%80%D1%8A%D0%BD" TargetMode="External"/><Relationship Id="rId52" Type="http://schemas.openxmlformats.org/officeDocument/2006/relationships/hyperlink" Target="https://bg.wikipedia.org/wiki/%D0%9E%D0%B1%D1%89%D0%B8%D0%BD%D0%B0_%D0%97%D0%B5%D0%BC%D0%B5%D0%BD" TargetMode="External"/><Relationship Id="rId60" Type="http://schemas.openxmlformats.org/officeDocument/2006/relationships/hyperlink" Target="https://bg.wikipedia.org/wiki/%D0%9E%D0%B1%D1%89%D0%B8%D0%BD%D0%B0_%D0%A2%D1%80%D1%8A%D0%BD" TargetMode="External"/><Relationship Id="rId65" Type="http://schemas.openxmlformats.org/officeDocument/2006/relationships/hyperlink" Target="https://bg.wikipedia.org/wiki/%D0%9E%D0%B1%D0%BB%D0%B0%D1%81%D1%82_%D0%9A%D1%8E%D1%81%D1%82%D0%B5%D0%BD%D0%B4%D0%B8%D0%BB" TargetMode="External"/><Relationship Id="rId73" Type="http://schemas.openxmlformats.org/officeDocument/2006/relationships/hyperlink" Target="https://bg.wikipedia.org/wiki/%D0%9E%D0%B1%D1%89%D0%B8%D0%BD%D0%B0_%D0%A0%D0%B0%D0%B4%D0%BE%D0%BC%D0%B8%D1%80" TargetMode="External"/><Relationship Id="rId78" Type="http://schemas.openxmlformats.org/officeDocument/2006/relationships/diagramLayout" Target="diagrams/layout1.xml"/><Relationship Id="rId81" Type="http://schemas.openxmlformats.org/officeDocument/2006/relationships/hyperlink" Target="https://bg.wikipedia.org/wiki/%D0%9A%D1%83%D0%BF%D1%83%D0%B2%D0%B0%D1%87" TargetMode="External"/><Relationship Id="rId86"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2FF01-F0F8-4BA7-8CB7-418E1E4EF89C}" type="doc">
      <dgm:prSet loTypeId="urn:microsoft.com/office/officeart/2005/8/layout/pyramid1" loCatId="pyramid" qsTypeId="urn:microsoft.com/office/officeart/2005/8/quickstyle/simple1" qsCatId="simple" csTypeId="urn:microsoft.com/office/officeart/2005/8/colors/accent0_3" csCatId="mainScheme" phldr="1"/>
      <dgm:spPr/>
    </dgm:pt>
    <dgm:pt modelId="{C0A9B13E-4A5F-477B-B480-E3A3ED3C0C97}">
      <dgm:prSet phldrT="[Text]" custT="1"/>
      <dgm:spPr>
        <a:xfrm>
          <a:off x="822384" y="0"/>
          <a:ext cx="822385" cy="566468"/>
        </a:xfrm>
        <a:solidFill>
          <a:srgbClr val="4F81BD">
            <a:lumMod val="20000"/>
            <a:lumOff val="80000"/>
          </a:srgbClr>
        </a:solidFill>
        <a:ln w="25400" cap="flat" cmpd="sng" algn="ctr">
          <a:solidFill>
            <a:srgbClr val="EEECE1">
              <a:hueOff val="0"/>
              <a:satOff val="0"/>
              <a:lumOff val="0"/>
              <a:alphaOff val="0"/>
            </a:srgbClr>
          </a:solidFill>
          <a:prstDash val="solid"/>
        </a:ln>
        <a:effectLst/>
      </dgm:spPr>
      <dgm:t>
        <a:bodyPr/>
        <a:lstStyle/>
        <a:p>
          <a:pPr algn="ctr"/>
          <a:r>
            <a:rPr lang="bg-BG"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Управител</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602975E-9975-4CD1-B570-C00C33D53A29}" type="parTrans" cxnId="{DEE9399B-37A4-453D-A996-79611BE67150}">
      <dgm:prSet/>
      <dgm:spPr/>
      <dgm:t>
        <a:bodyPr/>
        <a:lstStyle/>
        <a:p>
          <a:pPr algn="ctr"/>
          <a:endParaRPr lang="en-US"/>
        </a:p>
      </dgm:t>
    </dgm:pt>
    <dgm:pt modelId="{D62E4908-39D5-4BBA-B1A5-9B4D116004AC}" type="sibTrans" cxnId="{DEE9399B-37A4-453D-A996-79611BE67150}">
      <dgm:prSet/>
      <dgm:spPr/>
      <dgm:t>
        <a:bodyPr/>
        <a:lstStyle/>
        <a:p>
          <a:pPr algn="ctr"/>
          <a:endParaRPr lang="en-US"/>
        </a:p>
      </dgm:t>
    </dgm:pt>
    <dgm:pt modelId="{D8EAA401-F5EA-4514-947F-F7E1AA14A141}">
      <dgm:prSet phldrT="[Text]" custT="1"/>
      <dgm:spPr>
        <a:xfrm>
          <a:off x="411192" y="566468"/>
          <a:ext cx="1644770" cy="566468"/>
        </a:xfrm>
        <a:solidFill>
          <a:srgbClr val="4F81BD">
            <a:lumMod val="40000"/>
            <a:lumOff val="60000"/>
          </a:srgbClr>
        </a:solidFill>
        <a:ln w="25400" cap="flat" cmpd="sng" algn="ctr">
          <a:solidFill>
            <a:srgbClr val="4F81BD">
              <a:lumMod val="40000"/>
              <a:lumOff val="60000"/>
            </a:srgbClr>
          </a:solidFill>
          <a:prstDash val="solid"/>
        </a:ln>
        <a:effectLst/>
      </dgm:spPr>
      <dgm:t>
        <a:bodyPr/>
        <a:lstStyle/>
        <a:p>
          <a:pPr algn="ctr"/>
          <a:r>
            <a:rPr lang="bg-BG"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Ръководител екип</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0A420997-567A-4418-9CC2-37E9DB73E7E5}" type="parTrans" cxnId="{8B1F3870-AFCA-45FE-8B54-00BDB0291D78}">
      <dgm:prSet/>
      <dgm:spPr/>
      <dgm:t>
        <a:bodyPr/>
        <a:lstStyle/>
        <a:p>
          <a:pPr algn="ctr"/>
          <a:endParaRPr lang="en-US"/>
        </a:p>
      </dgm:t>
    </dgm:pt>
    <dgm:pt modelId="{D66F89DA-67E5-46A5-AC6D-AD7DFC4B5CAA}" type="sibTrans" cxnId="{8B1F3870-AFCA-45FE-8B54-00BDB0291D78}">
      <dgm:prSet/>
      <dgm:spPr/>
      <dgm:t>
        <a:bodyPr/>
        <a:lstStyle/>
        <a:p>
          <a:pPr algn="ctr"/>
          <a:endParaRPr lang="en-US"/>
        </a:p>
      </dgm:t>
    </dgm:pt>
    <dgm:pt modelId="{265F367C-5007-405B-99B5-8231B36C084D}">
      <dgm:prSet phldrT="[Text]" custT="1"/>
      <dgm:spPr>
        <a:xfrm>
          <a:off x="0" y="1132936"/>
          <a:ext cx="2467155" cy="566468"/>
        </a:xfrm>
        <a:solidFill>
          <a:srgbClr val="4F81BD">
            <a:lumMod val="60000"/>
            <a:lumOff val="40000"/>
          </a:srgbClr>
        </a:solidFill>
        <a:ln w="25400" cap="flat" cmpd="sng" algn="ctr">
          <a:solidFill>
            <a:srgbClr val="4F81BD">
              <a:lumMod val="60000"/>
              <a:lumOff val="40000"/>
            </a:srgbClr>
          </a:solidFill>
          <a:prstDash val="solid"/>
        </a:ln>
        <a:effectLst/>
      </dgm:spPr>
      <dgm:t>
        <a:bodyPr/>
        <a:lstStyle/>
        <a:p>
          <a:pPr algn="ctr"/>
          <a:r>
            <a:rPr lang="bg-BG"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Екип планиране и изпълнение</a:t>
          </a:r>
          <a:endPar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FC2AE799-DFD7-4432-87B2-EA82418C105A}" type="parTrans" cxnId="{A779443B-AD04-4E8E-9133-BB72A8FD09DA}">
      <dgm:prSet/>
      <dgm:spPr/>
      <dgm:t>
        <a:bodyPr/>
        <a:lstStyle/>
        <a:p>
          <a:pPr algn="ctr"/>
          <a:endParaRPr lang="en-US"/>
        </a:p>
      </dgm:t>
    </dgm:pt>
    <dgm:pt modelId="{088B89C2-839D-41D9-BF06-62AAAE168729}" type="sibTrans" cxnId="{A779443B-AD04-4E8E-9133-BB72A8FD09DA}">
      <dgm:prSet/>
      <dgm:spPr/>
      <dgm:t>
        <a:bodyPr/>
        <a:lstStyle/>
        <a:p>
          <a:pPr algn="ctr"/>
          <a:endParaRPr lang="en-US"/>
        </a:p>
      </dgm:t>
    </dgm:pt>
    <dgm:pt modelId="{F3ADD2E0-653A-41C0-B524-78889219967F}" type="pres">
      <dgm:prSet presAssocID="{1E12FF01-F0F8-4BA7-8CB7-418E1E4EF89C}" presName="Name0" presStyleCnt="0">
        <dgm:presLayoutVars>
          <dgm:dir/>
          <dgm:animLvl val="lvl"/>
          <dgm:resizeHandles val="exact"/>
        </dgm:presLayoutVars>
      </dgm:prSet>
      <dgm:spPr/>
    </dgm:pt>
    <dgm:pt modelId="{AFEF91F1-885D-4F10-A92E-232B4DEC7228}" type="pres">
      <dgm:prSet presAssocID="{C0A9B13E-4A5F-477B-B480-E3A3ED3C0C97}" presName="Name8" presStyleCnt="0"/>
      <dgm:spPr/>
    </dgm:pt>
    <dgm:pt modelId="{26234BD8-2F0A-4B64-B796-4A83F5030190}" type="pres">
      <dgm:prSet presAssocID="{C0A9B13E-4A5F-477B-B480-E3A3ED3C0C97}" presName="level" presStyleLbl="node1" presStyleIdx="0" presStyleCnt="3">
        <dgm:presLayoutVars>
          <dgm:chMax val="1"/>
          <dgm:bulletEnabled val="1"/>
        </dgm:presLayoutVars>
      </dgm:prSet>
      <dgm:spPr>
        <a:prstGeom prst="trapezoid">
          <a:avLst>
            <a:gd name="adj" fmla="val 72589"/>
          </a:avLst>
        </a:prstGeom>
      </dgm:spPr>
      <dgm:t>
        <a:bodyPr/>
        <a:lstStyle/>
        <a:p>
          <a:endParaRPr lang="bg-BG"/>
        </a:p>
      </dgm:t>
    </dgm:pt>
    <dgm:pt modelId="{C4BD044F-D5A6-418F-851A-AFB531A6B715}" type="pres">
      <dgm:prSet presAssocID="{C0A9B13E-4A5F-477B-B480-E3A3ED3C0C97}" presName="levelTx" presStyleLbl="revTx" presStyleIdx="0" presStyleCnt="0">
        <dgm:presLayoutVars>
          <dgm:chMax val="1"/>
          <dgm:bulletEnabled val="1"/>
        </dgm:presLayoutVars>
      </dgm:prSet>
      <dgm:spPr/>
      <dgm:t>
        <a:bodyPr/>
        <a:lstStyle/>
        <a:p>
          <a:endParaRPr lang="bg-BG"/>
        </a:p>
      </dgm:t>
    </dgm:pt>
    <dgm:pt modelId="{1FB69985-E2D2-4EDF-AE18-D642326576AE}" type="pres">
      <dgm:prSet presAssocID="{D8EAA401-F5EA-4514-947F-F7E1AA14A141}" presName="Name8" presStyleCnt="0"/>
      <dgm:spPr/>
    </dgm:pt>
    <dgm:pt modelId="{2C2DB315-2D70-454F-A3E2-2B7147E42BE0}" type="pres">
      <dgm:prSet presAssocID="{D8EAA401-F5EA-4514-947F-F7E1AA14A141}" presName="level" presStyleLbl="node1" presStyleIdx="1" presStyleCnt="3">
        <dgm:presLayoutVars>
          <dgm:chMax val="1"/>
          <dgm:bulletEnabled val="1"/>
        </dgm:presLayoutVars>
      </dgm:prSet>
      <dgm:spPr>
        <a:prstGeom prst="trapezoid">
          <a:avLst>
            <a:gd name="adj" fmla="val 72589"/>
          </a:avLst>
        </a:prstGeom>
      </dgm:spPr>
      <dgm:t>
        <a:bodyPr/>
        <a:lstStyle/>
        <a:p>
          <a:endParaRPr lang="bg-BG"/>
        </a:p>
      </dgm:t>
    </dgm:pt>
    <dgm:pt modelId="{73474012-E0B5-4B64-875D-4A61B148BE0E}" type="pres">
      <dgm:prSet presAssocID="{D8EAA401-F5EA-4514-947F-F7E1AA14A141}" presName="levelTx" presStyleLbl="revTx" presStyleIdx="0" presStyleCnt="0">
        <dgm:presLayoutVars>
          <dgm:chMax val="1"/>
          <dgm:bulletEnabled val="1"/>
        </dgm:presLayoutVars>
      </dgm:prSet>
      <dgm:spPr/>
      <dgm:t>
        <a:bodyPr/>
        <a:lstStyle/>
        <a:p>
          <a:endParaRPr lang="bg-BG"/>
        </a:p>
      </dgm:t>
    </dgm:pt>
    <dgm:pt modelId="{517F0B28-4716-416F-889A-1410FD6E5F7E}" type="pres">
      <dgm:prSet presAssocID="{265F367C-5007-405B-99B5-8231B36C084D}" presName="Name8" presStyleCnt="0"/>
      <dgm:spPr/>
    </dgm:pt>
    <dgm:pt modelId="{4D30292C-34E1-41FE-B0EA-36C64958969D}" type="pres">
      <dgm:prSet presAssocID="{265F367C-5007-405B-99B5-8231B36C084D}" presName="level" presStyleLbl="node1" presStyleIdx="2" presStyleCnt="3">
        <dgm:presLayoutVars>
          <dgm:chMax val="1"/>
          <dgm:bulletEnabled val="1"/>
        </dgm:presLayoutVars>
      </dgm:prSet>
      <dgm:spPr>
        <a:prstGeom prst="trapezoid">
          <a:avLst>
            <a:gd name="adj" fmla="val 72589"/>
          </a:avLst>
        </a:prstGeom>
      </dgm:spPr>
      <dgm:t>
        <a:bodyPr/>
        <a:lstStyle/>
        <a:p>
          <a:endParaRPr lang="bg-BG"/>
        </a:p>
      </dgm:t>
    </dgm:pt>
    <dgm:pt modelId="{1CA75F2B-1E6D-4C14-9BE4-C9B8FB893679}" type="pres">
      <dgm:prSet presAssocID="{265F367C-5007-405B-99B5-8231B36C084D}" presName="levelTx" presStyleLbl="revTx" presStyleIdx="0" presStyleCnt="0">
        <dgm:presLayoutVars>
          <dgm:chMax val="1"/>
          <dgm:bulletEnabled val="1"/>
        </dgm:presLayoutVars>
      </dgm:prSet>
      <dgm:spPr/>
      <dgm:t>
        <a:bodyPr/>
        <a:lstStyle/>
        <a:p>
          <a:endParaRPr lang="bg-BG"/>
        </a:p>
      </dgm:t>
    </dgm:pt>
  </dgm:ptLst>
  <dgm:cxnLst>
    <dgm:cxn modelId="{1816171C-853A-48D7-A770-C9EB7D84750A}" type="presOf" srcId="{C0A9B13E-4A5F-477B-B480-E3A3ED3C0C97}" destId="{26234BD8-2F0A-4B64-B796-4A83F5030190}" srcOrd="0" destOrd="0" presId="urn:microsoft.com/office/officeart/2005/8/layout/pyramid1"/>
    <dgm:cxn modelId="{8ACEBD13-03E6-4148-86C9-DC24E7BB6173}" type="presOf" srcId="{1E12FF01-F0F8-4BA7-8CB7-418E1E4EF89C}" destId="{F3ADD2E0-653A-41C0-B524-78889219967F}" srcOrd="0" destOrd="0" presId="urn:microsoft.com/office/officeart/2005/8/layout/pyramid1"/>
    <dgm:cxn modelId="{71FB1104-19C6-4B2A-AFB0-9B11D4492186}" type="presOf" srcId="{D8EAA401-F5EA-4514-947F-F7E1AA14A141}" destId="{73474012-E0B5-4B64-875D-4A61B148BE0E}" srcOrd="1" destOrd="0" presId="urn:microsoft.com/office/officeart/2005/8/layout/pyramid1"/>
    <dgm:cxn modelId="{6E0A2E06-5B8F-451E-8375-B40301C1DF60}" type="presOf" srcId="{D8EAA401-F5EA-4514-947F-F7E1AA14A141}" destId="{2C2DB315-2D70-454F-A3E2-2B7147E42BE0}" srcOrd="0" destOrd="0" presId="urn:microsoft.com/office/officeart/2005/8/layout/pyramid1"/>
    <dgm:cxn modelId="{30767A88-EC9A-4A20-AA34-6DFB1B2FA75C}" type="presOf" srcId="{C0A9B13E-4A5F-477B-B480-E3A3ED3C0C97}" destId="{C4BD044F-D5A6-418F-851A-AFB531A6B715}" srcOrd="1" destOrd="0" presId="urn:microsoft.com/office/officeart/2005/8/layout/pyramid1"/>
    <dgm:cxn modelId="{8B1F3870-AFCA-45FE-8B54-00BDB0291D78}" srcId="{1E12FF01-F0F8-4BA7-8CB7-418E1E4EF89C}" destId="{D8EAA401-F5EA-4514-947F-F7E1AA14A141}" srcOrd="1" destOrd="0" parTransId="{0A420997-567A-4418-9CC2-37E9DB73E7E5}" sibTransId="{D66F89DA-67E5-46A5-AC6D-AD7DFC4B5CAA}"/>
    <dgm:cxn modelId="{E8DBD39F-218D-45CF-85AC-54FB06910A5F}" type="presOf" srcId="{265F367C-5007-405B-99B5-8231B36C084D}" destId="{1CA75F2B-1E6D-4C14-9BE4-C9B8FB893679}" srcOrd="1" destOrd="0" presId="urn:microsoft.com/office/officeart/2005/8/layout/pyramid1"/>
    <dgm:cxn modelId="{78162B3A-4B89-4134-B627-B83EC4F75DB5}" type="presOf" srcId="{265F367C-5007-405B-99B5-8231B36C084D}" destId="{4D30292C-34E1-41FE-B0EA-36C64958969D}" srcOrd="0" destOrd="0" presId="urn:microsoft.com/office/officeart/2005/8/layout/pyramid1"/>
    <dgm:cxn modelId="{A779443B-AD04-4E8E-9133-BB72A8FD09DA}" srcId="{1E12FF01-F0F8-4BA7-8CB7-418E1E4EF89C}" destId="{265F367C-5007-405B-99B5-8231B36C084D}" srcOrd="2" destOrd="0" parTransId="{FC2AE799-DFD7-4432-87B2-EA82418C105A}" sibTransId="{088B89C2-839D-41D9-BF06-62AAAE168729}"/>
    <dgm:cxn modelId="{DEE9399B-37A4-453D-A996-79611BE67150}" srcId="{1E12FF01-F0F8-4BA7-8CB7-418E1E4EF89C}" destId="{C0A9B13E-4A5F-477B-B480-E3A3ED3C0C97}" srcOrd="0" destOrd="0" parTransId="{B602975E-9975-4CD1-B570-C00C33D53A29}" sibTransId="{D62E4908-39D5-4BBA-B1A5-9B4D116004AC}"/>
    <dgm:cxn modelId="{8642C38B-7228-48BD-ACE1-E7D27AA5083F}" type="presParOf" srcId="{F3ADD2E0-653A-41C0-B524-78889219967F}" destId="{AFEF91F1-885D-4F10-A92E-232B4DEC7228}" srcOrd="0" destOrd="0" presId="urn:microsoft.com/office/officeart/2005/8/layout/pyramid1"/>
    <dgm:cxn modelId="{2CFF4B19-20D8-4B6B-B5B9-309B07C47D81}" type="presParOf" srcId="{AFEF91F1-885D-4F10-A92E-232B4DEC7228}" destId="{26234BD8-2F0A-4B64-B796-4A83F5030190}" srcOrd="0" destOrd="0" presId="urn:microsoft.com/office/officeart/2005/8/layout/pyramid1"/>
    <dgm:cxn modelId="{E33CCA15-61EB-46E4-B8C7-CAFE0AB241E3}" type="presParOf" srcId="{AFEF91F1-885D-4F10-A92E-232B4DEC7228}" destId="{C4BD044F-D5A6-418F-851A-AFB531A6B715}" srcOrd="1" destOrd="0" presId="urn:microsoft.com/office/officeart/2005/8/layout/pyramid1"/>
    <dgm:cxn modelId="{D480A0A6-0BA9-4380-9340-E544B43DEAEB}" type="presParOf" srcId="{F3ADD2E0-653A-41C0-B524-78889219967F}" destId="{1FB69985-E2D2-4EDF-AE18-D642326576AE}" srcOrd="1" destOrd="0" presId="urn:microsoft.com/office/officeart/2005/8/layout/pyramid1"/>
    <dgm:cxn modelId="{A32A9DF0-9EC4-47EE-A5BD-A629B8FBB8EE}" type="presParOf" srcId="{1FB69985-E2D2-4EDF-AE18-D642326576AE}" destId="{2C2DB315-2D70-454F-A3E2-2B7147E42BE0}" srcOrd="0" destOrd="0" presId="urn:microsoft.com/office/officeart/2005/8/layout/pyramid1"/>
    <dgm:cxn modelId="{064A009E-CF5F-489C-A8BA-3830203271C2}" type="presParOf" srcId="{1FB69985-E2D2-4EDF-AE18-D642326576AE}" destId="{73474012-E0B5-4B64-875D-4A61B148BE0E}" srcOrd="1" destOrd="0" presId="urn:microsoft.com/office/officeart/2005/8/layout/pyramid1"/>
    <dgm:cxn modelId="{D33C5843-614B-48D8-82B5-45A834978A6C}" type="presParOf" srcId="{F3ADD2E0-653A-41C0-B524-78889219967F}" destId="{517F0B28-4716-416F-889A-1410FD6E5F7E}" srcOrd="2" destOrd="0" presId="urn:microsoft.com/office/officeart/2005/8/layout/pyramid1"/>
    <dgm:cxn modelId="{578FB2AA-96D6-4B1A-9BCD-D09254CD835A}" type="presParOf" srcId="{517F0B28-4716-416F-889A-1410FD6E5F7E}" destId="{4D30292C-34E1-41FE-B0EA-36C64958969D}" srcOrd="0" destOrd="0" presId="urn:microsoft.com/office/officeart/2005/8/layout/pyramid1"/>
    <dgm:cxn modelId="{A09DD8D5-5E8F-420D-A52B-52696AF4FF70}" type="presParOf" srcId="{517F0B28-4716-416F-889A-1410FD6E5F7E}" destId="{1CA75F2B-1E6D-4C14-9BE4-C9B8FB893679}" srcOrd="1" destOrd="0" presId="urn:microsoft.com/office/officeart/2005/8/layout/pyramid1"/>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835A-E4BB-4C7C-87FA-7EE2B66B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71</Pages>
  <Words>31366</Words>
  <Characters>178792</Characters>
  <Application>Microsoft Office Word</Application>
  <DocSecurity>0</DocSecurity>
  <Lines>1489</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209739</CharactersWithSpaces>
  <SharedDoc>false</SharedDoc>
  <HLinks>
    <vt:vector size="462" baseType="variant">
      <vt:variant>
        <vt:i4>1048663</vt:i4>
      </vt:variant>
      <vt:variant>
        <vt:i4>264</vt:i4>
      </vt:variant>
      <vt:variant>
        <vt:i4>0</vt:i4>
      </vt:variant>
      <vt:variant>
        <vt:i4>5</vt:i4>
      </vt:variant>
      <vt:variant>
        <vt:lpwstr>https://rechnik.chitanka.info/w/%D0%BD%D0%B0%D0%B4%D0%B5%D0%B6%D0%B4%D0%BD%D0%BE%D1%81%D1%82%D1%82%D0%B0</vt:lpwstr>
      </vt:variant>
      <vt:variant>
        <vt:lpwstr/>
      </vt:variant>
      <vt:variant>
        <vt:i4>983135</vt:i4>
      </vt:variant>
      <vt:variant>
        <vt:i4>261</vt:i4>
      </vt:variant>
      <vt:variant>
        <vt:i4>0</vt:i4>
      </vt:variant>
      <vt:variant>
        <vt:i4>5</vt:i4>
      </vt:variant>
      <vt:variant>
        <vt:lpwstr>https://bg.wikipedia.org/wiki/%D0%9C%D0%B0%D1%80%D0%BA%D0%B5%D1%82%D0%B8%D0%BD%D0%B3</vt:lpwstr>
      </vt:variant>
      <vt:variant>
        <vt:lpwstr/>
      </vt:variant>
      <vt:variant>
        <vt:i4>2490408</vt:i4>
      </vt:variant>
      <vt:variant>
        <vt:i4>258</vt:i4>
      </vt:variant>
      <vt:variant>
        <vt:i4>0</vt:i4>
      </vt:variant>
      <vt:variant>
        <vt:i4>5</vt:i4>
      </vt:variant>
      <vt:variant>
        <vt:lpwstr>https://bg.wikipedia.org/wiki/%D0%9F%D1%80%D0%BE%D0%B4%D0%B0%D0%B2%D0%B0%D1%87</vt:lpwstr>
      </vt:variant>
      <vt:variant>
        <vt:lpwstr/>
      </vt:variant>
      <vt:variant>
        <vt:i4>5701636</vt:i4>
      </vt:variant>
      <vt:variant>
        <vt:i4>255</vt:i4>
      </vt:variant>
      <vt:variant>
        <vt:i4>0</vt:i4>
      </vt:variant>
      <vt:variant>
        <vt:i4>5</vt:i4>
      </vt:variant>
      <vt:variant>
        <vt:lpwstr>https://bg.wikipedia.org/wiki/%D0%9A%D1%83%D0%BF%D1%83%D0%B2%D0%B0%D1%87</vt:lpwstr>
      </vt:variant>
      <vt:variant>
        <vt:lpwstr/>
      </vt:variant>
      <vt:variant>
        <vt:i4>4980746</vt:i4>
      </vt:variant>
      <vt:variant>
        <vt:i4>252</vt:i4>
      </vt:variant>
      <vt:variant>
        <vt:i4>0</vt:i4>
      </vt:variant>
      <vt:variant>
        <vt:i4>5</vt:i4>
      </vt:variant>
      <vt:variant>
        <vt:lpwstr>http://www2.tu-varna.bg/tu-varna/index.php/za-nas/otdeli-i-tzentrove/347-otdel-finansovo-schetovoden</vt:lpwstr>
      </vt:variant>
      <vt:variant>
        <vt:lpwstr/>
      </vt:variant>
      <vt:variant>
        <vt:i4>655463</vt:i4>
      </vt:variant>
      <vt:variant>
        <vt:i4>249</vt:i4>
      </vt:variant>
      <vt:variant>
        <vt:i4>0</vt:i4>
      </vt:variant>
      <vt:variant>
        <vt:i4>5</vt:i4>
      </vt:variant>
      <vt:variant>
        <vt:lpwstr>https://bg.wikipedia.org/wiki/%D0%9E%D0%B1%D1%89%D0%B8%D0%BD%D0%B0_%D0%A0%D0%B0%D0%B4%D0%BE%D0%BC%D0%B8%D1%80</vt:lpwstr>
      </vt:variant>
      <vt:variant>
        <vt:lpwstr/>
      </vt:variant>
      <vt:variant>
        <vt:i4>5374002</vt:i4>
      </vt:variant>
      <vt:variant>
        <vt:i4>246</vt:i4>
      </vt:variant>
      <vt:variant>
        <vt:i4>0</vt:i4>
      </vt:variant>
      <vt:variant>
        <vt:i4>5</vt:i4>
      </vt:variant>
      <vt:variant>
        <vt:lpwstr>https://bg.wikipedia.org/wiki/%D0%9E%D0%B1%D1%89%D0%B8%D0%BD%D0%B0_%D0%91%D1%80%D0%B5%D0%B7%D0%BD%D0%B8%D0%BA</vt:lpwstr>
      </vt:variant>
      <vt:variant>
        <vt:lpwstr/>
      </vt:variant>
      <vt:variant>
        <vt:i4>2424851</vt:i4>
      </vt:variant>
      <vt:variant>
        <vt:i4>243</vt:i4>
      </vt:variant>
      <vt:variant>
        <vt:i4>0</vt:i4>
      </vt:variant>
      <vt:variant>
        <vt:i4>5</vt:i4>
      </vt:variant>
      <vt:variant>
        <vt:lpwstr>https://bg.wikipedia.org/wiki/%D0%9E%D0%B1%D1%89%D0%B8%D0%BD%D0%B0_%D0%9F%D0%B5%D1%80%D0%BD%D0%B8%D0%BA</vt:lpwstr>
      </vt:variant>
      <vt:variant>
        <vt:lpwstr/>
      </vt:variant>
      <vt:variant>
        <vt:i4>589881</vt:i4>
      </vt:variant>
      <vt:variant>
        <vt:i4>240</vt:i4>
      </vt:variant>
      <vt:variant>
        <vt:i4>0</vt:i4>
      </vt:variant>
      <vt:variant>
        <vt:i4>5</vt:i4>
      </vt:variant>
      <vt:variant>
        <vt:lpwstr>https://bg.wikipedia.org/wiki/%D0%9E%D0%B1%D1%89%D0%B8%D0%BD%D0%B0_%D0%97%D0%B5%D0%BC%D0%B5%D0%BD</vt:lpwstr>
      </vt:variant>
      <vt:variant>
        <vt:lpwstr/>
      </vt:variant>
      <vt:variant>
        <vt:i4>7405608</vt:i4>
      </vt:variant>
      <vt:variant>
        <vt:i4>237</vt:i4>
      </vt:variant>
      <vt:variant>
        <vt:i4>0</vt:i4>
      </vt:variant>
      <vt:variant>
        <vt:i4>5</vt:i4>
      </vt:variant>
      <vt:variant>
        <vt:lpwstr>https://bg.wikipedia.org/wiki/%D0%9A%D1%80%D0%B0%D0%B8%D1%89%D0%B5</vt:lpwstr>
      </vt:variant>
      <vt:variant>
        <vt:lpwstr/>
      </vt:variant>
      <vt:variant>
        <vt:i4>2162760</vt:i4>
      </vt:variant>
      <vt:variant>
        <vt:i4>234</vt:i4>
      </vt:variant>
      <vt:variant>
        <vt:i4>0</vt:i4>
      </vt:variant>
      <vt:variant>
        <vt:i4>5</vt:i4>
      </vt:variant>
      <vt:variant>
        <vt:lpwstr>https://bg.wikipedia.org/wiki/%D0%9E%D0%B1%D0%BB%D0%B0%D1%81%D1%82_%D0%9F%D0%B5%D1%80%D0%BD%D0%B8%D0%BA</vt:lpwstr>
      </vt:variant>
      <vt:variant>
        <vt:lpwstr/>
      </vt:variant>
      <vt:variant>
        <vt:i4>5636204</vt:i4>
      </vt:variant>
      <vt:variant>
        <vt:i4>231</vt:i4>
      </vt:variant>
      <vt:variant>
        <vt:i4>0</vt:i4>
      </vt:variant>
      <vt:variant>
        <vt:i4>5</vt:i4>
      </vt:variant>
      <vt:variant>
        <vt:lpwstr>https://bg.wikipedia.org/wiki/%D0%9E%D0%B1%D0%BB%D0%B0%D1%81%D1%82_%D0%9A%D1%8E%D1%81%D1%82%D0%B5%D0%BD%D0%B4%D0%B8%D0%BB</vt:lpwstr>
      </vt:variant>
      <vt:variant>
        <vt:lpwstr/>
      </vt:variant>
      <vt:variant>
        <vt:i4>2490394</vt:i4>
      </vt:variant>
      <vt:variant>
        <vt:i4>228</vt:i4>
      </vt:variant>
      <vt:variant>
        <vt:i4>0</vt:i4>
      </vt:variant>
      <vt:variant>
        <vt:i4>5</vt:i4>
      </vt:variant>
      <vt:variant>
        <vt:lpwstr>https://bg.wikipedia.org/wiki/%D0%9E%D0%B1%D1%89%D0%B8%D0%BD%D0%B0_%D0%A2%D1%80%D0%B5%D0%BA%D0%BB%D1%8F%D0%BD%D0%BE</vt:lpwstr>
      </vt:variant>
      <vt:variant>
        <vt:lpwstr/>
      </vt:variant>
      <vt:variant>
        <vt:i4>5636204</vt:i4>
      </vt:variant>
      <vt:variant>
        <vt:i4>225</vt:i4>
      </vt:variant>
      <vt:variant>
        <vt:i4>0</vt:i4>
      </vt:variant>
      <vt:variant>
        <vt:i4>5</vt:i4>
      </vt:variant>
      <vt:variant>
        <vt:lpwstr>https://bg.wikipedia.org/wiki/%D0%9E%D0%B1%D0%BB%D0%B0%D1%81%D1%82_%D0%9A%D1%8E%D1%81%D1%82%D0%B5%D0%BD%D0%B4%D0%B8%D0%BB</vt:lpwstr>
      </vt:variant>
      <vt:variant>
        <vt:lpwstr/>
      </vt:variant>
      <vt:variant>
        <vt:i4>5374007</vt:i4>
      </vt:variant>
      <vt:variant>
        <vt:i4>222</vt:i4>
      </vt:variant>
      <vt:variant>
        <vt:i4>0</vt:i4>
      </vt:variant>
      <vt:variant>
        <vt:i4>5</vt:i4>
      </vt:variant>
      <vt:variant>
        <vt:lpwstr>https://bg.wikipedia.org/wiki/%D0%9E%D0%B1%D1%89%D0%B8%D0%BD%D0%B0_%D0%9A%D1%8E%D1%81%D1%82%D0%B5%D0%BD%D0%B4%D0%B8%D0%BB</vt:lpwstr>
      </vt:variant>
      <vt:variant>
        <vt:lpwstr/>
      </vt:variant>
      <vt:variant>
        <vt:i4>655463</vt:i4>
      </vt:variant>
      <vt:variant>
        <vt:i4>219</vt:i4>
      </vt:variant>
      <vt:variant>
        <vt:i4>0</vt:i4>
      </vt:variant>
      <vt:variant>
        <vt:i4>5</vt:i4>
      </vt:variant>
      <vt:variant>
        <vt:lpwstr>https://bg.wikipedia.org/wiki/%D0%9E%D0%B1%D1%89%D0%B8%D0%BD%D0%B0_%D0%A0%D0%B0%D0%B4%D0%BE%D0%BC%D0%B8%D1%80</vt:lpwstr>
      </vt:variant>
      <vt:variant>
        <vt:lpwstr/>
      </vt:variant>
      <vt:variant>
        <vt:i4>589933</vt:i4>
      </vt:variant>
      <vt:variant>
        <vt:i4>216</vt:i4>
      </vt:variant>
      <vt:variant>
        <vt:i4>0</vt:i4>
      </vt:variant>
      <vt:variant>
        <vt:i4>5</vt:i4>
      </vt:variant>
      <vt:variant>
        <vt:lpwstr>https://bg.wikipedia.org/wiki/%D0%9E%D0%B1%D1%89%D0%B8%D0%BD%D0%B0_%D0%9A%D0%BE%D0%B2%D0%B0%D1%87%D0%B5%D0%B2%D1%86%D0%B8</vt:lpwstr>
      </vt:variant>
      <vt:variant>
        <vt:lpwstr/>
      </vt:variant>
      <vt:variant>
        <vt:i4>5374002</vt:i4>
      </vt:variant>
      <vt:variant>
        <vt:i4>213</vt:i4>
      </vt:variant>
      <vt:variant>
        <vt:i4>0</vt:i4>
      </vt:variant>
      <vt:variant>
        <vt:i4>5</vt:i4>
      </vt:variant>
      <vt:variant>
        <vt:lpwstr>https://bg.wikipedia.org/wiki/%D0%9E%D0%B1%D1%89%D0%B8%D0%BD%D0%B0_%D0%91%D1%80%D0%B5%D0%B7%D0%BD%D0%B8%D0%BA</vt:lpwstr>
      </vt:variant>
      <vt:variant>
        <vt:lpwstr/>
      </vt:variant>
      <vt:variant>
        <vt:i4>2490447</vt:i4>
      </vt:variant>
      <vt:variant>
        <vt:i4>210</vt:i4>
      </vt:variant>
      <vt:variant>
        <vt:i4>0</vt:i4>
      </vt:variant>
      <vt:variant>
        <vt:i4>5</vt:i4>
      </vt:variant>
      <vt:variant>
        <vt:lpwstr>https://bg.wikipedia.org/wiki/%D0%9E%D0%B1%D1%89%D0%B8%D0%BD%D0%B0_%D0%A2%D1%80%D1%8A%D0%BD</vt:lpwstr>
      </vt:variant>
      <vt:variant>
        <vt:lpwstr/>
      </vt:variant>
      <vt:variant>
        <vt:i4>7405608</vt:i4>
      </vt:variant>
      <vt:variant>
        <vt:i4>207</vt:i4>
      </vt:variant>
      <vt:variant>
        <vt:i4>0</vt:i4>
      </vt:variant>
      <vt:variant>
        <vt:i4>5</vt:i4>
      </vt:variant>
      <vt:variant>
        <vt:lpwstr>https://bg.wikipedia.org/wiki/%D0%9A%D1%80%D0%B0%D0%B8%D1%89%D0%B5</vt:lpwstr>
      </vt:variant>
      <vt:variant>
        <vt:lpwstr/>
      </vt:variant>
      <vt:variant>
        <vt:i4>2162760</vt:i4>
      </vt:variant>
      <vt:variant>
        <vt:i4>204</vt:i4>
      </vt:variant>
      <vt:variant>
        <vt:i4>0</vt:i4>
      </vt:variant>
      <vt:variant>
        <vt:i4>5</vt:i4>
      </vt:variant>
      <vt:variant>
        <vt:lpwstr>https://bg.wikipedia.org/wiki/%D0%9E%D0%B1%D0%BB%D0%B0%D1%81%D1%82_%D0%9F%D0%B5%D1%80%D0%BD%D0%B8%D0%BA</vt:lpwstr>
      </vt:variant>
      <vt:variant>
        <vt:lpwstr/>
      </vt:variant>
      <vt:variant>
        <vt:i4>2424856</vt:i4>
      </vt:variant>
      <vt:variant>
        <vt:i4>201</vt:i4>
      </vt:variant>
      <vt:variant>
        <vt:i4>0</vt:i4>
      </vt:variant>
      <vt:variant>
        <vt:i4>5</vt:i4>
      </vt:variant>
      <vt:variant>
        <vt:lpwstr>https://bg.wikipedia.org/wiki/%D0%A1%D0%BE%D1%84%D0%B8%D0%B9%D1%81%D0%BA%D0%B0_%D0%BE%D0%B1%D0%BB%D0%B0%D1%81%D1%82</vt:lpwstr>
      </vt:variant>
      <vt:variant>
        <vt:lpwstr/>
      </vt:variant>
      <vt:variant>
        <vt:i4>2424861</vt:i4>
      </vt:variant>
      <vt:variant>
        <vt:i4>198</vt:i4>
      </vt:variant>
      <vt:variant>
        <vt:i4>0</vt:i4>
      </vt:variant>
      <vt:variant>
        <vt:i4>5</vt:i4>
      </vt:variant>
      <vt:variant>
        <vt:lpwstr>https://bg.wikipedia.org/wiki/%D0%9E%D0%B1%D1%89%D0%B8%D0%BD%D0%B0_%D0%94%D1%80%D0%B0%D0%B3%D0%BE%D0%BC%D0%B0%D0%BD</vt:lpwstr>
      </vt:variant>
      <vt:variant>
        <vt:lpwstr/>
      </vt:variant>
      <vt:variant>
        <vt:i4>5701738</vt:i4>
      </vt:variant>
      <vt:variant>
        <vt:i4>195</vt:i4>
      </vt:variant>
      <vt:variant>
        <vt:i4>0</vt:i4>
      </vt:variant>
      <vt:variant>
        <vt:i4>5</vt:i4>
      </vt:variant>
      <vt:variant>
        <vt:lpwstr>https://bg.wikipedia.org/wiki/%D0%A0%D0%B5%D0%BF%D1%83%D0%B1%D0%BB%D0%B8%D0%BA%D0%B0_%D0%A1%D1%8A%D1%80%D0%B1%D0%B8%D1%8F</vt:lpwstr>
      </vt:variant>
      <vt:variant>
        <vt:lpwstr/>
      </vt:variant>
      <vt:variant>
        <vt:i4>5636204</vt:i4>
      </vt:variant>
      <vt:variant>
        <vt:i4>192</vt:i4>
      </vt:variant>
      <vt:variant>
        <vt:i4>0</vt:i4>
      </vt:variant>
      <vt:variant>
        <vt:i4>5</vt:i4>
      </vt:variant>
      <vt:variant>
        <vt:lpwstr>https://bg.wikipedia.org/wiki/%D0%9E%D0%B1%D0%BB%D0%B0%D1%81%D1%82_%D0%9A%D1%8E%D1%81%D1%82%D0%B5%D0%BD%D0%B4%D0%B8%D0%BB</vt:lpwstr>
      </vt:variant>
      <vt:variant>
        <vt:lpwstr/>
      </vt:variant>
      <vt:variant>
        <vt:i4>2490394</vt:i4>
      </vt:variant>
      <vt:variant>
        <vt:i4>189</vt:i4>
      </vt:variant>
      <vt:variant>
        <vt:i4>0</vt:i4>
      </vt:variant>
      <vt:variant>
        <vt:i4>5</vt:i4>
      </vt:variant>
      <vt:variant>
        <vt:lpwstr>https://bg.wikipedia.org/wiki/%D0%9E%D0%B1%D1%89%D0%B8%D0%BD%D0%B0_%D0%A2%D1%80%D0%B5%D0%BA%D0%BB%D1%8F%D0%BD%D0%BE</vt:lpwstr>
      </vt:variant>
      <vt:variant>
        <vt:lpwstr/>
      </vt:variant>
      <vt:variant>
        <vt:i4>589881</vt:i4>
      </vt:variant>
      <vt:variant>
        <vt:i4>186</vt:i4>
      </vt:variant>
      <vt:variant>
        <vt:i4>0</vt:i4>
      </vt:variant>
      <vt:variant>
        <vt:i4>5</vt:i4>
      </vt:variant>
      <vt:variant>
        <vt:lpwstr>https://bg.wikipedia.org/wiki/%D0%9E%D0%B1%D1%89%D0%B8%D0%BD%D0%B0_%D0%97%D0%B5%D0%BC%D0%B5%D0%BD</vt:lpwstr>
      </vt:variant>
      <vt:variant>
        <vt:lpwstr/>
      </vt:variant>
      <vt:variant>
        <vt:i4>5374002</vt:i4>
      </vt:variant>
      <vt:variant>
        <vt:i4>183</vt:i4>
      </vt:variant>
      <vt:variant>
        <vt:i4>0</vt:i4>
      </vt:variant>
      <vt:variant>
        <vt:i4>5</vt:i4>
      </vt:variant>
      <vt:variant>
        <vt:lpwstr>https://bg.wikipedia.org/wiki/%D0%9E%D0%B1%D1%89%D0%B8%D0%BD%D0%B0_%D0%91%D1%80%D0%B5%D0%B7%D0%BD%D0%B8%D0%BA</vt:lpwstr>
      </vt:variant>
      <vt:variant>
        <vt:lpwstr/>
      </vt:variant>
      <vt:variant>
        <vt:i4>7405608</vt:i4>
      </vt:variant>
      <vt:variant>
        <vt:i4>180</vt:i4>
      </vt:variant>
      <vt:variant>
        <vt:i4>0</vt:i4>
      </vt:variant>
      <vt:variant>
        <vt:i4>5</vt:i4>
      </vt:variant>
      <vt:variant>
        <vt:lpwstr>https://bg.wikipedia.org/wiki/%D0%9A%D1%80%D0%B0%D0%B8%D1%89%D0%B5</vt:lpwstr>
      </vt:variant>
      <vt:variant>
        <vt:lpwstr/>
      </vt:variant>
      <vt:variant>
        <vt:i4>2162760</vt:i4>
      </vt:variant>
      <vt:variant>
        <vt:i4>177</vt:i4>
      </vt:variant>
      <vt:variant>
        <vt:i4>0</vt:i4>
      </vt:variant>
      <vt:variant>
        <vt:i4>5</vt:i4>
      </vt:variant>
      <vt:variant>
        <vt:lpwstr>https://bg.wikipedia.org/wiki/%D0%9E%D0%B1%D0%BB%D0%B0%D1%81%D1%82_%D0%9F%D0%B5%D1%80%D0%BD%D0%B8%D0%BA</vt:lpwstr>
      </vt:variant>
      <vt:variant>
        <vt:lpwstr/>
      </vt:variant>
      <vt:variant>
        <vt:i4>2424856</vt:i4>
      </vt:variant>
      <vt:variant>
        <vt:i4>174</vt:i4>
      </vt:variant>
      <vt:variant>
        <vt:i4>0</vt:i4>
      </vt:variant>
      <vt:variant>
        <vt:i4>5</vt:i4>
      </vt:variant>
      <vt:variant>
        <vt:lpwstr>https://bg.wikipedia.org/wiki/%D0%A1%D0%BE%D1%84%D0%B8%D0%B9%D1%81%D0%BA%D0%B0_%D0%BE%D0%B1%D0%BB%D0%B0%D1%81%D1%82</vt:lpwstr>
      </vt:variant>
      <vt:variant>
        <vt:lpwstr/>
      </vt:variant>
      <vt:variant>
        <vt:i4>2424851</vt:i4>
      </vt:variant>
      <vt:variant>
        <vt:i4>171</vt:i4>
      </vt:variant>
      <vt:variant>
        <vt:i4>0</vt:i4>
      </vt:variant>
      <vt:variant>
        <vt:i4>5</vt:i4>
      </vt:variant>
      <vt:variant>
        <vt:lpwstr>https://bg.wikipedia.org/wiki/%D0%9E%D0%B1%D1%89%D0%B8%D0%BD%D0%B0_%D0%9A%D0%BE%D1%81%D1%82%D0%B8%D0%BD%D0%B1%D1%80%D0%BE%D0%B4</vt:lpwstr>
      </vt:variant>
      <vt:variant>
        <vt:lpwstr/>
      </vt:variant>
      <vt:variant>
        <vt:i4>8192031</vt:i4>
      </vt:variant>
      <vt:variant>
        <vt:i4>168</vt:i4>
      </vt:variant>
      <vt:variant>
        <vt:i4>0</vt:i4>
      </vt:variant>
      <vt:variant>
        <vt:i4>5</vt:i4>
      </vt:variant>
      <vt:variant>
        <vt:lpwstr>https://bg.wikipedia.org/wiki/%D0%9E%D0%B1%D1%89%D0%B8%D0%BD%D0%B0_%D0%A1%D0%BB%D0%B8%D0%B2%D0%BD%D0%B8%D1%86%D0%B0</vt:lpwstr>
      </vt:variant>
      <vt:variant>
        <vt:lpwstr/>
      </vt:variant>
      <vt:variant>
        <vt:i4>2424861</vt:i4>
      </vt:variant>
      <vt:variant>
        <vt:i4>165</vt:i4>
      </vt:variant>
      <vt:variant>
        <vt:i4>0</vt:i4>
      </vt:variant>
      <vt:variant>
        <vt:i4>5</vt:i4>
      </vt:variant>
      <vt:variant>
        <vt:lpwstr>https://bg.wikipedia.org/wiki/%D0%9E%D0%B1%D1%89%D0%B8%D0%BD%D0%B0_%D0%94%D1%80%D0%B0%D0%B3%D0%BE%D0%BC%D0%B0%D0%BD</vt:lpwstr>
      </vt:variant>
      <vt:variant>
        <vt:lpwstr/>
      </vt:variant>
      <vt:variant>
        <vt:i4>2490447</vt:i4>
      </vt:variant>
      <vt:variant>
        <vt:i4>162</vt:i4>
      </vt:variant>
      <vt:variant>
        <vt:i4>0</vt:i4>
      </vt:variant>
      <vt:variant>
        <vt:i4>5</vt:i4>
      </vt:variant>
      <vt:variant>
        <vt:lpwstr>https://bg.wikipedia.org/wiki/%D0%9E%D0%B1%D1%89%D0%B8%D0%BD%D0%B0_%D0%A2%D1%80%D1%8A%D0%BD</vt:lpwstr>
      </vt:variant>
      <vt:variant>
        <vt:lpwstr/>
      </vt:variant>
      <vt:variant>
        <vt:i4>589881</vt:i4>
      </vt:variant>
      <vt:variant>
        <vt:i4>159</vt:i4>
      </vt:variant>
      <vt:variant>
        <vt:i4>0</vt:i4>
      </vt:variant>
      <vt:variant>
        <vt:i4>5</vt:i4>
      </vt:variant>
      <vt:variant>
        <vt:lpwstr>https://bg.wikipedia.org/wiki/%D0%9E%D0%B1%D1%89%D0%B8%D0%BD%D0%B0_%D0%97%D0%B5%D0%BC%D0%B5%D0%BD</vt:lpwstr>
      </vt:variant>
      <vt:variant>
        <vt:lpwstr/>
      </vt:variant>
      <vt:variant>
        <vt:i4>589933</vt:i4>
      </vt:variant>
      <vt:variant>
        <vt:i4>156</vt:i4>
      </vt:variant>
      <vt:variant>
        <vt:i4>0</vt:i4>
      </vt:variant>
      <vt:variant>
        <vt:i4>5</vt:i4>
      </vt:variant>
      <vt:variant>
        <vt:lpwstr>https://bg.wikipedia.org/wiki/%D0%9E%D0%B1%D1%89%D0%B8%D0%BD%D0%B0_%D0%9A%D0%BE%D0%B2%D0%B0%D1%87%D0%B5%D0%B2%D1%86%D0%B8</vt:lpwstr>
      </vt:variant>
      <vt:variant>
        <vt:lpwstr/>
      </vt:variant>
      <vt:variant>
        <vt:i4>2424851</vt:i4>
      </vt:variant>
      <vt:variant>
        <vt:i4>153</vt:i4>
      </vt:variant>
      <vt:variant>
        <vt:i4>0</vt:i4>
      </vt:variant>
      <vt:variant>
        <vt:i4>5</vt:i4>
      </vt:variant>
      <vt:variant>
        <vt:lpwstr>https://bg.wikipedia.org/wiki/%D0%9E%D0%B1%D1%89%D0%B8%D0%BD%D0%B0_%D0%9F%D0%B5%D1%80%D0%BD%D0%B8%D0%BA</vt:lpwstr>
      </vt:variant>
      <vt:variant>
        <vt:lpwstr/>
      </vt:variant>
      <vt:variant>
        <vt:i4>2424947</vt:i4>
      </vt:variant>
      <vt:variant>
        <vt:i4>150</vt:i4>
      </vt:variant>
      <vt:variant>
        <vt:i4>0</vt:i4>
      </vt:variant>
      <vt:variant>
        <vt:i4>5</vt:i4>
      </vt:variant>
      <vt:variant>
        <vt:lpwstr>https://bg.wikipedia.org/wiki/%D0%93%D1%80%D0%B0%D0%BE%D0%B2%D0%BE</vt:lpwstr>
      </vt:variant>
      <vt:variant>
        <vt:lpwstr/>
      </vt:variant>
      <vt:variant>
        <vt:i4>7405608</vt:i4>
      </vt:variant>
      <vt:variant>
        <vt:i4>147</vt:i4>
      </vt:variant>
      <vt:variant>
        <vt:i4>0</vt:i4>
      </vt:variant>
      <vt:variant>
        <vt:i4>5</vt:i4>
      </vt:variant>
      <vt:variant>
        <vt:lpwstr>https://bg.wikipedia.org/wiki/%D0%9A%D1%80%D0%B0%D0%B8%D1%89%D0%B5</vt:lpwstr>
      </vt:variant>
      <vt:variant>
        <vt:lpwstr/>
      </vt:variant>
      <vt:variant>
        <vt:i4>2162760</vt:i4>
      </vt:variant>
      <vt:variant>
        <vt:i4>144</vt:i4>
      </vt:variant>
      <vt:variant>
        <vt:i4>0</vt:i4>
      </vt:variant>
      <vt:variant>
        <vt:i4>5</vt:i4>
      </vt:variant>
      <vt:variant>
        <vt:lpwstr>https://bg.wikipedia.org/wiki/%D0%9E%D0%B1%D0%BB%D0%B0%D1%81%D1%82_%D0%9F%D0%B5%D1%80%D0%BD%D0%B8%D0%BA</vt:lpwstr>
      </vt:variant>
      <vt:variant>
        <vt:lpwstr/>
      </vt:variant>
      <vt:variant>
        <vt:i4>5636204</vt:i4>
      </vt:variant>
      <vt:variant>
        <vt:i4>141</vt:i4>
      </vt:variant>
      <vt:variant>
        <vt:i4>0</vt:i4>
      </vt:variant>
      <vt:variant>
        <vt:i4>5</vt:i4>
      </vt:variant>
      <vt:variant>
        <vt:lpwstr>https://bg.wikipedia.org/wiki/%D0%9E%D0%B1%D0%BB%D0%B0%D1%81%D1%82_%D0%9A%D1%8E%D1%81%D1%82%D0%B5%D0%BD%D0%B4%D0%B8%D0%BB</vt:lpwstr>
      </vt:variant>
      <vt:variant>
        <vt:lpwstr/>
      </vt:variant>
      <vt:variant>
        <vt:i4>5374007</vt:i4>
      </vt:variant>
      <vt:variant>
        <vt:i4>138</vt:i4>
      </vt:variant>
      <vt:variant>
        <vt:i4>0</vt:i4>
      </vt:variant>
      <vt:variant>
        <vt:i4>5</vt:i4>
      </vt:variant>
      <vt:variant>
        <vt:lpwstr>https://bg.wikipedia.org/wiki/%D0%9E%D0%B1%D1%89%D0%B8%D0%BD%D0%B0_%D0%9A%D1%8E%D1%81%D1%82%D0%B5%D0%BD%D0%B4%D0%B8%D0%BB</vt:lpwstr>
      </vt:variant>
      <vt:variant>
        <vt:lpwstr/>
      </vt:variant>
      <vt:variant>
        <vt:i4>5636204</vt:i4>
      </vt:variant>
      <vt:variant>
        <vt:i4>135</vt:i4>
      </vt:variant>
      <vt:variant>
        <vt:i4>0</vt:i4>
      </vt:variant>
      <vt:variant>
        <vt:i4>5</vt:i4>
      </vt:variant>
      <vt:variant>
        <vt:lpwstr>https://bg.wikipedia.org/wiki/%D0%9E%D0%B1%D0%BB%D0%B0%D1%81%D1%82_%D0%9A%D1%8E%D1%81%D1%82%D0%B5%D0%BD%D0%B4%D0%B8%D0%BB</vt:lpwstr>
      </vt:variant>
      <vt:variant>
        <vt:lpwstr/>
      </vt:variant>
      <vt:variant>
        <vt:i4>2359336</vt:i4>
      </vt:variant>
      <vt:variant>
        <vt:i4>132</vt:i4>
      </vt:variant>
      <vt:variant>
        <vt:i4>0</vt:i4>
      </vt:variant>
      <vt:variant>
        <vt:i4>5</vt:i4>
      </vt:variant>
      <vt:variant>
        <vt:lpwstr>https://bg.wikipedia.org/wiki/%D0%9E%D0%B1%D1%89%D0%B8%D0%BD%D0%B0_%D0%91%D0%BE%D0%B1%D0%BE%D0%B2_%D0%B4%D0%BE%D0%BB</vt:lpwstr>
      </vt:variant>
      <vt:variant>
        <vt:lpwstr/>
      </vt:variant>
      <vt:variant>
        <vt:i4>589926</vt:i4>
      </vt:variant>
      <vt:variant>
        <vt:i4>129</vt:i4>
      </vt:variant>
      <vt:variant>
        <vt:i4>0</vt:i4>
      </vt:variant>
      <vt:variant>
        <vt:i4>5</vt:i4>
      </vt:variant>
      <vt:variant>
        <vt:lpwstr>https://bg.wikipedia.org/wiki/%D0%9E%D0%B1%D1%89%D0%B8%D0%BD%D0%B0_%D0%94%D1%83%D0%BF%D0%BD%D0%B8%D1%86%D0%B0</vt:lpwstr>
      </vt:variant>
      <vt:variant>
        <vt:lpwstr/>
      </vt:variant>
      <vt:variant>
        <vt:i4>2424856</vt:i4>
      </vt:variant>
      <vt:variant>
        <vt:i4>126</vt:i4>
      </vt:variant>
      <vt:variant>
        <vt:i4>0</vt:i4>
      </vt:variant>
      <vt:variant>
        <vt:i4>5</vt:i4>
      </vt:variant>
      <vt:variant>
        <vt:lpwstr>https://bg.wikipedia.org/wiki/%D0%A1%D0%BE%D1%84%D0%B8%D0%B9%D1%81%D0%BA%D0%B0_%D0%BE%D0%B1%D0%BB%D0%B0%D1%81%D1%82</vt:lpwstr>
      </vt:variant>
      <vt:variant>
        <vt:lpwstr/>
      </vt:variant>
      <vt:variant>
        <vt:i4>5308526</vt:i4>
      </vt:variant>
      <vt:variant>
        <vt:i4>123</vt:i4>
      </vt:variant>
      <vt:variant>
        <vt:i4>0</vt:i4>
      </vt:variant>
      <vt:variant>
        <vt:i4>5</vt:i4>
      </vt:variant>
      <vt:variant>
        <vt:lpwstr>https://bg.wikipedia.org/wiki/%D0%9E%D0%B1%D1%89%D0%B8%D0%BD%D0%B0_%D0%A1%D0%B0%D0%BC%D0%BE%D0%BA%D0%BE%D0%B2</vt:lpwstr>
      </vt:variant>
      <vt:variant>
        <vt:lpwstr/>
      </vt:variant>
      <vt:variant>
        <vt:i4>2424851</vt:i4>
      </vt:variant>
      <vt:variant>
        <vt:i4>120</vt:i4>
      </vt:variant>
      <vt:variant>
        <vt:i4>0</vt:i4>
      </vt:variant>
      <vt:variant>
        <vt:i4>5</vt:i4>
      </vt:variant>
      <vt:variant>
        <vt:lpwstr>https://bg.wikipedia.org/wiki/%D0%9E%D0%B1%D1%89%D0%B8%D0%BD%D0%B0_%D0%9F%D0%B5%D1%80%D0%BD%D0%B8%D0%BA</vt:lpwstr>
      </vt:variant>
      <vt:variant>
        <vt:lpwstr/>
      </vt:variant>
      <vt:variant>
        <vt:i4>589933</vt:i4>
      </vt:variant>
      <vt:variant>
        <vt:i4>117</vt:i4>
      </vt:variant>
      <vt:variant>
        <vt:i4>0</vt:i4>
      </vt:variant>
      <vt:variant>
        <vt:i4>5</vt:i4>
      </vt:variant>
      <vt:variant>
        <vt:lpwstr>https://bg.wikipedia.org/wiki/%D0%9E%D0%B1%D1%89%D0%B8%D0%BD%D0%B0_%D0%9A%D0%BE%D0%B2%D0%B0%D1%87%D0%B5%D0%B2%D1%86%D0%B8</vt:lpwstr>
      </vt:variant>
      <vt:variant>
        <vt:lpwstr/>
      </vt:variant>
      <vt:variant>
        <vt:i4>589881</vt:i4>
      </vt:variant>
      <vt:variant>
        <vt:i4>114</vt:i4>
      </vt:variant>
      <vt:variant>
        <vt:i4>0</vt:i4>
      </vt:variant>
      <vt:variant>
        <vt:i4>5</vt:i4>
      </vt:variant>
      <vt:variant>
        <vt:lpwstr>https://bg.wikipedia.org/wiki/%D0%9E%D0%B1%D1%89%D0%B8%D0%BD%D0%B0_%D0%97%D0%B5%D0%BC%D0%B5%D0%BD</vt:lpwstr>
      </vt:variant>
      <vt:variant>
        <vt:lpwstr/>
      </vt:variant>
      <vt:variant>
        <vt:i4>7405608</vt:i4>
      </vt:variant>
      <vt:variant>
        <vt:i4>111</vt:i4>
      </vt:variant>
      <vt:variant>
        <vt:i4>0</vt:i4>
      </vt:variant>
      <vt:variant>
        <vt:i4>5</vt:i4>
      </vt:variant>
      <vt:variant>
        <vt:lpwstr>https://bg.wikipedia.org/wiki/%D0%9A%D1%80%D0%B0%D0%B8%D1%89%D0%B5</vt:lpwstr>
      </vt:variant>
      <vt:variant>
        <vt:lpwstr/>
      </vt:variant>
      <vt:variant>
        <vt:i4>2162760</vt:i4>
      </vt:variant>
      <vt:variant>
        <vt:i4>108</vt:i4>
      </vt:variant>
      <vt:variant>
        <vt:i4>0</vt:i4>
      </vt:variant>
      <vt:variant>
        <vt:i4>5</vt:i4>
      </vt:variant>
      <vt:variant>
        <vt:lpwstr>https://bg.wikipedia.org/wiki/%D0%9E%D0%B1%D0%BB%D0%B0%D1%81%D1%82_%D0%9F%D0%B5%D1%80%D0%BD%D0%B8%D0%BA</vt:lpwstr>
      </vt:variant>
      <vt:variant>
        <vt:lpwstr/>
      </vt:variant>
      <vt:variant>
        <vt:i4>2424856</vt:i4>
      </vt:variant>
      <vt:variant>
        <vt:i4>105</vt:i4>
      </vt:variant>
      <vt:variant>
        <vt:i4>0</vt:i4>
      </vt:variant>
      <vt:variant>
        <vt:i4>5</vt:i4>
      </vt:variant>
      <vt:variant>
        <vt:lpwstr>https://bg.wikipedia.org/wiki/%D0%A1%D0%BE%D1%84%D0%B8%D0%B9%D1%81%D0%BA%D0%B0_%D0%BE%D0%B1%D0%BB%D0%B0%D1%81%D1%82</vt:lpwstr>
      </vt:variant>
      <vt:variant>
        <vt:lpwstr/>
      </vt:variant>
      <vt:variant>
        <vt:i4>5308526</vt:i4>
      </vt:variant>
      <vt:variant>
        <vt:i4>102</vt:i4>
      </vt:variant>
      <vt:variant>
        <vt:i4>0</vt:i4>
      </vt:variant>
      <vt:variant>
        <vt:i4>5</vt:i4>
      </vt:variant>
      <vt:variant>
        <vt:lpwstr>https://bg.wikipedia.org/wiki/%D0%9E%D0%B1%D1%89%D0%B8%D0%BD%D0%B0_%D0%A1%D0%B0%D0%BC%D0%BE%D0%BA%D0%BE%D0%B2</vt:lpwstr>
      </vt:variant>
      <vt:variant>
        <vt:lpwstr/>
      </vt:variant>
      <vt:variant>
        <vt:i4>5570670</vt:i4>
      </vt:variant>
      <vt:variant>
        <vt:i4>99</vt:i4>
      </vt:variant>
      <vt:variant>
        <vt:i4>0</vt:i4>
      </vt:variant>
      <vt:variant>
        <vt:i4>5</vt:i4>
      </vt:variant>
      <vt:variant>
        <vt:lpwstr>https://bg.wikipedia.org/wiki/%D0%9E%D0%B1%D0%BB%D0%B0%D1%81%D1%82_%D0%A1%D0%BE%D1%84%D0%B8%D1%8F</vt:lpwstr>
      </vt:variant>
      <vt:variant>
        <vt:lpwstr/>
      </vt:variant>
      <vt:variant>
        <vt:i4>2097182</vt:i4>
      </vt:variant>
      <vt:variant>
        <vt:i4>96</vt:i4>
      </vt:variant>
      <vt:variant>
        <vt:i4>0</vt:i4>
      </vt:variant>
      <vt:variant>
        <vt:i4>5</vt:i4>
      </vt:variant>
      <vt:variant>
        <vt:lpwstr>https://bg.wikipedia.org/wiki/%D0%A1%D1%82%D0%BE%D0%BB%D0%B8%D1%87%D0%BD%D0%B0_%D0%BE%D0%B1%D1%89%D0%B8%D0%BD%D0%B0</vt:lpwstr>
      </vt:variant>
      <vt:variant>
        <vt:lpwstr/>
      </vt:variant>
      <vt:variant>
        <vt:i4>2424856</vt:i4>
      </vt:variant>
      <vt:variant>
        <vt:i4>93</vt:i4>
      </vt:variant>
      <vt:variant>
        <vt:i4>0</vt:i4>
      </vt:variant>
      <vt:variant>
        <vt:i4>5</vt:i4>
      </vt:variant>
      <vt:variant>
        <vt:lpwstr>https://bg.wikipedia.org/wiki/%D0%A1%D0%BE%D1%84%D0%B8%D0%B9%D1%81%D0%BA%D0%B0_%D0%BE%D0%B1%D0%BB%D0%B0%D1%81%D1%82</vt:lpwstr>
      </vt:variant>
      <vt:variant>
        <vt:lpwstr/>
      </vt:variant>
      <vt:variant>
        <vt:i4>2424851</vt:i4>
      </vt:variant>
      <vt:variant>
        <vt:i4>90</vt:i4>
      </vt:variant>
      <vt:variant>
        <vt:i4>0</vt:i4>
      </vt:variant>
      <vt:variant>
        <vt:i4>5</vt:i4>
      </vt:variant>
      <vt:variant>
        <vt:lpwstr>https://bg.wikipedia.org/wiki/%D0%9E%D0%B1%D1%89%D0%B8%D0%BD%D0%B0_%D0%9A%D0%BE%D1%81%D1%82%D0%B8%D0%BD%D0%B1%D1%80%D0%BE%D0%B4</vt:lpwstr>
      </vt:variant>
      <vt:variant>
        <vt:lpwstr/>
      </vt:variant>
      <vt:variant>
        <vt:i4>5374002</vt:i4>
      </vt:variant>
      <vt:variant>
        <vt:i4>87</vt:i4>
      </vt:variant>
      <vt:variant>
        <vt:i4>0</vt:i4>
      </vt:variant>
      <vt:variant>
        <vt:i4>5</vt:i4>
      </vt:variant>
      <vt:variant>
        <vt:lpwstr>https://bg.wikipedia.org/wiki/%D0%9E%D0%B1%D1%89%D0%B8%D0%BD%D0%B0_%D0%91%D1%80%D0%B5%D0%B7%D0%BD%D0%B8%D0%BA</vt:lpwstr>
      </vt:variant>
      <vt:variant>
        <vt:lpwstr/>
      </vt:variant>
      <vt:variant>
        <vt:i4>589933</vt:i4>
      </vt:variant>
      <vt:variant>
        <vt:i4>84</vt:i4>
      </vt:variant>
      <vt:variant>
        <vt:i4>0</vt:i4>
      </vt:variant>
      <vt:variant>
        <vt:i4>5</vt:i4>
      </vt:variant>
      <vt:variant>
        <vt:lpwstr>https://bg.wikipedia.org/wiki/%D0%9E%D0%B1%D1%89%D0%B8%D0%BD%D0%B0_%D0%9A%D0%BE%D0%B2%D0%B0%D1%87%D0%B5%D0%B2%D1%86%D0%B8</vt:lpwstr>
      </vt:variant>
      <vt:variant>
        <vt:lpwstr/>
      </vt:variant>
      <vt:variant>
        <vt:i4>655463</vt:i4>
      </vt:variant>
      <vt:variant>
        <vt:i4>81</vt:i4>
      </vt:variant>
      <vt:variant>
        <vt:i4>0</vt:i4>
      </vt:variant>
      <vt:variant>
        <vt:i4>5</vt:i4>
      </vt:variant>
      <vt:variant>
        <vt:lpwstr>https://bg.wikipedia.org/wiki/%D0%9E%D0%B1%D1%89%D0%B8%D0%BD%D0%B0_%D0%A0%D0%B0%D0%B4%D0%BE%D0%BC%D0%B8%D1%80</vt:lpwstr>
      </vt:variant>
      <vt:variant>
        <vt:lpwstr/>
      </vt:variant>
      <vt:variant>
        <vt:i4>2424947</vt:i4>
      </vt:variant>
      <vt:variant>
        <vt:i4>78</vt:i4>
      </vt:variant>
      <vt:variant>
        <vt:i4>0</vt:i4>
      </vt:variant>
      <vt:variant>
        <vt:i4>5</vt:i4>
      </vt:variant>
      <vt:variant>
        <vt:lpwstr>https://bg.wikipedia.org/wiki/%D0%93%D1%80%D0%B0%D0%BE%D0%B2%D0%BE</vt:lpwstr>
      </vt:variant>
      <vt:variant>
        <vt:lpwstr/>
      </vt:variant>
      <vt:variant>
        <vt:i4>7405608</vt:i4>
      </vt:variant>
      <vt:variant>
        <vt:i4>75</vt:i4>
      </vt:variant>
      <vt:variant>
        <vt:i4>0</vt:i4>
      </vt:variant>
      <vt:variant>
        <vt:i4>5</vt:i4>
      </vt:variant>
      <vt:variant>
        <vt:lpwstr>https://bg.wikipedia.org/wiki/%D0%9A%D1%80%D0%B0%D0%B8%D1%89%D0%B5</vt:lpwstr>
      </vt:variant>
      <vt:variant>
        <vt:lpwstr/>
      </vt:variant>
      <vt:variant>
        <vt:i4>2162760</vt:i4>
      </vt:variant>
      <vt:variant>
        <vt:i4>72</vt:i4>
      </vt:variant>
      <vt:variant>
        <vt:i4>0</vt:i4>
      </vt:variant>
      <vt:variant>
        <vt:i4>5</vt:i4>
      </vt:variant>
      <vt:variant>
        <vt:lpwstr>https://bg.wikipedia.org/wiki/%D0%9E%D0%B1%D0%BB%D0%B0%D1%81%D1%82_%D0%9F%D0%B5%D1%80%D0%BD%D0%B8%D0%BA</vt:lpwstr>
      </vt:variant>
      <vt:variant>
        <vt:lpwstr/>
      </vt:variant>
      <vt:variant>
        <vt:i4>393233</vt:i4>
      </vt:variant>
      <vt:variant>
        <vt:i4>69</vt:i4>
      </vt:variant>
      <vt:variant>
        <vt:i4>0</vt:i4>
      </vt:variant>
      <vt:variant>
        <vt:i4>5</vt:i4>
      </vt:variant>
      <vt:variant>
        <vt:lpwstr>http://www.vik-pernik.eu/</vt:lpwstr>
      </vt:variant>
      <vt:variant>
        <vt:lpwstr/>
      </vt:variant>
      <vt:variant>
        <vt:i4>1376308</vt:i4>
      </vt:variant>
      <vt:variant>
        <vt:i4>59</vt:i4>
      </vt:variant>
      <vt:variant>
        <vt:i4>0</vt:i4>
      </vt:variant>
      <vt:variant>
        <vt:i4>5</vt:i4>
      </vt:variant>
      <vt:variant>
        <vt:lpwstr/>
      </vt:variant>
      <vt:variant>
        <vt:lpwstr>_Toc529783049</vt:lpwstr>
      </vt:variant>
      <vt:variant>
        <vt:i4>1376308</vt:i4>
      </vt:variant>
      <vt:variant>
        <vt:i4>53</vt:i4>
      </vt:variant>
      <vt:variant>
        <vt:i4>0</vt:i4>
      </vt:variant>
      <vt:variant>
        <vt:i4>5</vt:i4>
      </vt:variant>
      <vt:variant>
        <vt:lpwstr/>
      </vt:variant>
      <vt:variant>
        <vt:lpwstr>_Toc529783048</vt:lpwstr>
      </vt:variant>
      <vt:variant>
        <vt:i4>1376308</vt:i4>
      </vt:variant>
      <vt:variant>
        <vt:i4>47</vt:i4>
      </vt:variant>
      <vt:variant>
        <vt:i4>0</vt:i4>
      </vt:variant>
      <vt:variant>
        <vt:i4>5</vt:i4>
      </vt:variant>
      <vt:variant>
        <vt:lpwstr/>
      </vt:variant>
      <vt:variant>
        <vt:lpwstr>_Toc529783047</vt:lpwstr>
      </vt:variant>
      <vt:variant>
        <vt:i4>1376308</vt:i4>
      </vt:variant>
      <vt:variant>
        <vt:i4>41</vt:i4>
      </vt:variant>
      <vt:variant>
        <vt:i4>0</vt:i4>
      </vt:variant>
      <vt:variant>
        <vt:i4>5</vt:i4>
      </vt:variant>
      <vt:variant>
        <vt:lpwstr/>
      </vt:variant>
      <vt:variant>
        <vt:lpwstr>_Toc529783046</vt:lpwstr>
      </vt:variant>
      <vt:variant>
        <vt:i4>1376308</vt:i4>
      </vt:variant>
      <vt:variant>
        <vt:i4>35</vt:i4>
      </vt:variant>
      <vt:variant>
        <vt:i4>0</vt:i4>
      </vt:variant>
      <vt:variant>
        <vt:i4>5</vt:i4>
      </vt:variant>
      <vt:variant>
        <vt:lpwstr/>
      </vt:variant>
      <vt:variant>
        <vt:lpwstr>_Toc529783045</vt:lpwstr>
      </vt:variant>
      <vt:variant>
        <vt:i4>1376308</vt:i4>
      </vt:variant>
      <vt:variant>
        <vt:i4>29</vt:i4>
      </vt:variant>
      <vt:variant>
        <vt:i4>0</vt:i4>
      </vt:variant>
      <vt:variant>
        <vt:i4>5</vt:i4>
      </vt:variant>
      <vt:variant>
        <vt:lpwstr/>
      </vt:variant>
      <vt:variant>
        <vt:lpwstr>_Toc529783044</vt:lpwstr>
      </vt:variant>
      <vt:variant>
        <vt:i4>1376308</vt:i4>
      </vt:variant>
      <vt:variant>
        <vt:i4>23</vt:i4>
      </vt:variant>
      <vt:variant>
        <vt:i4>0</vt:i4>
      </vt:variant>
      <vt:variant>
        <vt:i4>5</vt:i4>
      </vt:variant>
      <vt:variant>
        <vt:lpwstr/>
      </vt:variant>
      <vt:variant>
        <vt:lpwstr>_Toc529783043</vt:lpwstr>
      </vt:variant>
      <vt:variant>
        <vt:i4>1376308</vt:i4>
      </vt:variant>
      <vt:variant>
        <vt:i4>17</vt:i4>
      </vt:variant>
      <vt:variant>
        <vt:i4>0</vt:i4>
      </vt:variant>
      <vt:variant>
        <vt:i4>5</vt:i4>
      </vt:variant>
      <vt:variant>
        <vt:lpwstr/>
      </vt:variant>
      <vt:variant>
        <vt:lpwstr>_Toc529783042</vt:lpwstr>
      </vt:variant>
      <vt:variant>
        <vt:i4>1376308</vt:i4>
      </vt:variant>
      <vt:variant>
        <vt:i4>11</vt:i4>
      </vt:variant>
      <vt:variant>
        <vt:i4>0</vt:i4>
      </vt:variant>
      <vt:variant>
        <vt:i4>5</vt:i4>
      </vt:variant>
      <vt:variant>
        <vt:lpwstr/>
      </vt:variant>
      <vt:variant>
        <vt:lpwstr>_Toc529783041</vt:lpwstr>
      </vt:variant>
      <vt:variant>
        <vt:i4>1179700</vt:i4>
      </vt:variant>
      <vt:variant>
        <vt:i4>5</vt:i4>
      </vt:variant>
      <vt:variant>
        <vt:i4>0</vt:i4>
      </vt:variant>
      <vt:variant>
        <vt:i4>5</vt:i4>
      </vt:variant>
      <vt:variant>
        <vt:lpwstr/>
      </vt:variant>
      <vt:variant>
        <vt:lpwstr>_Toc529783039</vt:lpwstr>
      </vt:variant>
      <vt:variant>
        <vt:i4>6422623</vt:i4>
      </vt:variant>
      <vt:variant>
        <vt:i4>0</vt:i4>
      </vt:variant>
      <vt:variant>
        <vt:i4>0</vt:i4>
      </vt:variant>
      <vt:variant>
        <vt:i4>5</vt:i4>
      </vt:variant>
      <vt:variant>
        <vt:lpwstr>mailto:pernik@abv.bg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dc:creator>
  <cp:lastModifiedBy>Потребител на Windows</cp:lastModifiedBy>
  <cp:revision>40</cp:revision>
  <cp:lastPrinted>2018-04-27T09:01:00Z</cp:lastPrinted>
  <dcterms:created xsi:type="dcterms:W3CDTF">2018-12-06T08:12:00Z</dcterms:created>
  <dcterms:modified xsi:type="dcterms:W3CDTF">2018-12-07T14:06:00Z</dcterms:modified>
</cp:coreProperties>
</file>